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C6ED" w14:textId="3EFA7F45" w:rsidR="0098135C" w:rsidRPr="00C10931" w:rsidRDefault="00D13252" w:rsidP="00255838">
      <w:pPr>
        <w:pStyle w:val="tytuinformacji"/>
        <w:spacing w:after="120"/>
        <w:rPr>
          <w:rFonts w:ascii="Fira Sans Condensed SemiBold" w:hAnsi="Fira Sans Condensed SemiBold"/>
          <w:shd w:val="clear" w:color="auto" w:fill="FFFFFF"/>
          <w:lang w:val="en-GB"/>
        </w:rPr>
      </w:pPr>
      <w:r w:rsidRPr="00C10931">
        <w:rPr>
          <w:rFonts w:ascii="Fira Sans Condensed SemiBold" w:hAnsi="Fira Sans Condensed SemiBold"/>
          <w:shd w:val="clear" w:color="auto" w:fill="FFFFFF"/>
          <w:lang w:val="en-GB"/>
        </w:rPr>
        <w:t>Acc</w:t>
      </w:r>
      <w:r w:rsidR="00015B24" w:rsidRPr="00C10931">
        <w:rPr>
          <w:rFonts w:ascii="Fira Sans Condensed SemiBold" w:hAnsi="Fira Sans Condensed SemiBold"/>
          <w:shd w:val="clear" w:color="auto" w:fill="FFFFFF"/>
          <w:lang w:val="en-GB"/>
        </w:rPr>
        <w:t xml:space="preserve">idents </w:t>
      </w:r>
      <w:r w:rsidR="00CE30B4" w:rsidRPr="00C10931">
        <w:rPr>
          <w:rFonts w:ascii="Fira Sans Condensed SemiBold" w:hAnsi="Fira Sans Condensed SemiBold"/>
          <w:shd w:val="clear" w:color="auto" w:fill="FFFFFF"/>
          <w:lang w:val="en-GB"/>
        </w:rPr>
        <w:t>at</w:t>
      </w:r>
      <w:r w:rsidR="00015B24" w:rsidRPr="00C10931">
        <w:rPr>
          <w:rFonts w:ascii="Fira Sans Condensed SemiBold" w:hAnsi="Fira Sans Condensed SemiBold"/>
          <w:shd w:val="clear" w:color="auto" w:fill="FFFFFF"/>
          <w:lang w:val="en-GB"/>
        </w:rPr>
        <w:t xml:space="preserve"> work in</w:t>
      </w:r>
      <w:r w:rsidR="00150E68">
        <w:rPr>
          <w:rFonts w:ascii="Fira Sans Condensed SemiBold" w:hAnsi="Fira Sans Condensed SemiBold"/>
          <w:shd w:val="clear" w:color="auto" w:fill="FFFFFF"/>
          <w:lang w:val="en-GB"/>
        </w:rPr>
        <w:t xml:space="preserve"> </w:t>
      </w:r>
      <w:r w:rsidR="002A05AD">
        <w:rPr>
          <w:rFonts w:ascii="Fira Sans Condensed SemiBold" w:hAnsi="Fira Sans Condensed SemiBold"/>
          <w:shd w:val="clear" w:color="auto" w:fill="FFFFFF"/>
          <w:lang w:val="en-GB"/>
        </w:rPr>
        <w:t xml:space="preserve">the first </w:t>
      </w:r>
      <w:r w:rsidR="00F2467F">
        <w:rPr>
          <w:rFonts w:ascii="Fira Sans Condensed SemiBold" w:hAnsi="Fira Sans Condensed SemiBold"/>
          <w:shd w:val="clear" w:color="auto" w:fill="FFFFFF"/>
          <w:lang w:val="en-GB"/>
        </w:rPr>
        <w:t xml:space="preserve">half </w:t>
      </w:r>
      <w:r w:rsidR="002A05AD">
        <w:rPr>
          <w:rFonts w:ascii="Fira Sans Condensed SemiBold" w:hAnsi="Fira Sans Condensed SemiBold"/>
          <w:shd w:val="clear" w:color="auto" w:fill="FFFFFF"/>
          <w:lang w:val="en-GB"/>
        </w:rPr>
        <w:t>of 2021</w:t>
      </w:r>
      <w:r w:rsidR="00D27A8D">
        <w:rPr>
          <w:rFonts w:ascii="Fira Sans Condensed SemiBold" w:hAnsi="Fira Sans Condensed SemiBold"/>
          <w:shd w:val="clear" w:color="auto" w:fill="FFFFFF"/>
          <w:lang w:val="en-GB"/>
        </w:rPr>
        <w:t xml:space="preserve"> </w:t>
      </w:r>
      <w:r w:rsidR="00E91CE4">
        <w:rPr>
          <w:rFonts w:ascii="Fira Sans Condensed SemiBold" w:hAnsi="Fira Sans Condensed SemiBold"/>
          <w:shd w:val="clear" w:color="auto" w:fill="FFFFFF"/>
          <w:lang w:val="en-GB"/>
        </w:rPr>
        <w:br/>
      </w:r>
      <w:r w:rsidR="00844D70" w:rsidRPr="00844D70">
        <w:rPr>
          <w:szCs w:val="19"/>
          <w:lang w:val="en-GB"/>
        </w:rPr>
        <w:t>–</w:t>
      </w:r>
      <w:r w:rsidR="00D27A8D">
        <w:rPr>
          <w:szCs w:val="19"/>
          <w:lang w:val="en-GB"/>
        </w:rPr>
        <w:t xml:space="preserve"> </w:t>
      </w:r>
      <w:r w:rsidR="00015B24" w:rsidRPr="00C10931">
        <w:rPr>
          <w:rFonts w:ascii="Fira Sans Condensed SemiBold" w:hAnsi="Fira Sans Condensed SemiBold"/>
          <w:shd w:val="clear" w:color="auto" w:fill="FFFFFF"/>
          <w:lang w:val="en-GB"/>
        </w:rPr>
        <w:t>preliminary data</w:t>
      </w:r>
    </w:p>
    <w:p w14:paraId="23C4C6EF" w14:textId="3663367D" w:rsidR="005916D7" w:rsidRPr="003975CD" w:rsidRDefault="002A7830" w:rsidP="00593BBB">
      <w:pPr>
        <w:pStyle w:val="LID"/>
        <w:spacing w:before="240"/>
        <w:rPr>
          <w:bCs/>
          <w:lang w:val="en-GB"/>
        </w:rPr>
      </w:pPr>
      <w:r w:rsidRPr="00074DD8">
        <mc:AlternateContent>
          <mc:Choice Requires="wps">
            <w:drawing>
              <wp:anchor distT="45720" distB="45720" distL="114300" distR="114300" simplePos="0" relativeHeight="251676672" behindDoc="0" locked="0" layoutInCell="1" allowOverlap="1" wp14:anchorId="23C4C790" wp14:editId="3A3476FA">
                <wp:simplePos x="0" y="0"/>
                <wp:positionH relativeFrom="margin">
                  <wp:posOffset>63500</wp:posOffset>
                </wp:positionH>
                <wp:positionV relativeFrom="paragraph">
                  <wp:posOffset>83185</wp:posOffset>
                </wp:positionV>
                <wp:extent cx="1828800" cy="11645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4590"/>
                        </a:xfrm>
                        <a:prstGeom prst="rect">
                          <a:avLst/>
                        </a:prstGeom>
                        <a:solidFill>
                          <a:srgbClr val="001D77"/>
                        </a:solidFill>
                        <a:ln w="9525">
                          <a:noFill/>
                          <a:miter lim="800000"/>
                          <a:headEnd/>
                          <a:tailEnd/>
                        </a:ln>
                      </wps:spPr>
                      <wps:txbx>
                        <w:txbxContent>
                          <w:p w14:paraId="23C4C7B8" w14:textId="0E0E530E" w:rsidR="00503C11" w:rsidRPr="00C46EB5" w:rsidRDefault="00503C11"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7E6F3553">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2.01</w:t>
                            </w:r>
                          </w:p>
                          <w:p w14:paraId="23C4C7B9" w14:textId="6A68E250" w:rsidR="00503C11" w:rsidRPr="00C46EB5" w:rsidRDefault="00503C11" w:rsidP="008721A0">
                            <w:pPr>
                              <w:pStyle w:val="tekstnaniebieskimtle"/>
                              <w:spacing w:before="120"/>
                              <w:rPr>
                                <w:color w:val="FFFFFF" w:themeColor="background1"/>
                                <w:sz w:val="18"/>
                                <w:szCs w:val="20"/>
                                <w:lang w:val="en-GB"/>
                              </w:rPr>
                            </w:pPr>
                            <w:r>
                              <w:rPr>
                                <w:lang w:val="en-GB"/>
                              </w:rPr>
                              <w:t xml:space="preserve">Incidence rate </w:t>
                            </w:r>
                            <w:r w:rsidRPr="00C46EB5">
                              <w:rPr>
                                <w:lang w:val="en-GB"/>
                              </w:rPr>
                              <w:t>in</w:t>
                            </w:r>
                            <w:r>
                              <w:rPr>
                                <w:lang w:val="en-GB"/>
                              </w:rPr>
                              <w:t xml:space="preserve"> the first half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90" id="_x0000_t202" coordsize="21600,21600" o:spt="202" path="m,l,21600r21600,l21600,xe">
                <v:stroke joinstyle="miter"/>
                <v:path gradientshapeok="t" o:connecttype="rect"/>
              </v:shapetype>
              <v:shape id="Pole tekstowe 2" o:spid="_x0000_s1026" type="#_x0000_t202" style="position:absolute;margin-left:5pt;margin-top:6.55pt;width:2in;height:91.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" fillcolor="#001d77" stroked="f">
                <v:textbox>
                  <w:txbxContent>
                    <w:p w14:paraId="23C4C7B8" w14:textId="0E0E530E" w:rsidR="00503C11" w:rsidRPr="00C46EB5" w:rsidRDefault="00503C11"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7E6F3553">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2.01</w:t>
                      </w:r>
                    </w:p>
                    <w:p w14:paraId="23C4C7B9" w14:textId="6A68E250" w:rsidR="00503C11" w:rsidRPr="00C46EB5" w:rsidRDefault="00503C11" w:rsidP="008721A0">
                      <w:pPr>
                        <w:pStyle w:val="tekstnaniebieskimtle"/>
                        <w:spacing w:before="120"/>
                        <w:rPr>
                          <w:color w:val="FFFFFF" w:themeColor="background1"/>
                          <w:sz w:val="18"/>
                          <w:szCs w:val="20"/>
                          <w:lang w:val="en-GB"/>
                        </w:rPr>
                      </w:pPr>
                      <w:r>
                        <w:rPr>
                          <w:lang w:val="en-GB"/>
                        </w:rPr>
                        <w:t xml:space="preserve">Incidence rate </w:t>
                      </w:r>
                      <w:r w:rsidRPr="00C46EB5">
                        <w:rPr>
                          <w:lang w:val="en-GB"/>
                        </w:rPr>
                        <w:t>in</w:t>
                      </w:r>
                      <w:r>
                        <w:rPr>
                          <w:lang w:val="en-GB"/>
                        </w:rPr>
                        <w:t xml:space="preserve"> the first half of 2021</w:t>
                      </w:r>
                    </w:p>
                  </w:txbxContent>
                </v:textbox>
                <w10:wrap type="square" anchorx="margin"/>
              </v:shape>
            </w:pict>
          </mc:Fallback>
        </mc:AlternateContent>
      </w:r>
      <w:r w:rsidR="005E576E" w:rsidRPr="005E576E">
        <w:rPr>
          <w:lang w:val="en-GB"/>
        </w:rPr>
        <w:t>2</w:t>
      </w:r>
      <w:r w:rsidR="005E576E">
        <w:rPr>
          <w:lang w:val="en-GB"/>
        </w:rPr>
        <w:t>7,200</w:t>
      </w:r>
      <w:r w:rsidR="00B30B7E">
        <w:rPr>
          <w:lang w:val="en-GB"/>
        </w:rPr>
        <w:t xml:space="preserve"> </w:t>
      </w:r>
      <w:r w:rsidR="00187917" w:rsidRPr="00187917">
        <w:rPr>
          <w:lang w:val="en-GB"/>
        </w:rPr>
        <w:t>persons injured in accidents at work were reported in</w:t>
      </w:r>
      <w:r w:rsidR="00150E68">
        <w:rPr>
          <w:lang w:val="en-GB"/>
        </w:rPr>
        <w:t xml:space="preserve"> </w:t>
      </w:r>
      <w:r w:rsidR="002A05AD">
        <w:rPr>
          <w:lang w:val="en-GB"/>
        </w:rPr>
        <w:t xml:space="preserve">the first </w:t>
      </w:r>
      <w:r w:rsidR="00F2467F">
        <w:rPr>
          <w:lang w:val="en-GB"/>
        </w:rPr>
        <w:t xml:space="preserve">half </w:t>
      </w:r>
      <w:r w:rsidR="002A05AD">
        <w:rPr>
          <w:lang w:val="en-GB"/>
        </w:rPr>
        <w:t>of 2021</w:t>
      </w:r>
      <w:r w:rsidR="00915414">
        <w:rPr>
          <w:lang w:val="en-GB"/>
        </w:rPr>
        <w:t xml:space="preserve">, by </w:t>
      </w:r>
      <w:r w:rsidR="005E576E">
        <w:rPr>
          <w:lang w:val="en-GB"/>
        </w:rPr>
        <w:t>13.1</w:t>
      </w:r>
      <w:r w:rsidR="00915414">
        <w:rPr>
          <w:lang w:val="en-GB"/>
        </w:rPr>
        <w:t xml:space="preserve">% </w:t>
      </w:r>
      <w:r w:rsidR="005E576E">
        <w:rPr>
          <w:lang w:val="en-GB"/>
        </w:rPr>
        <w:t>more</w:t>
      </w:r>
      <w:r w:rsidR="00915414">
        <w:rPr>
          <w:lang w:val="en-GB"/>
        </w:rPr>
        <w:t xml:space="preserve"> than in the first </w:t>
      </w:r>
      <w:r w:rsidR="00F2467F">
        <w:rPr>
          <w:lang w:val="en-GB"/>
        </w:rPr>
        <w:t xml:space="preserve">half </w:t>
      </w:r>
      <w:r w:rsidR="00915414">
        <w:rPr>
          <w:lang w:val="en-GB"/>
        </w:rPr>
        <w:t>of 2020</w:t>
      </w:r>
      <w:r w:rsidR="00844D70">
        <w:rPr>
          <w:lang w:val="en-GB"/>
        </w:rPr>
        <w:t>.</w:t>
      </w:r>
      <w:r w:rsidR="00915414">
        <w:rPr>
          <w:lang w:val="en-GB"/>
        </w:rPr>
        <w:t xml:space="preserve"> </w:t>
      </w:r>
      <w:r w:rsidR="00187917" w:rsidRPr="00187917">
        <w:rPr>
          <w:lang w:val="en-GB"/>
        </w:rPr>
        <w:t xml:space="preserve">The number of injured persons per 1,000 employed persons (the incidence rate) also </w:t>
      </w:r>
      <w:r w:rsidR="00503C11" w:rsidRPr="00A33C56">
        <w:rPr>
          <w:lang w:val="en-GB"/>
        </w:rPr>
        <w:t>increased</w:t>
      </w:r>
      <w:r w:rsidR="00187917" w:rsidRPr="00187917">
        <w:rPr>
          <w:lang w:val="en-GB"/>
        </w:rPr>
        <w:t xml:space="preserve"> from </w:t>
      </w:r>
      <w:r w:rsidR="005E576E">
        <w:rPr>
          <w:lang w:val="en-GB"/>
        </w:rPr>
        <w:t>1.77</w:t>
      </w:r>
      <w:r w:rsidR="00B30B7E">
        <w:rPr>
          <w:lang w:val="en-GB"/>
        </w:rPr>
        <w:t xml:space="preserve"> to </w:t>
      </w:r>
      <w:r w:rsidR="005E576E">
        <w:rPr>
          <w:lang w:val="en-GB"/>
        </w:rPr>
        <w:t>2</w:t>
      </w:r>
      <w:r w:rsidR="00915414">
        <w:rPr>
          <w:lang w:val="en-GB"/>
        </w:rPr>
        <w:t>.</w:t>
      </w:r>
      <w:r w:rsidR="005E576E">
        <w:rPr>
          <w:lang w:val="en-GB"/>
        </w:rPr>
        <w:t>01</w:t>
      </w:r>
      <w:r w:rsidR="00187917" w:rsidRPr="00187917">
        <w:rPr>
          <w:lang w:val="en-GB"/>
        </w:rPr>
        <w:t xml:space="preserve"> respectively</w:t>
      </w:r>
      <w:r w:rsidR="00C8677B" w:rsidRPr="00C8677B">
        <w:rPr>
          <w:bCs/>
          <w:lang w:val="en-GB"/>
        </w:rPr>
        <w:t>.</w:t>
      </w:r>
    </w:p>
    <w:p w14:paraId="27D59A29" w14:textId="77777777" w:rsidR="00D13252" w:rsidRDefault="00D13252" w:rsidP="006B29EC">
      <w:pPr>
        <w:rPr>
          <w:lang w:val="en-GB" w:eastAsia="pl-PL"/>
        </w:rPr>
      </w:pPr>
    </w:p>
    <w:p w14:paraId="190ED1A2" w14:textId="5420DE77" w:rsidR="00593BBB" w:rsidRPr="003975CD" w:rsidRDefault="00015B24" w:rsidP="006B29EC">
      <w:pPr>
        <w:rPr>
          <w:lang w:val="en-GB" w:eastAsia="pl-PL"/>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666432" behindDoc="1" locked="0" layoutInCell="1" allowOverlap="1" wp14:anchorId="23C4C78E" wp14:editId="76EC04D2">
                <wp:simplePos x="0" y="0"/>
                <wp:positionH relativeFrom="column">
                  <wp:posOffset>5248275</wp:posOffset>
                </wp:positionH>
                <wp:positionV relativeFrom="paragraph">
                  <wp:posOffset>201295</wp:posOffset>
                </wp:positionV>
                <wp:extent cx="1725295" cy="1029970"/>
                <wp:effectExtent l="0" t="0" r="0" b="0"/>
                <wp:wrapTight wrapText="bothSides">
                  <wp:wrapPolygon edited="0">
                    <wp:start x="715" y="0"/>
                    <wp:lineTo x="715" y="21174"/>
                    <wp:lineTo x="20749" y="2117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60844D31" w14:textId="01C2611B" w:rsidR="00503C11" w:rsidRPr="0095004A" w:rsidRDefault="00503C11" w:rsidP="00593BBB">
                            <w:pPr>
                              <w:pStyle w:val="tekstzboku"/>
                              <w:spacing w:before="0"/>
                              <w:rPr>
                                <w:szCs w:val="19"/>
                                <w:lang w:val="en-GB"/>
                              </w:rPr>
                            </w:pPr>
                            <w:r w:rsidRPr="0028102C">
                              <w:rPr>
                                <w:szCs w:val="19"/>
                                <w:lang w:val="en-GB"/>
                              </w:rPr>
                              <w:t xml:space="preserve">The number of </w:t>
                            </w:r>
                            <w:r>
                              <w:rPr>
                                <w:szCs w:val="19"/>
                                <w:lang w:val="en-GB"/>
                              </w:rPr>
                              <w:t xml:space="preserve">persons injured in accidents at work and the incidence rate </w:t>
                            </w:r>
                            <w:r w:rsidRPr="002226EF">
                              <w:rPr>
                                <w:szCs w:val="19"/>
                                <w:lang w:val="en-GB"/>
                              </w:rPr>
                              <w:t>increased</w:t>
                            </w:r>
                            <w:r>
                              <w:rPr>
                                <w:szCs w:val="19"/>
                                <w:lang w:val="en-GB"/>
                              </w:rPr>
                              <w:t xml:space="preserve"> compared to the </w:t>
                            </w:r>
                            <w:r w:rsidRPr="0028102C">
                              <w:rPr>
                                <w:szCs w:val="19"/>
                                <w:lang w:val="en-GB"/>
                              </w:rPr>
                              <w:t xml:space="preserve">first </w:t>
                            </w:r>
                            <w:r>
                              <w:rPr>
                                <w:szCs w:val="19"/>
                                <w:lang w:val="en-GB"/>
                              </w:rPr>
                              <w:t xml:space="preserve">half </w:t>
                            </w:r>
                            <w:r w:rsidRPr="0028102C">
                              <w:rPr>
                                <w:szCs w:val="19"/>
                                <w:lang w:val="en-GB"/>
                              </w:rPr>
                              <w:t>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8E" id="_x0000_s1027" type="#_x0000_t202" style="position:absolute;margin-left:413.25pt;margin-top:15.85pt;width:135.85pt;height:8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" filled="f" stroked="f">
                <v:textbox>
                  <w:txbxContent>
                    <w:p w14:paraId="60844D31" w14:textId="01C2611B" w:rsidR="00503C11" w:rsidRPr="0095004A" w:rsidRDefault="00503C11" w:rsidP="00593BBB">
                      <w:pPr>
                        <w:pStyle w:val="tekstzboku"/>
                        <w:spacing w:before="0"/>
                        <w:rPr>
                          <w:szCs w:val="19"/>
                          <w:lang w:val="en-GB"/>
                        </w:rPr>
                      </w:pPr>
                      <w:r w:rsidRPr="0028102C">
                        <w:rPr>
                          <w:szCs w:val="19"/>
                          <w:lang w:val="en-GB"/>
                        </w:rPr>
                        <w:t xml:space="preserve">The number of </w:t>
                      </w:r>
                      <w:r>
                        <w:rPr>
                          <w:szCs w:val="19"/>
                          <w:lang w:val="en-GB"/>
                        </w:rPr>
                        <w:t xml:space="preserve">persons injured in accidents at work and the incidence rate </w:t>
                      </w:r>
                      <w:r w:rsidRPr="002226EF">
                        <w:rPr>
                          <w:szCs w:val="19"/>
                          <w:lang w:val="en-GB"/>
                        </w:rPr>
                        <w:t>increased</w:t>
                      </w:r>
                      <w:r>
                        <w:rPr>
                          <w:szCs w:val="19"/>
                          <w:lang w:val="en-GB"/>
                        </w:rPr>
                        <w:t xml:space="preserve"> compared to the </w:t>
                      </w:r>
                      <w:r w:rsidRPr="0028102C">
                        <w:rPr>
                          <w:szCs w:val="19"/>
                          <w:lang w:val="en-GB"/>
                        </w:rPr>
                        <w:t xml:space="preserve">first </w:t>
                      </w:r>
                      <w:r>
                        <w:rPr>
                          <w:szCs w:val="19"/>
                          <w:lang w:val="en-GB"/>
                        </w:rPr>
                        <w:t xml:space="preserve">half </w:t>
                      </w:r>
                      <w:r w:rsidRPr="0028102C">
                        <w:rPr>
                          <w:szCs w:val="19"/>
                          <w:lang w:val="en-GB"/>
                        </w:rPr>
                        <w:t>of 2020</w:t>
                      </w:r>
                    </w:p>
                  </w:txbxContent>
                </v:textbox>
                <w10:wrap type="tight"/>
              </v:shape>
            </w:pict>
          </mc:Fallback>
        </mc:AlternateContent>
      </w:r>
    </w:p>
    <w:p w14:paraId="015252F5" w14:textId="6F5DD8DA" w:rsidR="0028102C" w:rsidRDefault="0028102C" w:rsidP="00015B24">
      <w:pPr>
        <w:rPr>
          <w:bCs/>
          <w:lang w:val="en-GB"/>
        </w:rPr>
      </w:pPr>
      <w:r w:rsidRPr="0028102C">
        <w:rPr>
          <w:bCs/>
          <w:lang w:val="en-GB"/>
        </w:rPr>
        <w:t>Fatal ac</w:t>
      </w:r>
      <w:r w:rsidR="00AE0DFE">
        <w:rPr>
          <w:bCs/>
          <w:lang w:val="en-GB"/>
        </w:rPr>
        <w:t>cident victims accounted for 0.3</w:t>
      </w:r>
      <w:r w:rsidRPr="0028102C">
        <w:rPr>
          <w:bCs/>
          <w:lang w:val="en-GB"/>
        </w:rPr>
        <w:t>% of all persons injured, while persons injured in serious</w:t>
      </w:r>
      <w:r w:rsidR="00AE0DFE">
        <w:rPr>
          <w:bCs/>
          <w:lang w:val="en-GB"/>
        </w:rPr>
        <w:t xml:space="preserve"> accidents at work – 0.6% (a 0.1</w:t>
      </w:r>
      <w:r w:rsidRPr="0028102C">
        <w:rPr>
          <w:bCs/>
          <w:lang w:val="en-GB"/>
        </w:rPr>
        <w:t xml:space="preserve"> percentage point increase </w:t>
      </w:r>
      <w:r w:rsidR="004B270F" w:rsidRPr="004B270F">
        <w:rPr>
          <w:bCs/>
          <w:lang w:val="en-GB"/>
        </w:rPr>
        <w:t xml:space="preserve">in victims of </w:t>
      </w:r>
      <w:r w:rsidRPr="0028102C">
        <w:rPr>
          <w:bCs/>
          <w:lang w:val="en-GB"/>
        </w:rPr>
        <w:t xml:space="preserve">both in fatal and serious accidents as compared to the first </w:t>
      </w:r>
      <w:r w:rsidR="00F2467F">
        <w:rPr>
          <w:bCs/>
          <w:lang w:val="en-GB"/>
        </w:rPr>
        <w:t xml:space="preserve">half </w:t>
      </w:r>
      <w:r w:rsidRPr="0028102C">
        <w:rPr>
          <w:bCs/>
          <w:lang w:val="en-GB"/>
        </w:rPr>
        <w:t>of 2020). However, the number of persons injured in accidents w</w:t>
      </w:r>
      <w:r w:rsidR="00AE0DFE">
        <w:rPr>
          <w:bCs/>
          <w:lang w:val="en-GB"/>
        </w:rPr>
        <w:t xml:space="preserve">ith other effects </w:t>
      </w:r>
      <w:r w:rsidR="00503C11" w:rsidRPr="00A33C56">
        <w:rPr>
          <w:bCs/>
          <w:lang w:val="en-GB"/>
        </w:rPr>
        <w:t>increased</w:t>
      </w:r>
      <w:r w:rsidR="00AE0DFE" w:rsidRPr="00A33C56">
        <w:rPr>
          <w:bCs/>
          <w:lang w:val="en-GB"/>
        </w:rPr>
        <w:t xml:space="preserve"> </w:t>
      </w:r>
      <w:r w:rsidR="00AE0DFE">
        <w:rPr>
          <w:bCs/>
          <w:lang w:val="en-GB"/>
        </w:rPr>
        <w:t>by 13.0</w:t>
      </w:r>
      <w:r w:rsidRPr="0028102C">
        <w:rPr>
          <w:bCs/>
          <w:lang w:val="en-GB"/>
        </w:rPr>
        <w:t>%</w:t>
      </w:r>
      <w:r w:rsidR="003731D8">
        <w:rPr>
          <w:bCs/>
          <w:lang w:val="en-GB"/>
        </w:rPr>
        <w:t>.</w:t>
      </w:r>
    </w:p>
    <w:p w14:paraId="534A94A5" w14:textId="6FA81864" w:rsidR="00015B24" w:rsidRPr="00EB5BCA" w:rsidRDefault="00015B24" w:rsidP="00015B24">
      <w:pPr>
        <w:rPr>
          <w:bCs/>
          <w:lang w:val="en-GB"/>
        </w:rPr>
      </w:pPr>
      <w:r w:rsidRPr="00EB5BCA">
        <w:rPr>
          <w:bCs/>
          <w:lang w:val="en-GB"/>
        </w:rPr>
        <w:t xml:space="preserve">The highest incidence rates were recorded for </w:t>
      </w:r>
      <w:proofErr w:type="spellStart"/>
      <w:r w:rsidR="002226EF">
        <w:rPr>
          <w:lang w:val="en-GB"/>
        </w:rPr>
        <w:t>Podlaskie</w:t>
      </w:r>
      <w:proofErr w:type="spellEnd"/>
      <w:r w:rsidR="002226EF">
        <w:rPr>
          <w:bCs/>
          <w:lang w:val="en-GB"/>
        </w:rPr>
        <w:t xml:space="preserve"> </w:t>
      </w:r>
      <w:r w:rsidR="002226EF" w:rsidRPr="00756D97">
        <w:rPr>
          <w:bCs/>
          <w:lang w:val="en-GB"/>
        </w:rPr>
        <w:t>(</w:t>
      </w:r>
      <w:r w:rsidR="002226EF">
        <w:rPr>
          <w:bCs/>
          <w:lang w:val="en-GB"/>
        </w:rPr>
        <w:t>2.93),</w:t>
      </w:r>
      <w:r w:rsidR="002226EF">
        <w:rPr>
          <w:lang w:val="en-GB"/>
        </w:rPr>
        <w:t xml:space="preserve"> </w:t>
      </w:r>
      <w:proofErr w:type="spellStart"/>
      <w:r w:rsidR="002226EF">
        <w:rPr>
          <w:lang w:val="en-GB"/>
        </w:rPr>
        <w:t>Śląskie</w:t>
      </w:r>
      <w:proofErr w:type="spellEnd"/>
      <w:r w:rsidR="002226EF">
        <w:rPr>
          <w:lang w:val="en-GB"/>
        </w:rPr>
        <w:t xml:space="preserve"> (2.52) </w:t>
      </w:r>
      <w:r w:rsidR="00B30B7E">
        <w:rPr>
          <w:lang w:val="en-GB"/>
        </w:rPr>
        <w:t xml:space="preserve">and </w:t>
      </w:r>
      <w:proofErr w:type="spellStart"/>
      <w:r w:rsidR="002226EF">
        <w:rPr>
          <w:bCs/>
          <w:lang w:val="en-GB"/>
        </w:rPr>
        <w:t>Opolskie</w:t>
      </w:r>
      <w:proofErr w:type="spellEnd"/>
      <w:r w:rsidR="002226EF" w:rsidRPr="00756D97">
        <w:rPr>
          <w:bCs/>
          <w:lang w:val="en-GB"/>
        </w:rPr>
        <w:t xml:space="preserve"> (</w:t>
      </w:r>
      <w:r w:rsidR="002226EF">
        <w:rPr>
          <w:bCs/>
          <w:lang w:val="en-GB"/>
        </w:rPr>
        <w:t>2.50</w:t>
      </w:r>
      <w:r w:rsidR="002226EF" w:rsidRPr="00756D97">
        <w:rPr>
          <w:bCs/>
          <w:lang w:val="en-GB"/>
        </w:rPr>
        <w:t>)</w:t>
      </w:r>
      <w:r w:rsidR="002226EF">
        <w:rPr>
          <w:bCs/>
          <w:lang w:val="en-GB"/>
        </w:rPr>
        <w:t>,</w:t>
      </w:r>
      <w:r w:rsidR="002226EF" w:rsidRPr="00756D97">
        <w:rPr>
          <w:bCs/>
          <w:lang w:val="en-GB"/>
        </w:rPr>
        <w:t xml:space="preserve"> </w:t>
      </w:r>
      <w:r w:rsidR="00E015CA" w:rsidRPr="00E015CA">
        <w:rPr>
          <w:bCs/>
          <w:lang w:val="en-GB"/>
        </w:rPr>
        <w:t xml:space="preserve">Voivodships, </w:t>
      </w:r>
      <w:r w:rsidR="008A7ECF">
        <w:rPr>
          <w:bCs/>
          <w:lang w:val="en-GB"/>
        </w:rPr>
        <w:t xml:space="preserve">the lowest for </w:t>
      </w:r>
      <w:proofErr w:type="spellStart"/>
      <w:r w:rsidR="008A7ECF">
        <w:rPr>
          <w:bCs/>
          <w:lang w:val="en-GB"/>
        </w:rPr>
        <w:t>Mazowieckie</w:t>
      </w:r>
      <w:proofErr w:type="spellEnd"/>
      <w:r w:rsidR="008A7ECF">
        <w:rPr>
          <w:bCs/>
          <w:lang w:val="en-GB"/>
        </w:rPr>
        <w:t xml:space="preserve"> (</w:t>
      </w:r>
      <w:r w:rsidR="002226EF">
        <w:rPr>
          <w:bCs/>
          <w:lang w:val="en-GB"/>
        </w:rPr>
        <w:t>1.40</w:t>
      </w:r>
      <w:r w:rsidR="00085235">
        <w:rPr>
          <w:bCs/>
          <w:lang w:val="en-GB"/>
        </w:rPr>
        <w:t>)</w:t>
      </w:r>
      <w:r w:rsidR="00467581">
        <w:rPr>
          <w:bCs/>
          <w:lang w:val="en-GB"/>
        </w:rPr>
        <w:t>,</w:t>
      </w:r>
      <w:r w:rsidRPr="00EB5BCA">
        <w:rPr>
          <w:bCs/>
          <w:lang w:val="en-GB"/>
        </w:rPr>
        <w:t xml:space="preserve"> </w:t>
      </w:r>
      <w:proofErr w:type="spellStart"/>
      <w:r w:rsidRPr="00EB5BCA">
        <w:rPr>
          <w:bCs/>
          <w:lang w:val="en-GB"/>
        </w:rPr>
        <w:t>Małopolskie</w:t>
      </w:r>
      <w:proofErr w:type="spellEnd"/>
      <w:r w:rsidRPr="00EB5BCA">
        <w:rPr>
          <w:bCs/>
          <w:lang w:val="en-GB"/>
        </w:rPr>
        <w:t xml:space="preserve"> (</w:t>
      </w:r>
      <w:r w:rsidR="002226EF">
        <w:rPr>
          <w:bCs/>
          <w:lang w:val="en-GB"/>
        </w:rPr>
        <w:t>1.</w:t>
      </w:r>
      <w:r w:rsidR="00F25CEF">
        <w:rPr>
          <w:bCs/>
          <w:lang w:val="en-GB"/>
        </w:rPr>
        <w:t>6</w:t>
      </w:r>
      <w:r w:rsidR="002226EF">
        <w:rPr>
          <w:bCs/>
          <w:lang w:val="en-GB"/>
        </w:rPr>
        <w:t>0</w:t>
      </w:r>
      <w:r w:rsidRPr="00EB5BCA">
        <w:rPr>
          <w:bCs/>
          <w:lang w:val="en-GB"/>
        </w:rPr>
        <w:t>)</w:t>
      </w:r>
      <w:r w:rsidR="00813130" w:rsidRPr="00813130">
        <w:rPr>
          <w:bCs/>
          <w:lang w:val="en-GB"/>
        </w:rPr>
        <w:t xml:space="preserve"> </w:t>
      </w:r>
      <w:r w:rsidR="00813130" w:rsidRPr="00EB5BCA">
        <w:rPr>
          <w:bCs/>
          <w:lang w:val="en-GB"/>
        </w:rPr>
        <w:t>and</w:t>
      </w:r>
      <w:r w:rsidR="00813130">
        <w:rPr>
          <w:bCs/>
          <w:lang w:val="en-GB"/>
        </w:rPr>
        <w:t xml:space="preserve"> </w:t>
      </w:r>
      <w:proofErr w:type="spellStart"/>
      <w:r w:rsidR="00813130">
        <w:rPr>
          <w:bCs/>
          <w:lang w:val="en-GB"/>
        </w:rPr>
        <w:t>Podkarpackie</w:t>
      </w:r>
      <w:proofErr w:type="spellEnd"/>
      <w:r w:rsidR="00813130">
        <w:rPr>
          <w:bCs/>
          <w:lang w:val="en-GB"/>
        </w:rPr>
        <w:t xml:space="preserve"> (</w:t>
      </w:r>
      <w:r w:rsidR="002226EF">
        <w:rPr>
          <w:bCs/>
          <w:lang w:val="en-GB"/>
        </w:rPr>
        <w:t>1</w:t>
      </w:r>
      <w:r w:rsidR="00F25CEF">
        <w:rPr>
          <w:bCs/>
          <w:lang w:val="en-GB"/>
        </w:rPr>
        <w:t>.</w:t>
      </w:r>
      <w:r w:rsidR="002226EF">
        <w:rPr>
          <w:bCs/>
          <w:lang w:val="en-GB"/>
        </w:rPr>
        <w:t>84</w:t>
      </w:r>
      <w:r w:rsidR="00813130" w:rsidRPr="00813130">
        <w:rPr>
          <w:bCs/>
          <w:lang w:val="en-GB"/>
        </w:rPr>
        <w:t>).</w:t>
      </w:r>
    </w:p>
    <w:p w14:paraId="3E068442" w14:textId="2413B1B4" w:rsidR="00015B24" w:rsidRPr="00EB5BCA" w:rsidRDefault="00015B24" w:rsidP="00015B24">
      <w:pPr>
        <w:ind w:left="567" w:hanging="567"/>
        <w:rPr>
          <w:b/>
          <w:sz w:val="18"/>
          <w:szCs w:val="19"/>
          <w:lang w:val="en-GB"/>
        </w:rPr>
      </w:pPr>
      <w:r w:rsidRPr="00EB5BCA">
        <w:rPr>
          <w:b/>
          <w:sz w:val="18"/>
          <w:szCs w:val="19"/>
          <w:lang w:val="en-GB"/>
        </w:rPr>
        <w:t xml:space="preserve">Map 1. Persons injured in accidents at work per 1,000 employed persons </w:t>
      </w:r>
      <w:r w:rsidRPr="00FE541F">
        <w:rPr>
          <w:b/>
          <w:sz w:val="18"/>
          <w:szCs w:val="19"/>
          <w:vertAlign w:val="superscript"/>
          <w:lang w:val="en-GB"/>
        </w:rPr>
        <w:t>a</w:t>
      </w:r>
      <w:r w:rsidR="00EC1D03">
        <w:rPr>
          <w:b/>
          <w:sz w:val="18"/>
          <w:szCs w:val="19"/>
          <w:vertAlign w:val="superscript"/>
          <w:lang w:val="en-GB"/>
        </w:rPr>
        <w:t xml:space="preserve"> </w:t>
      </w:r>
      <w:r w:rsidR="00150E68">
        <w:rPr>
          <w:b/>
          <w:sz w:val="18"/>
          <w:szCs w:val="19"/>
          <w:lang w:val="en-GB"/>
        </w:rPr>
        <w:t>in the</w:t>
      </w:r>
      <w:r w:rsidR="002A05AD">
        <w:rPr>
          <w:b/>
          <w:sz w:val="18"/>
          <w:szCs w:val="19"/>
          <w:lang w:val="en-GB"/>
        </w:rPr>
        <w:t xml:space="preserve"> first </w:t>
      </w:r>
      <w:r w:rsidR="00F2467F">
        <w:rPr>
          <w:b/>
          <w:sz w:val="18"/>
          <w:szCs w:val="19"/>
          <w:lang w:val="en-GB"/>
        </w:rPr>
        <w:t xml:space="preserve">half </w:t>
      </w:r>
      <w:r w:rsidR="002A05AD">
        <w:rPr>
          <w:b/>
          <w:sz w:val="18"/>
          <w:szCs w:val="19"/>
          <w:lang w:val="en-GB"/>
        </w:rPr>
        <w:t>of 2021</w:t>
      </w:r>
      <w:r w:rsidR="00897E74">
        <w:rPr>
          <w:b/>
          <w:sz w:val="18"/>
          <w:szCs w:val="19"/>
          <w:lang w:val="en-GB"/>
        </w:rPr>
        <w:t xml:space="preserve"> </w:t>
      </w:r>
      <w:r w:rsidRPr="00EB5BCA">
        <w:rPr>
          <w:b/>
          <w:sz w:val="18"/>
          <w:szCs w:val="19"/>
          <w:lang w:val="en-GB"/>
        </w:rPr>
        <w:t>(excluding private farms in agriculture)</w:t>
      </w:r>
    </w:p>
    <w:p w14:paraId="54B090AB" w14:textId="4FF642C4" w:rsidR="00024E1A" w:rsidRDefault="00B13DB0" w:rsidP="00024E1A">
      <w:pPr>
        <w:spacing w:before="0" w:after="0" w:line="240" w:lineRule="auto"/>
        <w:ind w:left="680" w:hanging="680"/>
        <w:rPr>
          <w:b/>
          <w:sz w:val="18"/>
          <w:szCs w:val="19"/>
          <w:lang w:val="en-GB"/>
        </w:rPr>
      </w:pPr>
      <w:r>
        <w:rPr>
          <w:noProof/>
          <w:lang w:eastAsia="pl-PL"/>
        </w:rPr>
        <w:drawing>
          <wp:inline distT="0" distB="0" distL="0" distR="0" wp14:anchorId="797D014B" wp14:editId="0E59026C">
            <wp:extent cx="4981651" cy="3919041"/>
            <wp:effectExtent l="0" t="0" r="0" b="0"/>
            <wp:docPr id="4" name="Obraz 4" descr="C:\Users\zeromskad\AppData\Local\Microsoft\Windows\INetCache\Content.Word\PL_Map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romskad\AppData\Local\Microsoft\Windows\INetCache\Content.Word\PL_Mapa_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1128" cy="3926497"/>
                    </a:xfrm>
                    <a:prstGeom prst="rect">
                      <a:avLst/>
                    </a:prstGeom>
                    <a:noFill/>
                    <a:ln>
                      <a:noFill/>
                    </a:ln>
                  </pic:spPr>
                </pic:pic>
              </a:graphicData>
            </a:graphic>
          </wp:inline>
        </w:drawing>
      </w:r>
      <w:r w:rsidR="00212660"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7AA62925">
                <wp:simplePos x="0" y="0"/>
                <wp:positionH relativeFrom="column">
                  <wp:posOffset>5299937</wp:posOffset>
                </wp:positionH>
                <wp:positionV relativeFrom="paragraph">
                  <wp:posOffset>1090930</wp:posOffset>
                </wp:positionV>
                <wp:extent cx="1725295" cy="1029970"/>
                <wp:effectExtent l="0" t="0" r="0" b="0"/>
                <wp:wrapTight wrapText="bothSides">
                  <wp:wrapPolygon edited="0">
                    <wp:start x="715" y="0"/>
                    <wp:lineTo x="715" y="21174"/>
                    <wp:lineTo x="20749" y="21174"/>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1C2971C9" w14:textId="44CBE0BE" w:rsidR="00503C11" w:rsidRPr="0095004A" w:rsidRDefault="00503C11"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Podlaskie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32D" id="_x0000_s1028" type="#_x0000_t202" style="position:absolute;left:0;text-align:left;margin-left:417.3pt;margin-top:85.9pt;width:135.85pt;height:81.1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" filled="f" stroked="f">
                <v:textbox>
                  <w:txbxContent>
                    <w:p w14:paraId="1C2971C9" w14:textId="44CBE0BE" w:rsidR="00503C11" w:rsidRPr="0095004A" w:rsidRDefault="00503C11"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Podlaskie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v:textbox>
                <w10:wrap type="tight"/>
              </v:shape>
            </w:pict>
          </mc:Fallback>
        </mc:AlternateContent>
      </w:r>
    </w:p>
    <w:p w14:paraId="78B64B88" w14:textId="0F11A756" w:rsidR="00015B24" w:rsidRPr="00EB5BCA" w:rsidRDefault="00015B24" w:rsidP="00015B24">
      <w:pPr>
        <w:spacing w:before="0" w:after="0" w:line="240" w:lineRule="auto"/>
        <w:ind w:right="129"/>
        <w:jc w:val="both"/>
        <w:rPr>
          <w:sz w:val="16"/>
          <w:szCs w:val="16"/>
          <w:lang w:val="en-GB"/>
        </w:rPr>
      </w:pPr>
      <w:proofErr w:type="spellStart"/>
      <w:r w:rsidRPr="00EB5BCA">
        <w:rPr>
          <w:sz w:val="16"/>
          <w:szCs w:val="16"/>
          <w:lang w:val="en-GB"/>
        </w:rPr>
        <w:t>a</w:t>
      </w:r>
      <w:proofErr w:type="spellEnd"/>
      <w:r w:rsidRPr="00EB5BCA">
        <w:rPr>
          <w:sz w:val="16"/>
          <w:szCs w:val="16"/>
          <w:lang w:val="en-GB"/>
        </w:rPr>
        <w:t xml:space="preserve"> </w:t>
      </w:r>
      <w:r w:rsidR="004B270F" w:rsidRPr="004B270F">
        <w:rPr>
          <w:sz w:val="16"/>
          <w:szCs w:val="16"/>
          <w:lang w:val="en-GB"/>
        </w:rPr>
        <w:t>The incidence rate was calculated using preliminary data on the number of employees</w:t>
      </w:r>
      <w:r w:rsidR="00D13252" w:rsidRPr="00D13252">
        <w:rPr>
          <w:sz w:val="16"/>
          <w:szCs w:val="16"/>
          <w:lang w:val="en-GB"/>
        </w:rPr>
        <w:t xml:space="preserve">; </w:t>
      </w:r>
      <w:r w:rsidRPr="00EB5BCA">
        <w:rPr>
          <w:sz w:val="16"/>
          <w:szCs w:val="16"/>
          <w:lang w:val="en-GB"/>
        </w:rPr>
        <w:t xml:space="preserve">civilian employees of budgetary entities conducting activity within the scope of national defence and public safety were </w:t>
      </w:r>
      <w:r w:rsidR="000C17C3" w:rsidRPr="000C17C3">
        <w:rPr>
          <w:sz w:val="16"/>
          <w:szCs w:val="16"/>
          <w:lang w:val="en-GB"/>
        </w:rPr>
        <w:t>not included in the breakdown by voivodships</w:t>
      </w:r>
      <w:r w:rsidRPr="00EB5BCA">
        <w:rPr>
          <w:sz w:val="16"/>
          <w:szCs w:val="16"/>
          <w:lang w:val="en-GB"/>
        </w:rPr>
        <w:t>.</w:t>
      </w:r>
    </w:p>
    <w:p w14:paraId="047C8C88" w14:textId="77777777" w:rsidR="00015B24" w:rsidRPr="00EB5BCA" w:rsidRDefault="00015B24" w:rsidP="00015B24">
      <w:pPr>
        <w:spacing w:before="0" w:after="0"/>
        <w:rPr>
          <w:bCs/>
          <w:lang w:val="en-GB"/>
        </w:rPr>
      </w:pPr>
    </w:p>
    <w:p w14:paraId="739A6701" w14:textId="659ECA3E" w:rsidR="00A6335D" w:rsidRPr="00EB5BCA" w:rsidRDefault="00015B24" w:rsidP="00D0369E">
      <w:pPr>
        <w:rPr>
          <w:bCs/>
          <w:lang w:val="en-GB"/>
        </w:rPr>
      </w:pPr>
      <w:r w:rsidRPr="00EB5BCA">
        <w:rPr>
          <w:bCs/>
          <w:color w:val="000000" w:themeColor="text1"/>
          <w:lang w:val="en-GB"/>
        </w:rPr>
        <w:t>In the breakdown by type</w:t>
      </w:r>
      <w:r w:rsidR="0028102C">
        <w:rPr>
          <w:bCs/>
          <w:color w:val="000000" w:themeColor="text1"/>
          <w:lang w:val="en-GB"/>
        </w:rPr>
        <w:t>s</w:t>
      </w:r>
      <w:r w:rsidRPr="00EB5BCA">
        <w:rPr>
          <w:bCs/>
          <w:color w:val="000000" w:themeColor="text1"/>
          <w:lang w:val="en-GB"/>
        </w:rPr>
        <w:t xml:space="preserve"> of economic activity, the high</w:t>
      </w:r>
      <w:r w:rsidR="00317154">
        <w:rPr>
          <w:bCs/>
          <w:color w:val="000000" w:themeColor="text1"/>
          <w:lang w:val="en-GB"/>
        </w:rPr>
        <w:t xml:space="preserve">est incidence rate was recorded </w:t>
      </w:r>
      <w:r w:rsidRPr="00EB5BCA">
        <w:rPr>
          <w:bCs/>
          <w:color w:val="000000" w:themeColor="text1"/>
          <w:lang w:val="en-GB"/>
        </w:rPr>
        <w:t>in the sections: mining and quarrying (</w:t>
      </w:r>
      <w:r w:rsidR="002226EF">
        <w:rPr>
          <w:bCs/>
          <w:color w:val="000000" w:themeColor="text1"/>
          <w:lang w:val="en-GB"/>
        </w:rPr>
        <w:t>6.</w:t>
      </w:r>
      <w:r w:rsidR="002226EF" w:rsidRPr="002226EF">
        <w:rPr>
          <w:bCs/>
          <w:color w:val="000000" w:themeColor="text1"/>
          <w:lang w:val="en-GB"/>
        </w:rPr>
        <w:t>41</w:t>
      </w:r>
      <w:r w:rsidRPr="00EB5BCA">
        <w:rPr>
          <w:bCs/>
          <w:color w:val="000000" w:themeColor="text1"/>
          <w:lang w:val="en-GB"/>
        </w:rPr>
        <w:t>), water supply; sewerage,</w:t>
      </w:r>
      <w:r w:rsidR="00317154">
        <w:rPr>
          <w:bCs/>
          <w:color w:val="000000" w:themeColor="text1"/>
          <w:lang w:val="en-GB"/>
        </w:rPr>
        <w:t xml:space="preserve"> waste management</w:t>
      </w:r>
      <w:r w:rsidR="00317154">
        <w:rPr>
          <w:bCs/>
          <w:color w:val="000000" w:themeColor="text1"/>
          <w:lang w:val="en-GB"/>
        </w:rPr>
        <w:br/>
      </w:r>
      <w:r w:rsidRPr="00EB5BCA">
        <w:rPr>
          <w:bCs/>
          <w:color w:val="000000" w:themeColor="text1"/>
          <w:lang w:val="en-GB"/>
        </w:rPr>
        <w:t>and remediation activities</w:t>
      </w:r>
      <w:r w:rsidR="00A728F4">
        <w:rPr>
          <w:bCs/>
          <w:color w:val="000000" w:themeColor="text1"/>
          <w:lang w:val="en-GB"/>
        </w:rPr>
        <w:t xml:space="preserve"> </w:t>
      </w:r>
      <w:r w:rsidR="008A7ECF">
        <w:rPr>
          <w:bCs/>
          <w:color w:val="000000" w:themeColor="text1"/>
          <w:lang w:val="en-GB"/>
        </w:rPr>
        <w:t>(</w:t>
      </w:r>
      <w:r w:rsidR="002226EF" w:rsidRPr="002226EF">
        <w:rPr>
          <w:bCs/>
          <w:color w:val="000000" w:themeColor="text1"/>
          <w:lang w:val="en-GB"/>
        </w:rPr>
        <w:t>4</w:t>
      </w:r>
      <w:r w:rsidR="002226EF">
        <w:rPr>
          <w:bCs/>
          <w:color w:val="000000" w:themeColor="text1"/>
          <w:lang w:val="en-GB"/>
        </w:rPr>
        <w:t>.</w:t>
      </w:r>
      <w:r w:rsidR="002226EF" w:rsidRPr="002226EF">
        <w:rPr>
          <w:bCs/>
          <w:color w:val="000000" w:themeColor="text1"/>
          <w:lang w:val="en-GB"/>
        </w:rPr>
        <w:t>98</w:t>
      </w:r>
      <w:r w:rsidR="0028102C">
        <w:rPr>
          <w:bCs/>
          <w:color w:val="000000" w:themeColor="text1"/>
          <w:lang w:val="en-GB"/>
        </w:rPr>
        <w:t>) and</w:t>
      </w:r>
      <w:r w:rsidRPr="00EB5BCA">
        <w:rPr>
          <w:bCs/>
          <w:color w:val="000000" w:themeColor="text1"/>
          <w:lang w:val="en-GB"/>
        </w:rPr>
        <w:t xml:space="preserve"> </w:t>
      </w:r>
      <w:r w:rsidR="008A7ECF">
        <w:rPr>
          <w:bCs/>
          <w:color w:val="000000" w:themeColor="text1"/>
          <w:lang w:val="en-GB"/>
        </w:rPr>
        <w:t>h</w:t>
      </w:r>
      <w:r w:rsidR="008A7ECF" w:rsidRPr="008A7ECF">
        <w:rPr>
          <w:bCs/>
          <w:color w:val="000000" w:themeColor="text1"/>
          <w:lang w:val="en-GB"/>
        </w:rPr>
        <w:t>uman health and social work activities</w:t>
      </w:r>
      <w:r w:rsidRPr="00EB5BCA">
        <w:rPr>
          <w:bCs/>
          <w:color w:val="000000" w:themeColor="text1"/>
          <w:lang w:val="en-GB"/>
        </w:rPr>
        <w:t xml:space="preserve"> (</w:t>
      </w:r>
      <w:r w:rsidR="002226EF" w:rsidRPr="002226EF">
        <w:rPr>
          <w:bCs/>
          <w:color w:val="000000" w:themeColor="text1"/>
          <w:lang w:val="en-GB"/>
        </w:rPr>
        <w:t>3.36</w:t>
      </w:r>
      <w:r w:rsidR="004A714B">
        <w:rPr>
          <w:bCs/>
          <w:color w:val="000000" w:themeColor="text1"/>
          <w:lang w:val="en-GB"/>
        </w:rPr>
        <w:t>), while</w:t>
      </w:r>
      <w:r w:rsidR="004A714B">
        <w:rPr>
          <w:bCs/>
          <w:color w:val="000000" w:themeColor="text1"/>
          <w:lang w:val="en-GB"/>
        </w:rPr>
        <w:br/>
      </w:r>
      <w:r w:rsidR="00317154">
        <w:rPr>
          <w:bCs/>
          <w:color w:val="000000" w:themeColor="text1"/>
          <w:lang w:val="en-GB"/>
        </w:rPr>
        <w:t>the</w:t>
      </w:r>
      <w:r w:rsidR="004A714B">
        <w:rPr>
          <w:bCs/>
          <w:color w:val="000000" w:themeColor="text1"/>
          <w:lang w:val="en-GB"/>
        </w:rPr>
        <w:t xml:space="preserve"> </w:t>
      </w:r>
      <w:r w:rsidRPr="00EB5BCA">
        <w:rPr>
          <w:bCs/>
          <w:color w:val="000000" w:themeColor="text1"/>
          <w:lang w:val="en-GB"/>
        </w:rPr>
        <w:t>lowest in the sections: informatio</w:t>
      </w:r>
      <w:r w:rsidR="00AF6DA1">
        <w:rPr>
          <w:bCs/>
          <w:color w:val="000000" w:themeColor="text1"/>
          <w:lang w:val="en-GB"/>
        </w:rPr>
        <w:t>n and communication (</w:t>
      </w:r>
      <w:r w:rsidR="003C05A6">
        <w:rPr>
          <w:bCs/>
          <w:color w:val="000000" w:themeColor="text1"/>
          <w:lang w:val="en-GB"/>
        </w:rPr>
        <w:t>0.</w:t>
      </w:r>
      <w:r w:rsidR="000D7DC5" w:rsidRPr="000D7DC5">
        <w:rPr>
          <w:bCs/>
          <w:color w:val="000000" w:themeColor="text1"/>
          <w:lang w:val="en-GB"/>
        </w:rPr>
        <w:t>30</w:t>
      </w:r>
      <w:r w:rsidR="00455D84">
        <w:rPr>
          <w:bCs/>
          <w:color w:val="000000" w:themeColor="text1"/>
          <w:lang w:val="en-GB"/>
        </w:rPr>
        <w:t xml:space="preserve">), </w:t>
      </w:r>
      <w:r w:rsidR="000D7DC5">
        <w:rPr>
          <w:bCs/>
          <w:color w:val="000000" w:themeColor="text1"/>
          <w:lang w:val="en-GB"/>
        </w:rPr>
        <w:t>f</w:t>
      </w:r>
      <w:r w:rsidR="000D7DC5" w:rsidRPr="004125EB">
        <w:rPr>
          <w:bCs/>
          <w:color w:val="000000" w:themeColor="text1"/>
          <w:lang w:val="en-GB"/>
        </w:rPr>
        <w:t xml:space="preserve">inancial and insurance activities </w:t>
      </w:r>
      <w:r w:rsidR="000D7DC5">
        <w:rPr>
          <w:bCs/>
          <w:color w:val="000000" w:themeColor="text1"/>
          <w:lang w:val="en-GB"/>
        </w:rPr>
        <w:t>(</w:t>
      </w:r>
      <w:r w:rsidR="000D7DC5" w:rsidRPr="000D7DC5">
        <w:rPr>
          <w:bCs/>
          <w:color w:val="000000" w:themeColor="text1"/>
          <w:lang w:val="en-GB"/>
        </w:rPr>
        <w:t>0</w:t>
      </w:r>
      <w:r w:rsidR="003C05A6">
        <w:rPr>
          <w:bCs/>
          <w:color w:val="000000" w:themeColor="text1"/>
          <w:lang w:val="en-GB"/>
        </w:rPr>
        <w:t>.</w:t>
      </w:r>
      <w:bookmarkStart w:id="0" w:name="_GoBack"/>
      <w:bookmarkEnd w:id="0"/>
      <w:r w:rsidR="000D7DC5" w:rsidRPr="000D7DC5">
        <w:rPr>
          <w:bCs/>
          <w:color w:val="000000" w:themeColor="text1"/>
          <w:lang w:val="en-GB"/>
        </w:rPr>
        <w:t>45</w:t>
      </w:r>
      <w:r w:rsidR="000D7DC5">
        <w:rPr>
          <w:bCs/>
          <w:color w:val="000000" w:themeColor="text1"/>
          <w:lang w:val="en-GB"/>
        </w:rPr>
        <w:t xml:space="preserve">) </w:t>
      </w:r>
      <w:r w:rsidR="00455D84">
        <w:rPr>
          <w:bCs/>
          <w:color w:val="000000" w:themeColor="text1"/>
          <w:lang w:val="en-GB"/>
        </w:rPr>
        <w:t xml:space="preserve">and </w:t>
      </w:r>
      <w:r w:rsidR="000D7DC5">
        <w:rPr>
          <w:bCs/>
          <w:color w:val="000000" w:themeColor="text1"/>
          <w:lang w:val="en-GB"/>
        </w:rPr>
        <w:t>o</w:t>
      </w:r>
      <w:r w:rsidR="000D7DC5" w:rsidRPr="00F25CEF">
        <w:rPr>
          <w:bCs/>
          <w:color w:val="000000" w:themeColor="text1"/>
          <w:lang w:val="en-GB"/>
        </w:rPr>
        <w:t xml:space="preserve">ther service activities </w:t>
      </w:r>
      <w:r w:rsidR="000D7DC5">
        <w:rPr>
          <w:bCs/>
          <w:color w:val="000000" w:themeColor="text1"/>
          <w:lang w:val="en-GB"/>
        </w:rPr>
        <w:t>(</w:t>
      </w:r>
      <w:r w:rsidR="000D7DC5" w:rsidRPr="000D7DC5">
        <w:rPr>
          <w:bCs/>
          <w:color w:val="000000" w:themeColor="text1"/>
          <w:lang w:val="en-GB"/>
        </w:rPr>
        <w:t>0</w:t>
      </w:r>
      <w:r w:rsidR="003C05A6">
        <w:rPr>
          <w:bCs/>
          <w:color w:val="000000" w:themeColor="text1"/>
          <w:lang w:val="en-GB"/>
        </w:rPr>
        <w:t>.</w:t>
      </w:r>
      <w:r w:rsidR="000D7DC5" w:rsidRPr="000D7DC5">
        <w:rPr>
          <w:bCs/>
          <w:color w:val="000000" w:themeColor="text1"/>
          <w:lang w:val="en-GB"/>
        </w:rPr>
        <w:t>53</w:t>
      </w:r>
      <w:r w:rsidR="000D7DC5">
        <w:rPr>
          <w:bCs/>
          <w:color w:val="000000" w:themeColor="text1"/>
          <w:lang w:val="en-GB"/>
        </w:rPr>
        <w:t>)</w:t>
      </w:r>
      <w:r w:rsidR="000D7DC5">
        <w:rPr>
          <w:bCs/>
          <w:lang w:val="en-GB"/>
        </w:rPr>
        <w:t>.</w:t>
      </w:r>
      <w:r w:rsidR="00A6335D" w:rsidRPr="00EB5BCA">
        <w:rPr>
          <w:bCs/>
          <w:lang w:val="en-GB"/>
        </w:rPr>
        <w:br w:type="page"/>
      </w:r>
    </w:p>
    <w:p w14:paraId="0E3690FF" w14:textId="4ADA8D72" w:rsidR="00015B24" w:rsidRPr="00EB5BCA" w:rsidRDefault="00015B24" w:rsidP="00B11CD7">
      <w:pPr>
        <w:ind w:left="680" w:hanging="680"/>
        <w:rPr>
          <w:b/>
          <w:sz w:val="18"/>
          <w:szCs w:val="19"/>
          <w:lang w:val="en-GB"/>
        </w:rPr>
      </w:pPr>
      <w:r w:rsidRPr="00EB5BCA">
        <w:rPr>
          <w:b/>
          <w:sz w:val="18"/>
          <w:szCs w:val="19"/>
          <w:lang w:val="en-GB"/>
        </w:rPr>
        <w:lastRenderedPageBreak/>
        <w:t>Chart 1. Persons injured in accidents at work per 1,0</w:t>
      </w:r>
      <w:r w:rsidR="00B57F34">
        <w:rPr>
          <w:b/>
          <w:sz w:val="18"/>
          <w:szCs w:val="19"/>
          <w:lang w:val="en-GB"/>
        </w:rPr>
        <w:t>00 employed persons by sections</w:t>
      </w:r>
      <w:r w:rsidR="00B432E5">
        <w:rPr>
          <w:b/>
          <w:sz w:val="18"/>
          <w:szCs w:val="19"/>
          <w:lang w:val="en-GB"/>
        </w:rPr>
        <w:br/>
      </w:r>
      <w:r w:rsidR="00150E68">
        <w:rPr>
          <w:b/>
          <w:sz w:val="18"/>
          <w:szCs w:val="19"/>
          <w:lang w:val="en-GB"/>
        </w:rPr>
        <w:t>in the</w:t>
      </w:r>
      <w:r w:rsidR="002A05AD">
        <w:rPr>
          <w:b/>
          <w:sz w:val="18"/>
          <w:szCs w:val="19"/>
          <w:lang w:val="en-GB"/>
        </w:rPr>
        <w:t xml:space="preserve"> first </w:t>
      </w:r>
      <w:r w:rsidR="00F2467F">
        <w:rPr>
          <w:b/>
          <w:sz w:val="18"/>
          <w:szCs w:val="19"/>
          <w:lang w:val="en-GB"/>
        </w:rPr>
        <w:t xml:space="preserve">half </w:t>
      </w:r>
      <w:r w:rsidR="002A05AD">
        <w:rPr>
          <w:b/>
          <w:sz w:val="18"/>
          <w:szCs w:val="19"/>
          <w:lang w:val="en-GB"/>
        </w:rPr>
        <w:t>of 2021</w:t>
      </w:r>
      <w:r w:rsidR="00E924BB">
        <w:rPr>
          <w:b/>
          <w:sz w:val="18"/>
          <w:szCs w:val="19"/>
          <w:lang w:val="en-GB"/>
        </w:rPr>
        <w:t xml:space="preserve"> </w:t>
      </w:r>
      <w:r w:rsidRPr="00EB5BCA">
        <w:rPr>
          <w:b/>
          <w:sz w:val="18"/>
          <w:szCs w:val="19"/>
          <w:lang w:val="en-GB"/>
        </w:rPr>
        <w:t>(excluding private farms in agriculture)</w:t>
      </w:r>
    </w:p>
    <w:p w14:paraId="057D8DC5" w14:textId="59F65502" w:rsidR="00291D11" w:rsidRDefault="00B13DB0" w:rsidP="00D24E69">
      <w:pPr>
        <w:spacing w:before="0" w:after="0" w:line="240" w:lineRule="auto"/>
        <w:ind w:left="709" w:hanging="709"/>
        <w:jc w:val="both"/>
        <w:rPr>
          <w:bCs/>
        </w:rPr>
      </w:pPr>
      <w:r>
        <w:rPr>
          <w:noProof/>
          <w:lang w:eastAsia="pl-PL"/>
        </w:rPr>
        <w:drawing>
          <wp:inline distT="0" distB="0" distL="0" distR="0" wp14:anchorId="46D505F5" wp14:editId="5E91EFFA">
            <wp:extent cx="5122545" cy="4739506"/>
            <wp:effectExtent l="0" t="0" r="1905" b="4445"/>
            <wp:docPr id="12" name="Obraz 12" descr="C:\Users\zeromskad\AppData\Local\Microsoft\Windows\INetCache\Content.Word\ENG_Char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romskad\AppData\Local\Microsoft\Windows\INetCache\Content.Word\ENG_Chart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2545" cy="4739506"/>
                    </a:xfrm>
                    <a:prstGeom prst="rect">
                      <a:avLst/>
                    </a:prstGeom>
                    <a:noFill/>
                    <a:ln>
                      <a:noFill/>
                    </a:ln>
                  </pic:spPr>
                </pic:pic>
              </a:graphicData>
            </a:graphic>
          </wp:inline>
        </w:drawing>
      </w:r>
      <w:r w:rsidR="00212660"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8592" behindDoc="1" locked="0" layoutInCell="1" allowOverlap="1" wp14:anchorId="440DE2D7" wp14:editId="36246893">
                <wp:simplePos x="0" y="0"/>
                <wp:positionH relativeFrom="column">
                  <wp:posOffset>5257800</wp:posOffset>
                </wp:positionH>
                <wp:positionV relativeFrom="paragraph">
                  <wp:posOffset>694690</wp:posOffset>
                </wp:positionV>
                <wp:extent cx="1765300" cy="1029970"/>
                <wp:effectExtent l="0" t="0" r="0" b="0"/>
                <wp:wrapTight wrapText="bothSides">
                  <wp:wrapPolygon edited="0">
                    <wp:start x="699" y="0"/>
                    <wp:lineTo x="699" y="21174"/>
                    <wp:lineTo x="20745" y="21174"/>
                    <wp:lineTo x="20745" y="0"/>
                    <wp:lineTo x="69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9970"/>
                        </a:xfrm>
                        <a:prstGeom prst="rect">
                          <a:avLst/>
                        </a:prstGeom>
                        <a:noFill/>
                        <a:ln w="9525">
                          <a:noFill/>
                          <a:miter lim="800000"/>
                          <a:headEnd/>
                          <a:tailEnd/>
                        </a:ln>
                      </wps:spPr>
                      <wps:txbx>
                        <w:txbxContent>
                          <w:p w14:paraId="7297CCCB" w14:textId="708F9957" w:rsidR="00503C11" w:rsidRPr="0095004A" w:rsidRDefault="00503C11"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E2D7" id="_x0000_s1029" type="#_x0000_t202" style="position:absolute;left:0;text-align:left;margin-left:414pt;margin-top:54.7pt;width:139pt;height:81.1pt;z-index:-25155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" filled="f" stroked="f">
                <v:textbox>
                  <w:txbxContent>
                    <w:p w14:paraId="7297CCCB" w14:textId="708F9957" w:rsidR="00503C11" w:rsidRPr="0095004A" w:rsidRDefault="00503C11"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v:textbox>
                <w10:wrap type="tight"/>
              </v:shape>
            </w:pict>
          </mc:Fallback>
        </mc:AlternateContent>
      </w:r>
    </w:p>
    <w:p w14:paraId="34C3D255" w14:textId="77777777" w:rsidR="009E0F3B" w:rsidRDefault="009E0F3B" w:rsidP="00B11CD7">
      <w:pPr>
        <w:ind w:left="680" w:hanging="680"/>
        <w:rPr>
          <w:b/>
          <w:sz w:val="18"/>
          <w:szCs w:val="19"/>
          <w:lang w:val="en-GB"/>
        </w:rPr>
      </w:pPr>
    </w:p>
    <w:p w14:paraId="5768DB79" w14:textId="77777777" w:rsidR="009E0F3B" w:rsidRDefault="009E0F3B" w:rsidP="00B11CD7">
      <w:pPr>
        <w:ind w:left="680" w:hanging="680"/>
        <w:rPr>
          <w:b/>
          <w:sz w:val="18"/>
          <w:szCs w:val="19"/>
          <w:lang w:val="en-GB"/>
        </w:rPr>
      </w:pPr>
    </w:p>
    <w:p w14:paraId="7E3B8D47" w14:textId="3A21EBC7" w:rsidR="00A6335D" w:rsidRPr="0095004A" w:rsidRDefault="0095004A" w:rsidP="00B11CD7">
      <w:pPr>
        <w:ind w:left="680" w:hanging="680"/>
        <w:rPr>
          <w:b/>
          <w:sz w:val="18"/>
          <w:szCs w:val="19"/>
          <w:lang w:val="en-GB"/>
        </w:rPr>
      </w:pPr>
      <w:r w:rsidRPr="00E13D98">
        <w:rPr>
          <w:b/>
          <w:sz w:val="18"/>
          <w:szCs w:val="19"/>
          <w:lang w:val="en-GB"/>
        </w:rPr>
        <w:t>Chart</w:t>
      </w:r>
      <w:r w:rsidR="00A6335D" w:rsidRPr="00E13D98">
        <w:rPr>
          <w:b/>
          <w:sz w:val="18"/>
          <w:szCs w:val="19"/>
          <w:lang w:val="en-GB"/>
        </w:rPr>
        <w:t xml:space="preserve"> 2. </w:t>
      </w:r>
      <w:r w:rsidRPr="0095004A">
        <w:rPr>
          <w:b/>
          <w:sz w:val="18"/>
          <w:szCs w:val="19"/>
          <w:lang w:val="en-GB"/>
        </w:rPr>
        <w:t>Persons injured in accidents at wo</w:t>
      </w:r>
      <w:r w:rsidR="00B57F34">
        <w:rPr>
          <w:b/>
          <w:sz w:val="18"/>
          <w:szCs w:val="19"/>
          <w:lang w:val="en-GB"/>
        </w:rPr>
        <w:t xml:space="preserve">rk </w:t>
      </w:r>
      <w:r w:rsidR="0028102C">
        <w:rPr>
          <w:b/>
          <w:sz w:val="18"/>
          <w:szCs w:val="19"/>
          <w:lang w:val="en-GB"/>
        </w:rPr>
        <w:t xml:space="preserve">in the first </w:t>
      </w:r>
      <w:r w:rsidR="00F2467F">
        <w:rPr>
          <w:b/>
          <w:sz w:val="18"/>
          <w:szCs w:val="19"/>
          <w:lang w:val="en-GB"/>
        </w:rPr>
        <w:t xml:space="preserve">half </w:t>
      </w:r>
      <w:r w:rsidR="0028102C">
        <w:rPr>
          <w:b/>
          <w:sz w:val="18"/>
          <w:szCs w:val="19"/>
          <w:lang w:val="en-GB"/>
        </w:rPr>
        <w:t xml:space="preserve">of 2021 </w:t>
      </w:r>
      <w:r w:rsidR="0028102C">
        <w:rPr>
          <w:b/>
          <w:sz w:val="18"/>
          <w:szCs w:val="19"/>
          <w:lang w:val="en-GB"/>
        </w:rPr>
        <w:br/>
      </w:r>
      <w:r w:rsidR="00B57F34">
        <w:rPr>
          <w:b/>
          <w:sz w:val="18"/>
          <w:szCs w:val="19"/>
          <w:lang w:val="en-GB"/>
        </w:rPr>
        <w:t>by contact-modes of injuries</w:t>
      </w:r>
      <w:r w:rsidR="00AC41CA">
        <w:rPr>
          <w:b/>
          <w:sz w:val="18"/>
          <w:szCs w:val="19"/>
          <w:lang w:val="en-GB"/>
        </w:rPr>
        <w:t xml:space="preserve"> </w:t>
      </w:r>
    </w:p>
    <w:p w14:paraId="64ED69C2" w14:textId="50742F5E" w:rsidR="002A205D" w:rsidRPr="00E13D98" w:rsidRDefault="008C725A" w:rsidP="00C25E3C">
      <w:pPr>
        <w:spacing w:before="0" w:after="160" w:line="240" w:lineRule="auto"/>
        <w:rPr>
          <w:b/>
          <w:noProof/>
          <w:szCs w:val="19"/>
          <w:lang w:val="en-GB" w:eastAsia="pl-PL"/>
        </w:rPr>
      </w:pPr>
      <w:r w:rsidRPr="00EB240F">
        <w:rPr>
          <w:b/>
          <w:noProof/>
          <w:spacing w:val="-2"/>
          <w:szCs w:val="19"/>
          <w:lang w:eastAsia="pl-PL"/>
        </w:rPr>
        <mc:AlternateContent>
          <mc:Choice Requires="wps">
            <w:drawing>
              <wp:anchor distT="45720" distB="45720" distL="114300" distR="114300" simplePos="0" relativeHeight="251749376" behindDoc="1" locked="0" layoutInCell="1" allowOverlap="1" wp14:anchorId="02EB509A" wp14:editId="0B2EF10A">
                <wp:simplePos x="0" y="0"/>
                <wp:positionH relativeFrom="column">
                  <wp:posOffset>5241281</wp:posOffset>
                </wp:positionH>
                <wp:positionV relativeFrom="paragraph">
                  <wp:posOffset>967024</wp:posOffset>
                </wp:positionV>
                <wp:extent cx="1725295" cy="1358265"/>
                <wp:effectExtent l="0" t="0" r="0" b="0"/>
                <wp:wrapTight wrapText="bothSides">
                  <wp:wrapPolygon edited="0">
                    <wp:start x="715" y="0"/>
                    <wp:lineTo x="715" y="21206"/>
                    <wp:lineTo x="20749" y="21206"/>
                    <wp:lineTo x="20749" y="0"/>
                    <wp:lineTo x="715"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8265"/>
                        </a:xfrm>
                        <a:prstGeom prst="rect">
                          <a:avLst/>
                        </a:prstGeom>
                        <a:noFill/>
                        <a:ln w="9525">
                          <a:noFill/>
                          <a:miter lim="800000"/>
                          <a:headEnd/>
                          <a:tailEnd/>
                        </a:ln>
                      </wps:spPr>
                      <wps:txbx>
                        <w:txbxContent>
                          <w:p w14:paraId="666D4549" w14:textId="4AD30E5A" w:rsidR="00503C11" w:rsidRPr="00100E17" w:rsidRDefault="00503C11"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 xml:space="preserve">gainst a stationary object </w:t>
                            </w:r>
                            <w:r w:rsidRPr="00B11CD7">
                              <w:rPr>
                                <w:bCs/>
                                <w:color w:val="001D77"/>
                                <w:sz w:val="18"/>
                                <w:lang w:val="en-GB"/>
                              </w:rPr>
                              <w:t>was</w:t>
                            </w:r>
                            <w:r>
                              <w:rPr>
                                <w:bCs/>
                                <w:color w:val="001D77"/>
                                <w:sz w:val="18"/>
                                <w:lang w:val="en-GB"/>
                              </w:rPr>
                              <w:t xml:space="preserve"> the prevalent group of contact-modes of injuries (34.6</w:t>
                            </w:r>
                            <w:r w:rsidRPr="00B11CD7">
                              <w:rPr>
                                <w:bCs/>
                                <w:color w:val="001D77"/>
                                <w:sz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509A" id="Pole tekstowe 35" o:spid="_x0000_s1030" type="#_x0000_t202" style="position:absolute;margin-left:412.7pt;margin-top:76.15pt;width:135.85pt;height:106.9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" filled="f" stroked="f">
                <v:textbox>
                  <w:txbxContent>
                    <w:p w14:paraId="666D4549" w14:textId="4AD30E5A" w:rsidR="00503C11" w:rsidRPr="00100E17" w:rsidRDefault="00503C11"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 xml:space="preserve">gainst a stationary object </w:t>
                      </w:r>
                      <w:r w:rsidRPr="00B11CD7">
                        <w:rPr>
                          <w:bCs/>
                          <w:color w:val="001D77"/>
                          <w:sz w:val="18"/>
                          <w:lang w:val="en-GB"/>
                        </w:rPr>
                        <w:t>was</w:t>
                      </w:r>
                      <w:r>
                        <w:rPr>
                          <w:bCs/>
                          <w:color w:val="001D77"/>
                          <w:sz w:val="18"/>
                          <w:lang w:val="en-GB"/>
                        </w:rPr>
                        <w:t xml:space="preserve"> the prevalent group of contact-modes of injuries (34.6</w:t>
                      </w:r>
                      <w:r w:rsidRPr="00B11CD7">
                        <w:rPr>
                          <w:bCs/>
                          <w:color w:val="001D77"/>
                          <w:sz w:val="18"/>
                          <w:lang w:val="en-GB"/>
                        </w:rPr>
                        <w:t>%)</w:t>
                      </w:r>
                    </w:p>
                  </w:txbxContent>
                </v:textbox>
                <w10:wrap type="tight"/>
              </v:shape>
            </w:pict>
          </mc:Fallback>
        </mc:AlternateContent>
      </w:r>
      <w:r w:rsidR="00C05BF8" w:rsidRPr="00C05B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13DB0">
        <w:rPr>
          <w:noProof/>
          <w:lang w:eastAsia="pl-PL"/>
        </w:rPr>
        <w:drawing>
          <wp:inline distT="0" distB="0" distL="0" distR="0" wp14:anchorId="31A0563C" wp14:editId="5F104A23">
            <wp:extent cx="5122545" cy="3112234"/>
            <wp:effectExtent l="0" t="0" r="1905" b="0"/>
            <wp:docPr id="15" name="Obraz 15" descr="C:\Users\zeromskad\AppData\Local\Microsoft\Windows\INetCache\Content.Word\ENG_Char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eromskad\AppData\Local\Microsoft\Windows\INetCache\Content.Word\ENG_Chart_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3112234"/>
                    </a:xfrm>
                    <a:prstGeom prst="rect">
                      <a:avLst/>
                    </a:prstGeom>
                    <a:noFill/>
                    <a:ln>
                      <a:noFill/>
                    </a:ln>
                  </pic:spPr>
                </pic:pic>
              </a:graphicData>
            </a:graphic>
          </wp:inline>
        </w:drawing>
      </w:r>
    </w:p>
    <w:p w14:paraId="014B5E28" w14:textId="77777777" w:rsidR="00100E17" w:rsidRDefault="00100E17">
      <w:pPr>
        <w:spacing w:before="0" w:after="160" w:line="259" w:lineRule="auto"/>
        <w:rPr>
          <w:b/>
          <w:sz w:val="18"/>
          <w:szCs w:val="19"/>
          <w:lang w:val="en-GB"/>
        </w:rPr>
      </w:pPr>
      <w:r>
        <w:rPr>
          <w:b/>
          <w:sz w:val="18"/>
          <w:szCs w:val="19"/>
          <w:lang w:val="en-GB"/>
        </w:rPr>
        <w:br w:type="page"/>
      </w:r>
    </w:p>
    <w:p w14:paraId="59F9AC1B" w14:textId="4FF0AEEA" w:rsidR="003827CB" w:rsidRDefault="0095004A" w:rsidP="002A7830">
      <w:pPr>
        <w:ind w:left="680" w:hanging="680"/>
        <w:rPr>
          <w:b/>
          <w:sz w:val="18"/>
          <w:szCs w:val="19"/>
          <w:lang w:val="en-GB"/>
        </w:rPr>
      </w:pPr>
      <w:r w:rsidRPr="00E13D98">
        <w:rPr>
          <w:b/>
          <w:sz w:val="18"/>
          <w:szCs w:val="19"/>
          <w:lang w:val="en-GB"/>
        </w:rPr>
        <w:lastRenderedPageBreak/>
        <w:t>Chart</w:t>
      </w:r>
      <w:r w:rsidR="00A0190F" w:rsidRPr="00E13D98">
        <w:rPr>
          <w:b/>
          <w:sz w:val="18"/>
          <w:szCs w:val="19"/>
          <w:lang w:val="en-GB"/>
        </w:rPr>
        <w:t xml:space="preserve"> 3. </w:t>
      </w:r>
      <w:r w:rsidR="00B11CD7">
        <w:rPr>
          <w:b/>
          <w:sz w:val="18"/>
          <w:szCs w:val="19"/>
          <w:lang w:val="en-GB"/>
        </w:rPr>
        <w:t xml:space="preserve">Causes of </w:t>
      </w:r>
      <w:r w:rsidRPr="0095004A">
        <w:rPr>
          <w:b/>
          <w:sz w:val="18"/>
          <w:szCs w:val="19"/>
          <w:lang w:val="en-GB"/>
        </w:rPr>
        <w:t xml:space="preserve">accidents at work </w:t>
      </w:r>
      <w:r w:rsidR="00150E68">
        <w:rPr>
          <w:b/>
          <w:sz w:val="18"/>
          <w:szCs w:val="19"/>
          <w:lang w:val="en-GB"/>
        </w:rPr>
        <w:t>in the</w:t>
      </w:r>
      <w:r w:rsidR="002A05AD">
        <w:rPr>
          <w:b/>
          <w:sz w:val="18"/>
          <w:szCs w:val="19"/>
          <w:lang w:val="en-GB"/>
        </w:rPr>
        <w:t xml:space="preserve"> first </w:t>
      </w:r>
      <w:r w:rsidR="00F2467F">
        <w:rPr>
          <w:b/>
          <w:sz w:val="18"/>
          <w:szCs w:val="19"/>
          <w:lang w:val="en-GB"/>
        </w:rPr>
        <w:t xml:space="preserve">half </w:t>
      </w:r>
      <w:r w:rsidR="002A05AD">
        <w:rPr>
          <w:b/>
          <w:sz w:val="18"/>
          <w:szCs w:val="19"/>
          <w:lang w:val="en-GB"/>
        </w:rPr>
        <w:t>of 2021</w:t>
      </w:r>
    </w:p>
    <w:p w14:paraId="5175B52E" w14:textId="17B32473" w:rsidR="007A5A57" w:rsidRPr="00E13D98" w:rsidRDefault="00B13DB0" w:rsidP="003174D4">
      <w:pPr>
        <w:spacing w:before="0" w:after="0" w:line="240" w:lineRule="auto"/>
        <w:ind w:left="709" w:hanging="709"/>
        <w:rPr>
          <w:b/>
          <w:sz w:val="16"/>
          <w:szCs w:val="16"/>
          <w:lang w:val="en-GB"/>
        </w:rPr>
      </w:pPr>
      <w:r>
        <w:rPr>
          <w:noProof/>
          <w:lang w:eastAsia="pl-PL"/>
        </w:rPr>
        <w:drawing>
          <wp:inline distT="0" distB="0" distL="0" distR="0" wp14:anchorId="780C35B9" wp14:editId="21624F06">
            <wp:extent cx="5122545" cy="2915849"/>
            <wp:effectExtent l="0" t="0" r="1905" b="0"/>
            <wp:docPr id="20" name="Obraz 20" descr="C:\Users\zeromskad\AppData\Local\Microsoft\Windows\INetCache\Content.Word\ENG_Char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zeromskad\AppData\Local\Microsoft\Windows\INetCache\Content.Word\ENG_Chart_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2915849"/>
                    </a:xfrm>
                    <a:prstGeom prst="rect">
                      <a:avLst/>
                    </a:prstGeom>
                    <a:noFill/>
                    <a:ln>
                      <a:noFill/>
                    </a:ln>
                  </pic:spPr>
                </pic:pic>
              </a:graphicData>
            </a:graphic>
          </wp:inline>
        </w:drawing>
      </w:r>
      <w:r w:rsidR="0097353D" w:rsidRPr="003827CB">
        <w:rPr>
          <w:b/>
          <w:noProof/>
          <w:spacing w:val="-2"/>
          <w:szCs w:val="19"/>
          <w:lang w:eastAsia="pl-PL"/>
        </w:rPr>
        <mc:AlternateContent>
          <mc:Choice Requires="wps">
            <w:drawing>
              <wp:anchor distT="45720" distB="45720" distL="114300" distR="114300" simplePos="0" relativeHeight="251745280" behindDoc="1" locked="0" layoutInCell="1" allowOverlap="1" wp14:anchorId="436919D4" wp14:editId="01A54045">
                <wp:simplePos x="0" y="0"/>
                <wp:positionH relativeFrom="column">
                  <wp:posOffset>5244465</wp:posOffset>
                </wp:positionH>
                <wp:positionV relativeFrom="paragraph">
                  <wp:posOffset>608330</wp:posOffset>
                </wp:positionV>
                <wp:extent cx="1690370" cy="752475"/>
                <wp:effectExtent l="0" t="0" r="0" b="0"/>
                <wp:wrapTight wrapText="bothSides">
                  <wp:wrapPolygon edited="0">
                    <wp:start x="730" y="0"/>
                    <wp:lineTo x="730" y="20780"/>
                    <wp:lineTo x="20691" y="20780"/>
                    <wp:lineTo x="20691" y="0"/>
                    <wp:lineTo x="73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752475"/>
                        </a:xfrm>
                        <a:prstGeom prst="rect">
                          <a:avLst/>
                        </a:prstGeom>
                        <a:noFill/>
                        <a:ln w="9525">
                          <a:noFill/>
                          <a:miter lim="800000"/>
                          <a:headEnd/>
                          <a:tailEnd/>
                        </a:ln>
                      </wps:spPr>
                      <wps:txbx>
                        <w:txbxContent>
                          <w:p w14:paraId="5F1A00F7" w14:textId="267B8EAD" w:rsidR="00503C11" w:rsidRPr="00100E17" w:rsidRDefault="00503C11"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60.7</w:t>
                            </w:r>
                            <w:r w:rsidRPr="00100E17">
                              <w:rPr>
                                <w:bCs/>
                                <w:color w:val="001D77"/>
                                <w:sz w:val="18"/>
                                <w:lang w:val="en-GB"/>
                              </w:rPr>
                              <w:t>% 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19D4" id="Pole tekstowe 33" o:spid="_x0000_s1031" type="#_x0000_t202" style="position:absolute;left:0;text-align:left;margin-left:412.95pt;margin-top:47.9pt;width:133.1pt;height:59.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" filled="f" stroked="f">
                <v:textbox>
                  <w:txbxContent>
                    <w:p w14:paraId="5F1A00F7" w14:textId="267B8EAD" w:rsidR="00503C11" w:rsidRPr="00100E17" w:rsidRDefault="00503C11"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60.7</w:t>
                      </w:r>
                      <w:r w:rsidRPr="00100E17">
                        <w:rPr>
                          <w:bCs/>
                          <w:color w:val="001D77"/>
                          <w:sz w:val="18"/>
                          <w:lang w:val="en-GB"/>
                        </w:rPr>
                        <w:t>% of the accidents at work</w:t>
                      </w:r>
                    </w:p>
                  </w:txbxContent>
                </v:textbox>
                <w10:wrap type="tight"/>
              </v:shape>
            </w:pict>
          </mc:Fallback>
        </mc:AlternateContent>
      </w:r>
    </w:p>
    <w:p w14:paraId="6CB88D91" w14:textId="77777777" w:rsidR="009E0F3B" w:rsidRDefault="009E0F3B" w:rsidP="00B11CD7">
      <w:pPr>
        <w:ind w:left="680" w:hanging="680"/>
        <w:rPr>
          <w:b/>
          <w:sz w:val="18"/>
          <w:szCs w:val="19"/>
          <w:lang w:val="en-GB"/>
        </w:rPr>
      </w:pPr>
    </w:p>
    <w:p w14:paraId="1265C909" w14:textId="77777777" w:rsidR="009E0F3B" w:rsidRDefault="009E0F3B" w:rsidP="00B11CD7">
      <w:pPr>
        <w:ind w:left="680" w:hanging="680"/>
        <w:rPr>
          <w:b/>
          <w:sz w:val="18"/>
          <w:szCs w:val="19"/>
          <w:lang w:val="en-GB"/>
        </w:rPr>
      </w:pPr>
    </w:p>
    <w:p w14:paraId="16412053" w14:textId="616937DA" w:rsidR="00A0190F" w:rsidRPr="00980599" w:rsidRDefault="00980599" w:rsidP="00B11CD7">
      <w:pPr>
        <w:ind w:left="680" w:hanging="680"/>
        <w:rPr>
          <w:b/>
          <w:sz w:val="18"/>
          <w:szCs w:val="19"/>
          <w:lang w:val="en-GB"/>
        </w:rPr>
      </w:pPr>
      <w:r w:rsidRPr="00980599">
        <w:rPr>
          <w:b/>
          <w:sz w:val="18"/>
          <w:szCs w:val="19"/>
          <w:lang w:val="en-GB"/>
        </w:rPr>
        <w:t>Chart</w:t>
      </w:r>
      <w:r w:rsidR="00A0190F" w:rsidRPr="00980599">
        <w:rPr>
          <w:b/>
          <w:sz w:val="18"/>
          <w:szCs w:val="19"/>
          <w:lang w:val="en-GB"/>
        </w:rPr>
        <w:t xml:space="preserve"> 4. </w:t>
      </w:r>
      <w:r w:rsidRPr="00980599">
        <w:rPr>
          <w:b/>
          <w:sz w:val="18"/>
          <w:szCs w:val="19"/>
          <w:lang w:val="en-GB"/>
        </w:rPr>
        <w:t xml:space="preserve">Persons injured in accidents at work </w:t>
      </w:r>
      <w:r w:rsidR="0028102C">
        <w:rPr>
          <w:b/>
          <w:sz w:val="18"/>
          <w:szCs w:val="19"/>
          <w:lang w:val="en-GB"/>
        </w:rPr>
        <w:t xml:space="preserve">in the first </w:t>
      </w:r>
      <w:r w:rsidR="00F2467F">
        <w:rPr>
          <w:b/>
          <w:sz w:val="18"/>
          <w:szCs w:val="19"/>
          <w:lang w:val="en-GB"/>
        </w:rPr>
        <w:t xml:space="preserve">half </w:t>
      </w:r>
      <w:r w:rsidR="0028102C">
        <w:rPr>
          <w:b/>
          <w:sz w:val="18"/>
          <w:szCs w:val="19"/>
          <w:lang w:val="en-GB"/>
        </w:rPr>
        <w:t xml:space="preserve">of 2021 </w:t>
      </w:r>
      <w:r w:rsidRPr="00980599">
        <w:rPr>
          <w:b/>
          <w:sz w:val="18"/>
          <w:szCs w:val="19"/>
          <w:lang w:val="en-GB"/>
        </w:rPr>
        <w:t>by specif</w:t>
      </w:r>
      <w:r w:rsidR="0051208C">
        <w:rPr>
          <w:b/>
          <w:sz w:val="18"/>
          <w:szCs w:val="19"/>
          <w:lang w:val="en-GB"/>
        </w:rPr>
        <w:t>ic physical activities performed</w:t>
      </w:r>
      <w:r w:rsidRPr="00980599">
        <w:rPr>
          <w:b/>
          <w:sz w:val="18"/>
          <w:szCs w:val="19"/>
          <w:lang w:val="en-GB"/>
        </w:rPr>
        <w:t xml:space="preserve"> by the </w:t>
      </w:r>
      <w:r>
        <w:rPr>
          <w:b/>
          <w:sz w:val="18"/>
          <w:szCs w:val="19"/>
          <w:lang w:val="en-GB"/>
        </w:rPr>
        <w:t>v</w:t>
      </w:r>
      <w:r w:rsidRPr="00980599">
        <w:rPr>
          <w:b/>
          <w:sz w:val="18"/>
          <w:szCs w:val="19"/>
          <w:lang w:val="en-GB"/>
        </w:rPr>
        <w:t xml:space="preserve">ictim at the time of the accident </w:t>
      </w:r>
    </w:p>
    <w:p w14:paraId="044D114B" w14:textId="577156D4" w:rsidR="008448FE" w:rsidRPr="00684D1B" w:rsidRDefault="00B13DB0" w:rsidP="00594136">
      <w:pPr>
        <w:spacing w:before="0" w:after="0" w:line="240" w:lineRule="auto"/>
        <w:ind w:left="709" w:hanging="709"/>
        <w:rPr>
          <w:szCs w:val="19"/>
        </w:rPr>
      </w:pPr>
      <w:r>
        <w:rPr>
          <w:noProof/>
          <w:lang w:eastAsia="pl-PL"/>
        </w:rPr>
        <w:drawing>
          <wp:inline distT="0" distB="0" distL="0" distR="0" wp14:anchorId="02240730" wp14:editId="2A69DBC9">
            <wp:extent cx="5122545" cy="2221620"/>
            <wp:effectExtent l="0" t="0" r="1905" b="7620"/>
            <wp:docPr id="25" name="Obraz 25" descr="C:\Users\zeromskad\AppData\Local\Microsoft\Windows\INetCache\Content.Word\ENG_Char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eromskad\AppData\Local\Microsoft\Windows\INetCache\Content.Word\ENG_Chart_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2545" cy="2221620"/>
                    </a:xfrm>
                    <a:prstGeom prst="rect">
                      <a:avLst/>
                    </a:prstGeom>
                    <a:noFill/>
                    <a:ln>
                      <a:noFill/>
                    </a:ln>
                  </pic:spPr>
                </pic:pic>
              </a:graphicData>
            </a:graphic>
          </wp:inline>
        </w:drawing>
      </w:r>
      <w:r w:rsidR="00A0190F">
        <w:rPr>
          <w:b/>
          <w:noProof/>
          <w:spacing w:val="-2"/>
          <w:szCs w:val="19"/>
          <w:lang w:eastAsia="pl-PL"/>
        </w:rPr>
        <mc:AlternateContent>
          <mc:Choice Requires="wps">
            <w:drawing>
              <wp:anchor distT="45720" distB="45720" distL="114300" distR="114300" simplePos="0" relativeHeight="251754496" behindDoc="1" locked="0" layoutInCell="1" allowOverlap="1" wp14:anchorId="4772141F" wp14:editId="3FF6D3A2">
                <wp:simplePos x="0" y="0"/>
                <wp:positionH relativeFrom="column">
                  <wp:posOffset>5253355</wp:posOffset>
                </wp:positionH>
                <wp:positionV relativeFrom="paragraph">
                  <wp:posOffset>590550</wp:posOffset>
                </wp:positionV>
                <wp:extent cx="1793875" cy="1036320"/>
                <wp:effectExtent l="0" t="0" r="0" b="0"/>
                <wp:wrapTight wrapText="bothSides">
                  <wp:wrapPolygon edited="0">
                    <wp:start x="688" y="0"/>
                    <wp:lineTo x="688" y="21044"/>
                    <wp:lineTo x="20874" y="21044"/>
                    <wp:lineTo x="20874" y="0"/>
                    <wp:lineTo x="688"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036320"/>
                        </a:xfrm>
                        <a:prstGeom prst="rect">
                          <a:avLst/>
                        </a:prstGeom>
                        <a:noFill/>
                        <a:ln w="9525">
                          <a:noFill/>
                          <a:miter lim="800000"/>
                          <a:headEnd/>
                          <a:tailEnd/>
                        </a:ln>
                      </wps:spPr>
                      <wps:txbx>
                        <w:txbxContent>
                          <w:p w14:paraId="19014856" w14:textId="455A53B7" w:rsidR="00503C11" w:rsidRPr="00100E17" w:rsidRDefault="00503C11"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(40.3%)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141F" id="Pole tekstowe 27" o:spid="_x0000_s1032" type="#_x0000_t202" style="position:absolute;left:0;text-align:left;margin-left:413.65pt;margin-top:46.5pt;width:141.25pt;height:81.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" filled="f" stroked="f">
                <v:textbox>
                  <w:txbxContent>
                    <w:p w14:paraId="19014856" w14:textId="455A53B7" w:rsidR="00503C11" w:rsidRPr="00100E17" w:rsidRDefault="00503C11"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(40.3%)</w:t>
                      </w:r>
                    </w:p>
                  </w:txbxContent>
                </v:textbox>
                <w10:wrap type="tight"/>
              </v:shape>
            </w:pict>
          </mc:Fallback>
        </mc:AlternateContent>
      </w:r>
    </w:p>
    <w:p w14:paraId="7F1BE0FE" w14:textId="77777777" w:rsidR="009E0F3B" w:rsidRDefault="009E0F3B" w:rsidP="00B57F34">
      <w:pPr>
        <w:ind w:left="680" w:hanging="680"/>
        <w:rPr>
          <w:b/>
          <w:sz w:val="18"/>
          <w:szCs w:val="19"/>
          <w:lang w:val="en-GB"/>
        </w:rPr>
      </w:pPr>
    </w:p>
    <w:p w14:paraId="6B937113" w14:textId="77777777" w:rsidR="009E0F3B" w:rsidRDefault="009E0F3B" w:rsidP="00B57F34">
      <w:pPr>
        <w:ind w:left="680" w:hanging="680"/>
        <w:rPr>
          <w:b/>
          <w:sz w:val="18"/>
          <w:szCs w:val="19"/>
          <w:lang w:val="en-GB"/>
        </w:rPr>
      </w:pPr>
    </w:p>
    <w:p w14:paraId="4E929769" w14:textId="7197A7E4" w:rsidR="00A0190F" w:rsidRPr="00980599" w:rsidRDefault="00BA4937" w:rsidP="00B57F34">
      <w:pPr>
        <w:ind w:left="680" w:hanging="680"/>
        <w:rPr>
          <w:b/>
          <w:sz w:val="18"/>
          <w:szCs w:val="19"/>
          <w:lang w:val="en-GB"/>
        </w:rPr>
      </w:pPr>
      <w:r w:rsidRPr="004940E0">
        <w:rPr>
          <w:b/>
          <w:noProof/>
          <w:spacing w:val="-2"/>
          <w:szCs w:val="19"/>
          <w:lang w:eastAsia="pl-PL"/>
        </w:rPr>
        <mc:AlternateContent>
          <mc:Choice Requires="wps">
            <w:drawing>
              <wp:anchor distT="45720" distB="45720" distL="114300" distR="114300" simplePos="0" relativeHeight="251751424" behindDoc="1" locked="0" layoutInCell="1" allowOverlap="1" wp14:anchorId="5D0C1203" wp14:editId="391359D1">
                <wp:simplePos x="0" y="0"/>
                <wp:positionH relativeFrom="column">
                  <wp:posOffset>5216803</wp:posOffset>
                </wp:positionH>
                <wp:positionV relativeFrom="paragraph">
                  <wp:posOffset>292726</wp:posOffset>
                </wp:positionV>
                <wp:extent cx="1752600" cy="765810"/>
                <wp:effectExtent l="0" t="0" r="0" b="0"/>
                <wp:wrapTight wrapText="bothSides">
                  <wp:wrapPolygon edited="0">
                    <wp:start x="704" y="0"/>
                    <wp:lineTo x="704" y="20955"/>
                    <wp:lineTo x="20661" y="20955"/>
                    <wp:lineTo x="20661" y="0"/>
                    <wp:lineTo x="704" y="0"/>
                  </wp:wrapPolygon>
                </wp:wrapTight>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5810"/>
                        </a:xfrm>
                        <a:prstGeom prst="rect">
                          <a:avLst/>
                        </a:prstGeom>
                        <a:noFill/>
                        <a:ln w="9525">
                          <a:noFill/>
                          <a:miter lim="800000"/>
                          <a:headEnd/>
                          <a:tailEnd/>
                        </a:ln>
                      </wps:spPr>
                      <wps:txbx>
                        <w:txbxContent>
                          <w:p w14:paraId="3595D7AF" w14:textId="7571B603" w:rsidR="00503C11" w:rsidRPr="00100E17" w:rsidRDefault="00503C11" w:rsidP="004940E0">
                            <w:pPr>
                              <w:spacing w:before="0" w:after="0"/>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79.5</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C1203" id="Pole tekstowe 43" o:spid="_x0000_s1033" type="#_x0000_t202" style="position:absolute;left:0;text-align:left;margin-left:410.75pt;margin-top:23.05pt;width:138pt;height:60.3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" filled="f" stroked="f">
                <v:textbox>
                  <w:txbxContent>
                    <w:p w14:paraId="3595D7AF" w14:textId="7571B603" w:rsidR="00503C11" w:rsidRPr="00100E17" w:rsidRDefault="00503C11" w:rsidP="004940E0">
                      <w:pPr>
                        <w:spacing w:before="0" w:after="0"/>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79.5</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v:textbox>
                <w10:wrap type="tight"/>
              </v:shape>
            </w:pict>
          </mc:Fallback>
        </mc:AlternateContent>
      </w:r>
      <w:r w:rsidR="00980599" w:rsidRPr="00E13D98">
        <w:rPr>
          <w:b/>
          <w:sz w:val="18"/>
          <w:szCs w:val="19"/>
          <w:lang w:val="en-GB"/>
        </w:rPr>
        <w:t>Chart</w:t>
      </w:r>
      <w:r w:rsidR="00A0190F" w:rsidRPr="00E13D98">
        <w:rPr>
          <w:b/>
          <w:sz w:val="18"/>
          <w:szCs w:val="19"/>
          <w:lang w:val="en-GB"/>
        </w:rPr>
        <w:t xml:space="preserve"> 5. </w:t>
      </w:r>
      <w:r w:rsidR="00980599" w:rsidRPr="00980599">
        <w:rPr>
          <w:b/>
          <w:sz w:val="18"/>
          <w:szCs w:val="19"/>
          <w:lang w:val="en-GB"/>
        </w:rPr>
        <w:t xml:space="preserve">Persons injured in accidents at work </w:t>
      </w:r>
      <w:r w:rsidR="00150E68">
        <w:rPr>
          <w:b/>
          <w:sz w:val="18"/>
          <w:szCs w:val="19"/>
          <w:lang w:val="en-GB"/>
        </w:rPr>
        <w:t>in the</w:t>
      </w:r>
      <w:r w:rsidR="002A05AD">
        <w:rPr>
          <w:b/>
          <w:sz w:val="18"/>
          <w:szCs w:val="19"/>
          <w:lang w:val="en-GB"/>
        </w:rPr>
        <w:t xml:space="preserve"> first </w:t>
      </w:r>
      <w:r w:rsidR="00F2467F">
        <w:rPr>
          <w:b/>
          <w:sz w:val="18"/>
          <w:szCs w:val="19"/>
          <w:lang w:val="en-GB"/>
        </w:rPr>
        <w:t xml:space="preserve">half </w:t>
      </w:r>
      <w:r w:rsidR="002A05AD">
        <w:rPr>
          <w:b/>
          <w:sz w:val="18"/>
          <w:szCs w:val="19"/>
          <w:lang w:val="en-GB"/>
        </w:rPr>
        <w:t>of 2021</w:t>
      </w:r>
      <w:r w:rsidR="008F300B">
        <w:rPr>
          <w:b/>
          <w:sz w:val="18"/>
          <w:szCs w:val="19"/>
          <w:lang w:val="en-GB"/>
        </w:rPr>
        <w:t xml:space="preserve"> by part of body injured</w:t>
      </w:r>
    </w:p>
    <w:p w14:paraId="23C4C76F" w14:textId="177B0E7B" w:rsidR="00694AF0" w:rsidRPr="00BA4937" w:rsidRDefault="009A3555" w:rsidP="008448FE">
      <w:pPr>
        <w:spacing w:before="0" w:after="0" w:line="240" w:lineRule="auto"/>
        <w:ind w:left="709" w:hanging="709"/>
        <w:rPr>
          <w:sz w:val="18"/>
          <w:lang w:val="en-GB"/>
        </w:rPr>
      </w:pPr>
      <w:r>
        <w:rPr>
          <w:b/>
          <w:noProof/>
          <w:sz w:val="16"/>
          <w:szCs w:val="16"/>
          <w:lang w:eastAsia="pl-PL"/>
        </w:rPr>
        <w:drawing>
          <wp:inline distT="0" distB="0" distL="0" distR="0" wp14:anchorId="66E74C9D" wp14:editId="2DD752E8">
            <wp:extent cx="5122545" cy="2212340"/>
            <wp:effectExtent l="0" t="0" r="190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ENG_Chart_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22545" cy="2212340"/>
                    </a:xfrm>
                    <a:prstGeom prst="rect">
                      <a:avLst/>
                    </a:prstGeom>
                  </pic:spPr>
                </pic:pic>
              </a:graphicData>
            </a:graphic>
          </wp:inline>
        </w:drawing>
      </w:r>
      <w:r w:rsidR="00DD35EF" w:rsidRPr="00BA4937">
        <w:rPr>
          <w:b/>
          <w:sz w:val="16"/>
          <w:szCs w:val="16"/>
          <w:lang w:val="en-GB"/>
        </w:rPr>
        <w:br w:type="page"/>
      </w:r>
    </w:p>
    <w:p w14:paraId="23C4C770" w14:textId="77777777" w:rsidR="00694AF0" w:rsidRPr="00BA4937" w:rsidRDefault="00694AF0" w:rsidP="00C76BA9">
      <w:pPr>
        <w:spacing w:before="0"/>
        <w:rPr>
          <w:sz w:val="18"/>
          <w:lang w:val="en-GB"/>
        </w:rPr>
        <w:sectPr w:rsidR="00694AF0" w:rsidRPr="00BA4937" w:rsidSect="007A5EBA">
          <w:headerReference w:type="default" r:id="rId19"/>
          <w:footerReference w:type="default" r:id="rId20"/>
          <w:headerReference w:type="first" r:id="rId21"/>
          <w:footerReference w:type="first" r:id="rId22"/>
          <w:pgSz w:w="11906" w:h="16838" w:code="9"/>
          <w:pgMar w:top="720" w:right="3119" w:bottom="720" w:left="720" w:header="284" w:footer="284" w:gutter="0"/>
          <w:cols w:space="708"/>
          <w:titlePg/>
          <w:docGrid w:linePitch="360"/>
        </w:sectPr>
      </w:pPr>
    </w:p>
    <w:p w14:paraId="5D2A27A4" w14:textId="196CF1E0" w:rsidR="00C76BA9" w:rsidRPr="0095004A" w:rsidRDefault="00980599" w:rsidP="00786B6F">
      <w:pPr>
        <w:spacing w:before="0" w:after="0" w:line="220" w:lineRule="exact"/>
        <w:rPr>
          <w:b/>
          <w:sz w:val="18"/>
          <w:szCs w:val="16"/>
          <w:lang w:val="en-GB"/>
        </w:rPr>
      </w:pPr>
      <w:r w:rsidRPr="00980599">
        <w:rPr>
          <w:b/>
          <w:sz w:val="18"/>
          <w:szCs w:val="16"/>
          <w:lang w:val="en-GB"/>
        </w:rPr>
        <w:lastRenderedPageBreak/>
        <w:t>TABLE ANNEX</w:t>
      </w:r>
    </w:p>
    <w:p w14:paraId="6E91E039" w14:textId="6087ECFB" w:rsidR="00C76BA9" w:rsidRPr="00EB5BCA" w:rsidRDefault="005523D1" w:rsidP="00897E74">
      <w:pPr>
        <w:spacing w:after="240"/>
        <w:ind w:left="709" w:hanging="709"/>
        <w:rPr>
          <w:lang w:val="en-GB"/>
        </w:rPr>
      </w:pPr>
      <w:r w:rsidRPr="007160A7">
        <w:rPr>
          <w:b/>
          <w:sz w:val="18"/>
          <w:szCs w:val="16"/>
          <w:lang w:val="en-GB"/>
        </w:rPr>
        <w:t>Tabl</w:t>
      </w:r>
      <w:r w:rsidR="00EB5BCA" w:rsidRPr="007160A7">
        <w:rPr>
          <w:b/>
          <w:sz w:val="18"/>
          <w:szCs w:val="16"/>
          <w:lang w:val="en-GB"/>
        </w:rPr>
        <w:t>e</w:t>
      </w:r>
      <w:r w:rsidRPr="007160A7">
        <w:rPr>
          <w:b/>
          <w:sz w:val="18"/>
          <w:szCs w:val="16"/>
          <w:lang w:val="en-GB"/>
        </w:rPr>
        <w:t xml:space="preserve"> 1. </w:t>
      </w:r>
      <w:r w:rsidR="003A34FC">
        <w:rPr>
          <w:b/>
          <w:spacing w:val="6"/>
          <w:sz w:val="18"/>
          <w:szCs w:val="16"/>
          <w:lang w:val="en-GB"/>
        </w:rPr>
        <w:t>Persons i</w:t>
      </w:r>
      <w:r w:rsidR="00EB5BCA" w:rsidRPr="00EB5BCA">
        <w:rPr>
          <w:b/>
          <w:spacing w:val="6"/>
          <w:sz w:val="18"/>
          <w:szCs w:val="16"/>
          <w:lang w:val="en-GB"/>
        </w:rPr>
        <w:t>njured in acc</w:t>
      </w:r>
      <w:r w:rsidR="001D24D0">
        <w:rPr>
          <w:b/>
          <w:spacing w:val="6"/>
          <w:sz w:val="18"/>
          <w:szCs w:val="16"/>
          <w:lang w:val="en-GB"/>
        </w:rPr>
        <w:t>id</w:t>
      </w:r>
      <w:r w:rsidR="00EB5BCA"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977E00" w:rsidRPr="00EB5BCA">
        <w:rPr>
          <w:b/>
          <w:spacing w:val="6"/>
          <w:sz w:val="18"/>
          <w:szCs w:val="16"/>
          <w:lang w:val="en-GB"/>
        </w:rPr>
        <w:t xml:space="preserve"> </w:t>
      </w:r>
      <w:r w:rsidR="00C76BA9" w:rsidRPr="00EB5BCA">
        <w:rPr>
          <w:b/>
          <w:spacing w:val="6"/>
          <w:sz w:val="18"/>
          <w:szCs w:val="16"/>
          <w:vertAlign w:val="superscript"/>
          <w:lang w:val="en-GB"/>
        </w:rPr>
        <w:t>1</w:t>
      </w:r>
      <w:r w:rsidR="00214A56" w:rsidRPr="00EB5BCA">
        <w:rPr>
          <w:b/>
          <w:spacing w:val="6"/>
          <w:sz w:val="18"/>
          <w:szCs w:val="16"/>
          <w:lang w:val="en-GB"/>
        </w:rPr>
        <w:t xml:space="preserve"> </w:t>
      </w:r>
      <w:r w:rsidR="001D24D0">
        <w:rPr>
          <w:b/>
          <w:spacing w:val="6"/>
          <w:sz w:val="18"/>
          <w:szCs w:val="16"/>
          <w:lang w:val="en-GB"/>
        </w:rPr>
        <w:t>by section</w:t>
      </w:r>
      <w:r w:rsidR="00EB5BCA" w:rsidRPr="00EB5BCA">
        <w:rPr>
          <w:b/>
          <w:spacing w:val="6"/>
          <w:sz w:val="18"/>
          <w:szCs w:val="16"/>
          <w:lang w:val="en-GB"/>
        </w:rPr>
        <w:t xml:space="preserve">s </w:t>
      </w:r>
      <w:r w:rsidR="00150E68">
        <w:rPr>
          <w:b/>
          <w:spacing w:val="6"/>
          <w:sz w:val="18"/>
          <w:szCs w:val="16"/>
          <w:lang w:val="en-GB"/>
        </w:rPr>
        <w:t>in the</w:t>
      </w:r>
      <w:r w:rsidR="002A05AD">
        <w:rPr>
          <w:b/>
          <w:spacing w:val="6"/>
          <w:sz w:val="18"/>
          <w:szCs w:val="16"/>
          <w:lang w:val="en-GB"/>
        </w:rPr>
        <w:t xml:space="preserve"> first </w:t>
      </w:r>
      <w:r w:rsidR="00F2467F">
        <w:rPr>
          <w:b/>
          <w:spacing w:val="6"/>
          <w:sz w:val="18"/>
          <w:szCs w:val="16"/>
          <w:lang w:val="en-GB"/>
        </w:rPr>
        <w:t xml:space="preserve">half </w:t>
      </w:r>
      <w:r w:rsidR="002A05AD">
        <w:rPr>
          <w:b/>
          <w:spacing w:val="6"/>
          <w:sz w:val="18"/>
          <w:szCs w:val="16"/>
          <w:lang w:val="en-GB"/>
        </w:rPr>
        <w:t>of 2021</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00669D" w:rsidRPr="00D1339A" w14:paraId="3AFB7A01" w14:textId="77777777" w:rsidTr="00E57BC5">
        <w:tc>
          <w:tcPr>
            <w:tcW w:w="3432" w:type="dxa"/>
            <w:gridSpan w:val="2"/>
            <w:vMerge w:val="restart"/>
            <w:shd w:val="clear" w:color="auto" w:fill="auto"/>
            <w:vAlign w:val="center"/>
          </w:tcPr>
          <w:p w14:paraId="0537C6CC" w14:textId="77777777" w:rsidR="00EB5BCA" w:rsidRPr="00EB5BCA" w:rsidRDefault="00EB5BCA" w:rsidP="00606BD2">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1BB068AE" w14:textId="37204B9F" w:rsidR="0000669D" w:rsidRPr="00EB5BCA" w:rsidRDefault="0000669D" w:rsidP="00606BD2">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total</w:t>
            </w:r>
          </w:p>
          <w:p w14:paraId="50C1AFDF" w14:textId="3FA19220" w:rsidR="0000669D" w:rsidRPr="00EB5BCA" w:rsidRDefault="0000669D"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per</w:t>
            </w:r>
            <w:r w:rsidRPr="00EB5BCA">
              <w:rPr>
                <w:sz w:val="16"/>
                <w:szCs w:val="16"/>
                <w:lang w:val="en-GB"/>
              </w:rPr>
              <w:t xml:space="preserve"> 1</w:t>
            </w:r>
            <w:r w:rsidR="00EB5BCA" w:rsidRPr="00EB5BCA">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sidR="00EB5BCA">
              <w:rPr>
                <w:sz w:val="16"/>
                <w:szCs w:val="16"/>
                <w:lang w:val="en-GB"/>
              </w:rPr>
              <w:t>persons</w:t>
            </w:r>
            <w:r w:rsidR="00691ACA" w:rsidRPr="00E924BB">
              <w:rPr>
                <w:lang w:val="en-GB"/>
              </w:rPr>
              <w:t xml:space="preserve"> </w:t>
            </w:r>
            <w:r w:rsidR="0086257B" w:rsidRPr="00EB5BCA">
              <w:rPr>
                <w:sz w:val="16"/>
                <w:szCs w:val="16"/>
                <w:vertAlign w:val="superscript"/>
                <w:lang w:val="en-GB"/>
              </w:rPr>
              <w:t>2</w:t>
            </w:r>
          </w:p>
        </w:tc>
        <w:tc>
          <w:tcPr>
            <w:tcW w:w="968" w:type="dxa"/>
            <w:vMerge w:val="restart"/>
            <w:shd w:val="clear" w:color="auto" w:fill="auto"/>
            <w:vAlign w:val="center"/>
          </w:tcPr>
          <w:p w14:paraId="3184CBF0" w14:textId="40EFCA31" w:rsidR="0000669D" w:rsidRPr="00D1339A" w:rsidRDefault="00EB5BCA" w:rsidP="00C76BA9">
            <w:pPr>
              <w:autoSpaceDE w:val="0"/>
              <w:autoSpaceDN w:val="0"/>
              <w:adjustRightInd w:val="0"/>
              <w:spacing w:before="0" w:after="0" w:line="240" w:lineRule="auto"/>
              <w:ind w:left="-57" w:right="-57"/>
              <w:jc w:val="center"/>
              <w:rPr>
                <w:sz w:val="16"/>
                <w:szCs w:val="14"/>
                <w:lang w:val="en-GB"/>
              </w:rPr>
            </w:pPr>
            <w:r w:rsidRPr="00D1339A">
              <w:rPr>
                <w:sz w:val="16"/>
                <w:szCs w:val="14"/>
                <w:lang w:val="en-GB"/>
              </w:rPr>
              <w:t>Total</w:t>
            </w:r>
          </w:p>
        </w:tc>
        <w:tc>
          <w:tcPr>
            <w:tcW w:w="2903" w:type="dxa"/>
            <w:gridSpan w:val="3"/>
            <w:shd w:val="clear" w:color="auto" w:fill="auto"/>
            <w:vAlign w:val="center"/>
          </w:tcPr>
          <w:p w14:paraId="4E908C6E" w14:textId="3CFA02AD" w:rsidR="0000669D" w:rsidRPr="00D1339A" w:rsidRDefault="00EB5BCA" w:rsidP="00977E00">
            <w:pPr>
              <w:autoSpaceDE w:val="0"/>
              <w:autoSpaceDN w:val="0"/>
              <w:adjustRightInd w:val="0"/>
              <w:spacing w:before="0" w:after="0" w:line="240" w:lineRule="auto"/>
              <w:jc w:val="center"/>
              <w:rPr>
                <w:sz w:val="16"/>
                <w:szCs w:val="14"/>
                <w:lang w:val="en-GB"/>
              </w:rPr>
            </w:pPr>
            <w:r w:rsidRPr="00D1339A">
              <w:rPr>
                <w:sz w:val="16"/>
                <w:szCs w:val="14"/>
                <w:lang w:val="en-GB"/>
              </w:rPr>
              <w:t>In accidents</w:t>
            </w:r>
            <w:r w:rsidR="0000669D" w:rsidRPr="00D1339A">
              <w:rPr>
                <w:sz w:val="16"/>
                <w:szCs w:val="14"/>
                <w:lang w:val="en-GB"/>
              </w:rPr>
              <w:t xml:space="preserve"> </w:t>
            </w:r>
          </w:p>
        </w:tc>
        <w:tc>
          <w:tcPr>
            <w:tcW w:w="968" w:type="dxa"/>
            <w:vMerge w:val="restart"/>
            <w:shd w:val="clear" w:color="auto" w:fill="auto"/>
            <w:vAlign w:val="center"/>
          </w:tcPr>
          <w:p w14:paraId="1A68346D" w14:textId="7432876A" w:rsidR="0000669D" w:rsidRPr="00D1339A" w:rsidRDefault="00DD42D3" w:rsidP="00C76BA9">
            <w:pPr>
              <w:autoSpaceDE w:val="0"/>
              <w:autoSpaceDN w:val="0"/>
              <w:adjustRightInd w:val="0"/>
              <w:spacing w:before="0" w:after="0" w:line="240" w:lineRule="auto"/>
              <w:jc w:val="center"/>
              <w:rPr>
                <w:sz w:val="16"/>
                <w:szCs w:val="14"/>
                <w:lang w:val="en-GB"/>
              </w:rPr>
            </w:pPr>
            <w:r w:rsidRPr="00D1339A">
              <w:rPr>
                <w:sz w:val="16"/>
                <w:szCs w:val="14"/>
                <w:lang w:val="en-GB"/>
              </w:rPr>
              <w:t xml:space="preserve">Of total number </w:t>
            </w:r>
            <w:r w:rsidRPr="00D1339A">
              <w:rPr>
                <w:sz w:val="16"/>
                <w:szCs w:val="14"/>
                <w:lang w:val="en-GB"/>
              </w:rPr>
              <w:br/>
              <w:t>- women</w:t>
            </w:r>
          </w:p>
        </w:tc>
        <w:tc>
          <w:tcPr>
            <w:tcW w:w="1940" w:type="dxa"/>
            <w:gridSpan w:val="2"/>
            <w:shd w:val="clear" w:color="auto" w:fill="auto"/>
            <w:vAlign w:val="center"/>
          </w:tcPr>
          <w:p w14:paraId="2AAFF29F" w14:textId="11354E7E"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Days lost</w:t>
            </w:r>
          </w:p>
        </w:tc>
      </w:tr>
      <w:tr w:rsidR="0000669D" w:rsidRPr="000B4F2F" w14:paraId="0D465B1B" w14:textId="77777777" w:rsidTr="00E57BC5">
        <w:tc>
          <w:tcPr>
            <w:tcW w:w="3432" w:type="dxa"/>
            <w:gridSpan w:val="2"/>
            <w:vMerge/>
            <w:tcBorders>
              <w:bottom w:val="single" w:sz="12" w:space="0" w:color="002060"/>
            </w:tcBorders>
            <w:shd w:val="clear" w:color="auto" w:fill="auto"/>
            <w:vAlign w:val="center"/>
          </w:tcPr>
          <w:p w14:paraId="5C8453B3" w14:textId="77777777" w:rsidR="0000669D" w:rsidRPr="00D1339A" w:rsidRDefault="0000669D" w:rsidP="00C76BA9">
            <w:pPr>
              <w:autoSpaceDE w:val="0"/>
              <w:autoSpaceDN w:val="0"/>
              <w:adjustRightInd w:val="0"/>
              <w:spacing w:before="0" w:after="0" w:line="240" w:lineRule="auto"/>
              <w:jc w:val="center"/>
              <w:rPr>
                <w:sz w:val="16"/>
                <w:szCs w:val="16"/>
                <w:lang w:val="en-GB"/>
              </w:rPr>
            </w:pPr>
          </w:p>
        </w:tc>
        <w:tc>
          <w:tcPr>
            <w:tcW w:w="968" w:type="dxa"/>
            <w:vMerge/>
            <w:tcBorders>
              <w:bottom w:val="single" w:sz="12" w:space="0" w:color="002060"/>
            </w:tcBorders>
            <w:shd w:val="clear" w:color="auto" w:fill="auto"/>
            <w:vAlign w:val="center"/>
          </w:tcPr>
          <w:p w14:paraId="5B8BE3F9" w14:textId="77777777" w:rsidR="0000669D" w:rsidRPr="00D1339A" w:rsidRDefault="0000669D" w:rsidP="00C76BA9">
            <w:pPr>
              <w:autoSpaceDE w:val="0"/>
              <w:autoSpaceDN w:val="0"/>
              <w:adjustRightInd w:val="0"/>
              <w:spacing w:before="0" w:after="0" w:line="240" w:lineRule="auto"/>
              <w:jc w:val="center"/>
              <w:rPr>
                <w:sz w:val="16"/>
                <w:szCs w:val="14"/>
                <w:lang w:val="en-GB"/>
              </w:rPr>
            </w:pPr>
          </w:p>
        </w:tc>
        <w:tc>
          <w:tcPr>
            <w:tcW w:w="968" w:type="dxa"/>
            <w:tcBorders>
              <w:bottom w:val="single" w:sz="12" w:space="0" w:color="002060"/>
            </w:tcBorders>
            <w:shd w:val="clear" w:color="auto" w:fill="auto"/>
            <w:vAlign w:val="center"/>
          </w:tcPr>
          <w:p w14:paraId="20B5C184" w14:textId="75C42975"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fatal</w:t>
            </w:r>
          </w:p>
        </w:tc>
        <w:tc>
          <w:tcPr>
            <w:tcW w:w="968" w:type="dxa"/>
            <w:tcBorders>
              <w:bottom w:val="single" w:sz="12" w:space="0" w:color="002060"/>
            </w:tcBorders>
            <w:shd w:val="clear" w:color="auto" w:fill="auto"/>
            <w:vAlign w:val="center"/>
          </w:tcPr>
          <w:p w14:paraId="77CDBAAB" w14:textId="2DC83ABB" w:rsidR="0000669D" w:rsidRPr="006741D9" w:rsidRDefault="00EB5BCA" w:rsidP="00C76BA9">
            <w:pPr>
              <w:autoSpaceDE w:val="0"/>
              <w:autoSpaceDN w:val="0"/>
              <w:adjustRightInd w:val="0"/>
              <w:spacing w:before="0" w:after="0" w:line="240" w:lineRule="auto"/>
              <w:jc w:val="center"/>
              <w:rPr>
                <w:sz w:val="16"/>
                <w:szCs w:val="14"/>
              </w:rPr>
            </w:pPr>
            <w:proofErr w:type="spellStart"/>
            <w:r w:rsidRPr="00D1339A">
              <w:rPr>
                <w:sz w:val="16"/>
                <w:szCs w:val="14"/>
                <w:lang w:val="en-GB"/>
              </w:rPr>
              <w:t>seriou</w:t>
            </w:r>
            <w:proofErr w:type="spellEnd"/>
            <w:r>
              <w:rPr>
                <w:sz w:val="16"/>
                <w:szCs w:val="14"/>
              </w:rPr>
              <w:t>s</w:t>
            </w:r>
          </w:p>
        </w:tc>
        <w:tc>
          <w:tcPr>
            <w:tcW w:w="967" w:type="dxa"/>
            <w:tcBorders>
              <w:bottom w:val="single" w:sz="12" w:space="0" w:color="002060"/>
            </w:tcBorders>
            <w:shd w:val="clear" w:color="auto" w:fill="auto"/>
            <w:vAlign w:val="center"/>
          </w:tcPr>
          <w:p w14:paraId="2A7F2A88" w14:textId="772E7CA5" w:rsidR="0000669D" w:rsidRPr="006741D9" w:rsidRDefault="00EB5BCA" w:rsidP="00C76BA9">
            <w:pPr>
              <w:autoSpaceDE w:val="0"/>
              <w:autoSpaceDN w:val="0"/>
              <w:adjustRightInd w:val="0"/>
              <w:spacing w:before="0" w:after="0" w:line="240" w:lineRule="auto"/>
              <w:jc w:val="center"/>
              <w:rPr>
                <w:sz w:val="16"/>
                <w:szCs w:val="14"/>
              </w:rPr>
            </w:pPr>
            <w:r>
              <w:rPr>
                <w:sz w:val="16"/>
                <w:szCs w:val="14"/>
              </w:rPr>
              <w:t>with</w:t>
            </w:r>
            <w:r w:rsidR="007160A7">
              <w:rPr>
                <w:sz w:val="16"/>
                <w:szCs w:val="14"/>
              </w:rPr>
              <w:t xml:space="preserve"> </w:t>
            </w:r>
            <w:proofErr w:type="spellStart"/>
            <w:r w:rsidR="007160A7">
              <w:rPr>
                <w:sz w:val="16"/>
                <w:szCs w:val="14"/>
              </w:rPr>
              <w:t>ot</w:t>
            </w:r>
            <w:r>
              <w:rPr>
                <w:sz w:val="16"/>
                <w:szCs w:val="14"/>
              </w:rPr>
              <w: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B8F795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A2F3248" w14:textId="38202543"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7FA8E42C" w14:textId="4C025380" w:rsidR="0000669D" w:rsidRPr="00E23B52" w:rsidRDefault="00EB5BCA" w:rsidP="00F2605A">
            <w:pPr>
              <w:autoSpaceDE w:val="0"/>
              <w:autoSpaceDN w:val="0"/>
              <w:adjustRightInd w:val="0"/>
              <w:spacing w:before="0" w:after="0" w:line="240" w:lineRule="auto"/>
              <w:jc w:val="center"/>
              <w:rPr>
                <w:sz w:val="16"/>
                <w:szCs w:val="14"/>
              </w:rPr>
            </w:pPr>
            <w:r>
              <w:rPr>
                <w:sz w:val="16"/>
                <w:szCs w:val="14"/>
              </w:rPr>
              <w:t>per</w:t>
            </w:r>
            <w:r w:rsidR="00F2605A">
              <w:rPr>
                <w:sz w:val="16"/>
                <w:szCs w:val="14"/>
              </w:rPr>
              <w:t xml:space="preserve">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540B8A" w:rsidRPr="000B4F2F" w14:paraId="6DD7C199" w14:textId="77777777" w:rsidTr="00E57BC5">
        <w:tc>
          <w:tcPr>
            <w:tcW w:w="3127" w:type="dxa"/>
            <w:vMerge w:val="restart"/>
            <w:tcBorders>
              <w:top w:val="single" w:sz="12" w:space="0" w:color="002060"/>
              <w:bottom w:val="single" w:sz="4" w:space="0" w:color="002060"/>
            </w:tcBorders>
            <w:shd w:val="clear" w:color="auto" w:fill="auto"/>
            <w:vAlign w:val="center"/>
          </w:tcPr>
          <w:p w14:paraId="5F21DCAB" w14:textId="69EB39FB" w:rsidR="00540B8A" w:rsidRPr="00977E00" w:rsidRDefault="00540B8A" w:rsidP="00540B8A">
            <w:pPr>
              <w:tabs>
                <w:tab w:val="left" w:leader="dot" w:pos="3714"/>
              </w:tabs>
              <w:autoSpaceDE w:val="0"/>
              <w:autoSpaceDN w:val="0"/>
              <w:adjustRightInd w:val="0"/>
              <w:spacing w:before="0" w:after="0"/>
              <w:rPr>
                <w:b/>
                <w:spacing w:val="-4"/>
                <w:sz w:val="16"/>
                <w:szCs w:val="16"/>
              </w:rPr>
            </w:pPr>
            <w:r>
              <w:rPr>
                <w:b/>
                <w:spacing w:val="-4"/>
                <w:sz w:val="16"/>
                <w:szCs w:val="16"/>
              </w:rPr>
              <w:t>TOTAL</w:t>
            </w:r>
          </w:p>
        </w:tc>
        <w:tc>
          <w:tcPr>
            <w:tcW w:w="305" w:type="dxa"/>
            <w:tcBorders>
              <w:top w:val="single" w:sz="12" w:space="0" w:color="002060"/>
              <w:bottom w:val="single" w:sz="4" w:space="0" w:color="002060"/>
            </w:tcBorders>
            <w:shd w:val="clear" w:color="auto" w:fill="auto"/>
          </w:tcPr>
          <w:p w14:paraId="311B7F5D" w14:textId="77777777" w:rsidR="00540B8A" w:rsidRPr="00EE4270" w:rsidRDefault="00540B8A" w:rsidP="00540B8A">
            <w:pPr>
              <w:autoSpaceDE w:val="0"/>
              <w:autoSpaceDN w:val="0"/>
              <w:adjustRightInd w:val="0"/>
              <w:spacing w:before="0" w:after="0"/>
              <w:jc w:val="center"/>
              <w:rPr>
                <w:b/>
                <w:sz w:val="16"/>
                <w:szCs w:val="16"/>
              </w:rPr>
            </w:pPr>
            <w:r w:rsidRPr="00EE4270">
              <w:rPr>
                <w:b/>
                <w:sz w:val="16"/>
                <w:szCs w:val="16"/>
              </w:rPr>
              <w:t>a</w:t>
            </w:r>
          </w:p>
        </w:tc>
        <w:tc>
          <w:tcPr>
            <w:tcW w:w="968" w:type="dxa"/>
            <w:tcBorders>
              <w:top w:val="single" w:sz="12" w:space="0" w:color="002060"/>
              <w:bottom w:val="single" w:sz="4" w:space="0" w:color="002060"/>
            </w:tcBorders>
            <w:shd w:val="clear" w:color="auto" w:fill="auto"/>
          </w:tcPr>
          <w:p w14:paraId="06F1D434" w14:textId="2C197F4C" w:rsidR="00540B8A" w:rsidRPr="00EE4270" w:rsidRDefault="00540B8A" w:rsidP="00540B8A">
            <w:pPr>
              <w:spacing w:before="0" w:after="0"/>
              <w:jc w:val="right"/>
              <w:rPr>
                <w:rFonts w:cs="Calibri"/>
                <w:b/>
                <w:bCs/>
                <w:sz w:val="16"/>
                <w:szCs w:val="16"/>
              </w:rPr>
            </w:pPr>
            <w:r w:rsidRPr="00BA5AED">
              <w:rPr>
                <w:b/>
                <w:sz w:val="16"/>
                <w:szCs w:val="16"/>
              </w:rPr>
              <w:t>27200</w:t>
            </w:r>
          </w:p>
        </w:tc>
        <w:tc>
          <w:tcPr>
            <w:tcW w:w="968" w:type="dxa"/>
            <w:tcBorders>
              <w:top w:val="single" w:sz="12" w:space="0" w:color="002060"/>
              <w:bottom w:val="single" w:sz="4" w:space="0" w:color="002060"/>
            </w:tcBorders>
            <w:shd w:val="clear" w:color="auto" w:fill="auto"/>
          </w:tcPr>
          <w:p w14:paraId="066671F6" w14:textId="69354F10" w:rsidR="00540B8A" w:rsidRPr="00EE4270" w:rsidRDefault="00540B8A" w:rsidP="00540B8A">
            <w:pPr>
              <w:spacing w:before="0" w:after="0"/>
              <w:jc w:val="right"/>
              <w:rPr>
                <w:rFonts w:cs="Calibri"/>
                <w:b/>
                <w:bCs/>
                <w:sz w:val="16"/>
                <w:szCs w:val="16"/>
              </w:rPr>
            </w:pPr>
            <w:r w:rsidRPr="00BA5AED">
              <w:rPr>
                <w:b/>
                <w:sz w:val="16"/>
                <w:szCs w:val="16"/>
              </w:rPr>
              <w:t>95</w:t>
            </w:r>
          </w:p>
        </w:tc>
        <w:tc>
          <w:tcPr>
            <w:tcW w:w="968" w:type="dxa"/>
            <w:tcBorders>
              <w:top w:val="single" w:sz="12" w:space="0" w:color="002060"/>
              <w:bottom w:val="single" w:sz="4" w:space="0" w:color="002060"/>
            </w:tcBorders>
            <w:shd w:val="clear" w:color="auto" w:fill="auto"/>
          </w:tcPr>
          <w:p w14:paraId="232E9E25" w14:textId="3D270B74" w:rsidR="00540B8A" w:rsidRPr="00EE4270" w:rsidRDefault="00540B8A" w:rsidP="00540B8A">
            <w:pPr>
              <w:spacing w:before="0" w:after="0"/>
              <w:jc w:val="right"/>
              <w:rPr>
                <w:rFonts w:cs="Calibri"/>
                <w:b/>
                <w:bCs/>
                <w:sz w:val="16"/>
                <w:szCs w:val="16"/>
              </w:rPr>
            </w:pPr>
            <w:r w:rsidRPr="00BA5AED">
              <w:rPr>
                <w:b/>
                <w:sz w:val="16"/>
                <w:szCs w:val="16"/>
              </w:rPr>
              <w:t>151</w:t>
            </w:r>
          </w:p>
        </w:tc>
        <w:tc>
          <w:tcPr>
            <w:tcW w:w="967" w:type="dxa"/>
            <w:tcBorders>
              <w:top w:val="single" w:sz="12" w:space="0" w:color="002060"/>
              <w:bottom w:val="single" w:sz="4" w:space="0" w:color="002060"/>
            </w:tcBorders>
            <w:shd w:val="clear" w:color="auto" w:fill="auto"/>
          </w:tcPr>
          <w:p w14:paraId="4E75B89F" w14:textId="140B2A5F" w:rsidR="00540B8A" w:rsidRPr="00EE4270" w:rsidRDefault="00850BAE" w:rsidP="00540B8A">
            <w:pPr>
              <w:spacing w:before="0" w:after="0"/>
              <w:jc w:val="right"/>
              <w:rPr>
                <w:rFonts w:cs="Calibri"/>
                <w:b/>
                <w:bCs/>
                <w:sz w:val="16"/>
                <w:szCs w:val="16"/>
              </w:rPr>
            </w:pPr>
            <w:r w:rsidRPr="0035717F">
              <w:rPr>
                <w:b/>
                <w:sz w:val="16"/>
              </w:rPr>
              <w:t>26954</w:t>
            </w:r>
          </w:p>
        </w:tc>
        <w:tc>
          <w:tcPr>
            <w:tcW w:w="968" w:type="dxa"/>
            <w:tcBorders>
              <w:top w:val="single" w:sz="12" w:space="0" w:color="002060"/>
              <w:bottom w:val="single" w:sz="4" w:space="0" w:color="002060"/>
            </w:tcBorders>
            <w:shd w:val="clear" w:color="auto" w:fill="auto"/>
          </w:tcPr>
          <w:p w14:paraId="15389B08" w14:textId="7D3246CD" w:rsidR="00540B8A" w:rsidRPr="00EE4270" w:rsidRDefault="00540B8A" w:rsidP="00540B8A">
            <w:pPr>
              <w:spacing w:before="0" w:after="0"/>
              <w:jc w:val="right"/>
              <w:rPr>
                <w:rFonts w:cs="Calibri"/>
                <w:b/>
                <w:bCs/>
                <w:sz w:val="16"/>
                <w:szCs w:val="16"/>
              </w:rPr>
            </w:pPr>
            <w:r w:rsidRPr="00BA5AED">
              <w:rPr>
                <w:b/>
                <w:sz w:val="16"/>
                <w:szCs w:val="16"/>
              </w:rPr>
              <w:t>10236</w:t>
            </w:r>
          </w:p>
        </w:tc>
        <w:tc>
          <w:tcPr>
            <w:tcW w:w="968" w:type="dxa"/>
            <w:tcBorders>
              <w:top w:val="single" w:sz="12" w:space="0" w:color="002060"/>
              <w:bottom w:val="single" w:sz="4" w:space="0" w:color="002060"/>
            </w:tcBorders>
            <w:shd w:val="clear" w:color="auto" w:fill="auto"/>
          </w:tcPr>
          <w:p w14:paraId="37A051A1" w14:textId="0CD323FB" w:rsidR="00540B8A" w:rsidRPr="00EE4270" w:rsidRDefault="00540B8A" w:rsidP="00540B8A">
            <w:pPr>
              <w:spacing w:before="0" w:after="0"/>
              <w:jc w:val="right"/>
              <w:rPr>
                <w:rFonts w:cs="Calibri"/>
                <w:b/>
                <w:bCs/>
                <w:sz w:val="16"/>
                <w:szCs w:val="16"/>
              </w:rPr>
            </w:pPr>
            <w:r w:rsidRPr="00BA5AED">
              <w:rPr>
                <w:b/>
                <w:sz w:val="16"/>
                <w:szCs w:val="16"/>
              </w:rPr>
              <w:t>870144</w:t>
            </w:r>
          </w:p>
        </w:tc>
        <w:tc>
          <w:tcPr>
            <w:tcW w:w="972" w:type="dxa"/>
            <w:tcBorders>
              <w:top w:val="single" w:sz="12" w:space="0" w:color="002060"/>
              <w:bottom w:val="single" w:sz="4" w:space="0" w:color="002060"/>
            </w:tcBorders>
            <w:shd w:val="clear" w:color="auto" w:fill="auto"/>
          </w:tcPr>
          <w:p w14:paraId="1C687185" w14:textId="4B1958F5" w:rsidR="00540B8A" w:rsidRPr="00EE4270" w:rsidRDefault="00540B8A" w:rsidP="00540B8A">
            <w:pPr>
              <w:spacing w:before="0" w:after="0"/>
              <w:jc w:val="right"/>
              <w:rPr>
                <w:rFonts w:cs="Calibri"/>
                <w:b/>
                <w:bCs/>
                <w:sz w:val="16"/>
                <w:szCs w:val="16"/>
              </w:rPr>
            </w:pPr>
            <w:r w:rsidRPr="00BA5AED">
              <w:rPr>
                <w:b/>
                <w:sz w:val="16"/>
                <w:szCs w:val="16"/>
              </w:rPr>
              <w:t>32</w:t>
            </w:r>
            <w:r>
              <w:rPr>
                <w:b/>
                <w:sz w:val="16"/>
                <w:szCs w:val="16"/>
              </w:rPr>
              <w:t>.</w:t>
            </w:r>
            <w:r w:rsidRPr="00BA5AED">
              <w:rPr>
                <w:b/>
                <w:sz w:val="16"/>
                <w:szCs w:val="16"/>
              </w:rPr>
              <w:t>1</w:t>
            </w:r>
          </w:p>
        </w:tc>
      </w:tr>
      <w:tr w:rsidR="00540B8A" w:rsidRPr="000B4F2F" w14:paraId="156CD74F" w14:textId="77777777" w:rsidTr="00E57BC5">
        <w:tc>
          <w:tcPr>
            <w:tcW w:w="3127" w:type="dxa"/>
            <w:vMerge/>
            <w:tcBorders>
              <w:top w:val="single" w:sz="4" w:space="0" w:color="002060"/>
            </w:tcBorders>
            <w:shd w:val="clear" w:color="auto" w:fill="auto"/>
            <w:vAlign w:val="center"/>
          </w:tcPr>
          <w:p w14:paraId="02F2BECE" w14:textId="77777777" w:rsidR="00540B8A" w:rsidRPr="00857F89" w:rsidRDefault="00540B8A" w:rsidP="00540B8A">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58E9384" w14:textId="1634FDE3" w:rsidR="00540B8A" w:rsidRPr="00EE4270" w:rsidRDefault="00540B8A" w:rsidP="00540B8A">
            <w:pPr>
              <w:spacing w:before="0" w:after="0"/>
              <w:jc w:val="center"/>
              <w:rPr>
                <w:rFonts w:cs="Calibri"/>
                <w:b/>
                <w:sz w:val="16"/>
                <w:szCs w:val="16"/>
              </w:rPr>
            </w:pPr>
            <w:r w:rsidRPr="00EE4270">
              <w:rPr>
                <w:rFonts w:cs="Calibri"/>
                <w:b/>
                <w:sz w:val="16"/>
                <w:szCs w:val="16"/>
              </w:rPr>
              <w:t>b</w:t>
            </w:r>
          </w:p>
        </w:tc>
        <w:tc>
          <w:tcPr>
            <w:tcW w:w="968" w:type="dxa"/>
            <w:tcBorders>
              <w:top w:val="single" w:sz="4" w:space="0" w:color="002060"/>
              <w:bottom w:val="single" w:sz="4" w:space="0" w:color="002060"/>
            </w:tcBorders>
            <w:shd w:val="clear" w:color="auto" w:fill="auto"/>
          </w:tcPr>
          <w:p w14:paraId="39BE0F04" w14:textId="2BB7804A" w:rsidR="00540B8A" w:rsidRPr="00455D84" w:rsidRDefault="00540B8A" w:rsidP="00540B8A">
            <w:pPr>
              <w:spacing w:before="0" w:after="0"/>
              <w:jc w:val="right"/>
              <w:rPr>
                <w:rFonts w:cs="Calibri"/>
                <w:b/>
                <w:sz w:val="16"/>
                <w:szCs w:val="16"/>
              </w:rPr>
            </w:pPr>
            <w:r w:rsidRPr="00322303">
              <w:rPr>
                <w:b/>
                <w:sz w:val="16"/>
              </w:rPr>
              <w:t>2</w:t>
            </w:r>
            <w:r>
              <w:rPr>
                <w:b/>
                <w:sz w:val="16"/>
              </w:rPr>
              <w:t>.</w:t>
            </w:r>
            <w:r w:rsidRPr="00322303">
              <w:rPr>
                <w:b/>
                <w:sz w:val="16"/>
              </w:rPr>
              <w:t>01</w:t>
            </w:r>
          </w:p>
        </w:tc>
        <w:tc>
          <w:tcPr>
            <w:tcW w:w="968" w:type="dxa"/>
            <w:tcBorders>
              <w:top w:val="single" w:sz="4" w:space="0" w:color="002060"/>
              <w:bottom w:val="single" w:sz="4" w:space="0" w:color="002060"/>
            </w:tcBorders>
            <w:shd w:val="clear" w:color="auto" w:fill="auto"/>
          </w:tcPr>
          <w:p w14:paraId="4B52D1B0" w14:textId="4BA6EB0B" w:rsidR="00540B8A" w:rsidRPr="00455D84" w:rsidRDefault="00540B8A" w:rsidP="00540B8A">
            <w:pPr>
              <w:spacing w:before="0" w:after="0"/>
              <w:jc w:val="right"/>
              <w:rPr>
                <w:rFonts w:cs="Calibri"/>
                <w:b/>
                <w:sz w:val="16"/>
                <w:szCs w:val="16"/>
              </w:rPr>
            </w:pPr>
            <w:r w:rsidRPr="00322303">
              <w:rPr>
                <w:b/>
                <w:sz w:val="16"/>
              </w:rPr>
              <w:t>0</w:t>
            </w:r>
            <w:r>
              <w:rPr>
                <w:b/>
                <w:sz w:val="16"/>
              </w:rPr>
              <w:t>.</w:t>
            </w:r>
            <w:r w:rsidRPr="00322303">
              <w:rPr>
                <w:b/>
                <w:sz w:val="16"/>
              </w:rPr>
              <w:t>01</w:t>
            </w:r>
          </w:p>
        </w:tc>
        <w:tc>
          <w:tcPr>
            <w:tcW w:w="968" w:type="dxa"/>
            <w:tcBorders>
              <w:top w:val="single" w:sz="4" w:space="0" w:color="002060"/>
              <w:bottom w:val="single" w:sz="4" w:space="0" w:color="002060"/>
            </w:tcBorders>
            <w:shd w:val="clear" w:color="auto" w:fill="auto"/>
          </w:tcPr>
          <w:p w14:paraId="4343207C" w14:textId="0F3CCDDF" w:rsidR="00540B8A" w:rsidRPr="00455D84" w:rsidRDefault="00540B8A" w:rsidP="00540B8A">
            <w:pPr>
              <w:spacing w:before="0" w:after="0"/>
              <w:jc w:val="right"/>
              <w:rPr>
                <w:rFonts w:cs="Calibri"/>
                <w:b/>
                <w:sz w:val="16"/>
                <w:szCs w:val="16"/>
              </w:rPr>
            </w:pPr>
            <w:r w:rsidRPr="00322303">
              <w:rPr>
                <w:b/>
                <w:sz w:val="16"/>
              </w:rPr>
              <w:t>0</w:t>
            </w:r>
            <w:r>
              <w:rPr>
                <w:b/>
                <w:sz w:val="16"/>
              </w:rPr>
              <w:t>.</w:t>
            </w:r>
            <w:r w:rsidRPr="00322303">
              <w:rPr>
                <w:b/>
                <w:sz w:val="16"/>
              </w:rPr>
              <w:t>01</w:t>
            </w:r>
          </w:p>
        </w:tc>
        <w:tc>
          <w:tcPr>
            <w:tcW w:w="967" w:type="dxa"/>
            <w:tcBorders>
              <w:top w:val="single" w:sz="4" w:space="0" w:color="002060"/>
              <w:bottom w:val="single" w:sz="4" w:space="0" w:color="002060"/>
            </w:tcBorders>
            <w:shd w:val="clear" w:color="auto" w:fill="auto"/>
          </w:tcPr>
          <w:p w14:paraId="0141FCD5" w14:textId="210880F9" w:rsidR="00540B8A" w:rsidRPr="00455D84" w:rsidRDefault="00540B8A" w:rsidP="00540B8A">
            <w:pPr>
              <w:spacing w:before="0" w:after="0"/>
              <w:jc w:val="right"/>
              <w:rPr>
                <w:rFonts w:cs="Calibri"/>
                <w:b/>
                <w:sz w:val="16"/>
                <w:szCs w:val="16"/>
              </w:rPr>
            </w:pPr>
            <w:r w:rsidRPr="00322303">
              <w:rPr>
                <w:b/>
                <w:sz w:val="16"/>
              </w:rPr>
              <w:t>1</w:t>
            </w:r>
            <w:r>
              <w:rPr>
                <w:b/>
                <w:sz w:val="16"/>
              </w:rPr>
              <w:t>.</w:t>
            </w:r>
            <w:r w:rsidRPr="00322303">
              <w:rPr>
                <w:b/>
                <w:sz w:val="16"/>
              </w:rPr>
              <w:t>99</w:t>
            </w:r>
          </w:p>
        </w:tc>
        <w:tc>
          <w:tcPr>
            <w:tcW w:w="968" w:type="dxa"/>
            <w:tcBorders>
              <w:top w:val="single" w:sz="4" w:space="0" w:color="002060"/>
              <w:bottom w:val="single" w:sz="4" w:space="0" w:color="002060"/>
            </w:tcBorders>
            <w:shd w:val="clear" w:color="auto" w:fill="auto"/>
          </w:tcPr>
          <w:p w14:paraId="5B8D2B4E" w14:textId="693AA7FB" w:rsidR="00540B8A" w:rsidRPr="00455D84" w:rsidRDefault="00540B8A" w:rsidP="00540B8A">
            <w:pPr>
              <w:spacing w:before="0" w:after="0"/>
              <w:jc w:val="right"/>
              <w:rPr>
                <w:rFonts w:cs="Calibri"/>
                <w:b/>
                <w:sz w:val="16"/>
                <w:szCs w:val="16"/>
              </w:rPr>
            </w:pPr>
            <w:r w:rsidRPr="00322303">
              <w:rPr>
                <w:b/>
                <w:sz w:val="16"/>
              </w:rPr>
              <w:t>•</w:t>
            </w:r>
          </w:p>
        </w:tc>
        <w:tc>
          <w:tcPr>
            <w:tcW w:w="968" w:type="dxa"/>
            <w:tcBorders>
              <w:top w:val="single" w:sz="4" w:space="0" w:color="002060"/>
              <w:bottom w:val="single" w:sz="4" w:space="0" w:color="002060"/>
            </w:tcBorders>
            <w:shd w:val="clear" w:color="auto" w:fill="auto"/>
          </w:tcPr>
          <w:p w14:paraId="51C32474" w14:textId="1F701432" w:rsidR="00540B8A" w:rsidRPr="00455D84" w:rsidRDefault="00540B8A" w:rsidP="00540B8A">
            <w:pPr>
              <w:spacing w:before="0" w:after="0"/>
              <w:jc w:val="right"/>
              <w:rPr>
                <w:rFonts w:cs="Calibri"/>
                <w:b/>
                <w:sz w:val="16"/>
                <w:szCs w:val="16"/>
              </w:rPr>
            </w:pPr>
            <w:r w:rsidRPr="00322303">
              <w:rPr>
                <w:b/>
                <w:sz w:val="16"/>
              </w:rPr>
              <w:t>64</w:t>
            </w:r>
            <w:r>
              <w:rPr>
                <w:b/>
                <w:sz w:val="16"/>
              </w:rPr>
              <w:t>.</w:t>
            </w:r>
            <w:r w:rsidRPr="00322303">
              <w:rPr>
                <w:b/>
                <w:sz w:val="16"/>
              </w:rPr>
              <w:t>43</w:t>
            </w:r>
          </w:p>
        </w:tc>
        <w:tc>
          <w:tcPr>
            <w:tcW w:w="972" w:type="dxa"/>
            <w:tcBorders>
              <w:top w:val="single" w:sz="4" w:space="0" w:color="002060"/>
            </w:tcBorders>
            <w:shd w:val="clear" w:color="auto" w:fill="auto"/>
          </w:tcPr>
          <w:p w14:paraId="465A68A2" w14:textId="02F168FD" w:rsidR="00540B8A" w:rsidRPr="00455D84" w:rsidRDefault="00540B8A" w:rsidP="00540B8A">
            <w:pPr>
              <w:spacing w:before="0" w:after="0"/>
              <w:jc w:val="right"/>
              <w:rPr>
                <w:rFonts w:cs="Calibri"/>
                <w:b/>
                <w:sz w:val="16"/>
                <w:szCs w:val="16"/>
              </w:rPr>
            </w:pPr>
            <w:r w:rsidRPr="00322303">
              <w:rPr>
                <w:b/>
                <w:sz w:val="16"/>
              </w:rPr>
              <w:t>•</w:t>
            </w:r>
          </w:p>
        </w:tc>
      </w:tr>
      <w:tr w:rsidR="00EF3CE3" w:rsidRPr="000B4F2F" w14:paraId="7FC52F48" w14:textId="77777777" w:rsidTr="00E57BC5">
        <w:tc>
          <w:tcPr>
            <w:tcW w:w="3127" w:type="dxa"/>
            <w:vMerge w:val="restart"/>
            <w:shd w:val="clear" w:color="auto" w:fill="auto"/>
            <w:vAlign w:val="center"/>
          </w:tcPr>
          <w:p w14:paraId="0B8CBDFB" w14:textId="7235ED61" w:rsidR="00EF3CE3" w:rsidRPr="00857F89" w:rsidRDefault="00EF3CE3" w:rsidP="00EF3CE3">
            <w:pPr>
              <w:tabs>
                <w:tab w:val="left" w:leader="dot" w:pos="3714"/>
              </w:tabs>
              <w:autoSpaceDE w:val="0"/>
              <w:autoSpaceDN w:val="0"/>
              <w:adjustRightInd w:val="0"/>
              <w:spacing w:before="0" w:after="0"/>
              <w:rPr>
                <w:sz w:val="16"/>
                <w:szCs w:val="16"/>
              </w:rPr>
            </w:pPr>
            <w:proofErr w:type="spellStart"/>
            <w:r w:rsidRPr="001075D2">
              <w:rPr>
                <w:sz w:val="16"/>
                <w:szCs w:val="16"/>
              </w:rPr>
              <w:t>Agriculture</w:t>
            </w:r>
            <w:proofErr w:type="spellEnd"/>
            <w:r w:rsidRPr="001075D2">
              <w:rPr>
                <w:sz w:val="16"/>
                <w:szCs w:val="16"/>
              </w:rPr>
              <w:t xml:space="preserve">, </w:t>
            </w:r>
            <w:proofErr w:type="spellStart"/>
            <w:r w:rsidRPr="001075D2">
              <w:rPr>
                <w:sz w:val="16"/>
                <w:szCs w:val="16"/>
              </w:rPr>
              <w:t>forestry</w:t>
            </w:r>
            <w:proofErr w:type="spellEnd"/>
            <w:r w:rsidRPr="001075D2">
              <w:rPr>
                <w:sz w:val="16"/>
                <w:szCs w:val="16"/>
              </w:rPr>
              <w:t xml:space="preserve"> and </w:t>
            </w:r>
            <w:proofErr w:type="spellStart"/>
            <w:r w:rsidRPr="001075D2">
              <w:rPr>
                <w:sz w:val="16"/>
                <w:szCs w:val="16"/>
              </w:rPr>
              <w:t>fishing</w:t>
            </w:r>
            <w:proofErr w:type="spellEnd"/>
          </w:p>
        </w:tc>
        <w:tc>
          <w:tcPr>
            <w:tcW w:w="305" w:type="dxa"/>
            <w:tcBorders>
              <w:top w:val="single" w:sz="4" w:space="0" w:color="002060"/>
              <w:bottom w:val="single" w:sz="4" w:space="0" w:color="002060"/>
            </w:tcBorders>
            <w:shd w:val="clear" w:color="auto" w:fill="auto"/>
          </w:tcPr>
          <w:p w14:paraId="3160F637" w14:textId="77777777" w:rsidR="00EF3CE3" w:rsidRPr="00857F89" w:rsidRDefault="00EF3CE3" w:rsidP="00EF3CE3">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tcPr>
          <w:p w14:paraId="6FD26003" w14:textId="0255670A" w:rsidR="00EF3CE3" w:rsidRPr="00961671" w:rsidRDefault="00EF3CE3" w:rsidP="00EF3CE3">
            <w:pPr>
              <w:spacing w:before="0" w:after="0"/>
              <w:jc w:val="right"/>
              <w:rPr>
                <w:rFonts w:cs="Calibri"/>
                <w:bCs/>
                <w:sz w:val="16"/>
                <w:szCs w:val="16"/>
              </w:rPr>
            </w:pPr>
            <w:r w:rsidRPr="00BA5AED">
              <w:rPr>
                <w:sz w:val="16"/>
                <w:szCs w:val="16"/>
              </w:rPr>
              <w:t>359</w:t>
            </w:r>
          </w:p>
        </w:tc>
        <w:tc>
          <w:tcPr>
            <w:tcW w:w="968" w:type="dxa"/>
            <w:tcBorders>
              <w:top w:val="single" w:sz="4" w:space="0" w:color="002060"/>
              <w:bottom w:val="single" w:sz="4" w:space="0" w:color="002060"/>
            </w:tcBorders>
            <w:shd w:val="clear" w:color="auto" w:fill="auto"/>
          </w:tcPr>
          <w:p w14:paraId="74BA5098" w14:textId="215E95CC" w:rsidR="00EF3CE3" w:rsidRPr="00961671" w:rsidRDefault="00EF3CE3" w:rsidP="00EF3CE3">
            <w:pPr>
              <w:spacing w:before="0" w:after="0"/>
              <w:jc w:val="right"/>
              <w:rPr>
                <w:rFonts w:cs="Calibri"/>
                <w:bCs/>
                <w:sz w:val="16"/>
                <w:szCs w:val="16"/>
              </w:rPr>
            </w:pPr>
            <w:r w:rsidRPr="00BA5AED">
              <w:rPr>
                <w:sz w:val="16"/>
                <w:szCs w:val="16"/>
              </w:rPr>
              <w:t>3</w:t>
            </w:r>
          </w:p>
        </w:tc>
        <w:tc>
          <w:tcPr>
            <w:tcW w:w="968" w:type="dxa"/>
            <w:tcBorders>
              <w:top w:val="single" w:sz="4" w:space="0" w:color="002060"/>
              <w:bottom w:val="single" w:sz="4" w:space="0" w:color="002060"/>
            </w:tcBorders>
            <w:shd w:val="clear" w:color="auto" w:fill="auto"/>
          </w:tcPr>
          <w:p w14:paraId="2AB2BAA6" w14:textId="44A56F32" w:rsidR="00EF3CE3" w:rsidRPr="00961671" w:rsidRDefault="00EF3CE3" w:rsidP="00EF3CE3">
            <w:pPr>
              <w:spacing w:before="0" w:after="0"/>
              <w:jc w:val="right"/>
              <w:rPr>
                <w:rFonts w:cs="Calibri"/>
                <w:bCs/>
                <w:sz w:val="16"/>
                <w:szCs w:val="16"/>
              </w:rPr>
            </w:pPr>
            <w:r w:rsidRPr="00BA5AED">
              <w:rPr>
                <w:sz w:val="16"/>
                <w:szCs w:val="16"/>
              </w:rPr>
              <w:t>5</w:t>
            </w:r>
          </w:p>
        </w:tc>
        <w:tc>
          <w:tcPr>
            <w:tcW w:w="967" w:type="dxa"/>
            <w:tcBorders>
              <w:top w:val="single" w:sz="4" w:space="0" w:color="002060"/>
              <w:bottom w:val="single" w:sz="4" w:space="0" w:color="002060"/>
            </w:tcBorders>
            <w:shd w:val="clear" w:color="auto" w:fill="auto"/>
          </w:tcPr>
          <w:p w14:paraId="25AF4DA5" w14:textId="19A7BD4A" w:rsidR="00EF3CE3" w:rsidRPr="00961671" w:rsidRDefault="00EF3CE3" w:rsidP="00EF3CE3">
            <w:pPr>
              <w:spacing w:before="0" w:after="0"/>
              <w:jc w:val="right"/>
              <w:rPr>
                <w:rFonts w:cs="Calibri"/>
                <w:bCs/>
                <w:sz w:val="16"/>
                <w:szCs w:val="16"/>
              </w:rPr>
            </w:pPr>
            <w:r w:rsidRPr="00BA5AED">
              <w:rPr>
                <w:sz w:val="16"/>
                <w:szCs w:val="16"/>
              </w:rPr>
              <w:t>351</w:t>
            </w:r>
          </w:p>
        </w:tc>
        <w:tc>
          <w:tcPr>
            <w:tcW w:w="968" w:type="dxa"/>
            <w:tcBorders>
              <w:top w:val="single" w:sz="4" w:space="0" w:color="002060"/>
              <w:bottom w:val="single" w:sz="4" w:space="0" w:color="002060"/>
            </w:tcBorders>
            <w:shd w:val="clear" w:color="auto" w:fill="auto"/>
          </w:tcPr>
          <w:p w14:paraId="51427687" w14:textId="5315777B" w:rsidR="00EF3CE3" w:rsidRPr="00961671" w:rsidRDefault="00EF3CE3" w:rsidP="00EF3CE3">
            <w:pPr>
              <w:spacing w:before="0" w:after="0"/>
              <w:jc w:val="right"/>
              <w:rPr>
                <w:rFonts w:cs="Calibri"/>
                <w:bCs/>
                <w:sz w:val="16"/>
                <w:szCs w:val="16"/>
              </w:rPr>
            </w:pPr>
            <w:r w:rsidRPr="00BA5AED">
              <w:rPr>
                <w:sz w:val="16"/>
                <w:szCs w:val="16"/>
              </w:rPr>
              <w:t>75</w:t>
            </w:r>
          </w:p>
        </w:tc>
        <w:tc>
          <w:tcPr>
            <w:tcW w:w="968" w:type="dxa"/>
            <w:tcBorders>
              <w:top w:val="single" w:sz="4" w:space="0" w:color="002060"/>
              <w:bottom w:val="single" w:sz="4" w:space="0" w:color="002060"/>
            </w:tcBorders>
            <w:shd w:val="clear" w:color="auto" w:fill="auto"/>
          </w:tcPr>
          <w:p w14:paraId="7DC9ECBC" w14:textId="14463CFD" w:rsidR="00EF3CE3" w:rsidRPr="00104BD6" w:rsidRDefault="00EF3CE3" w:rsidP="00EF3CE3">
            <w:pPr>
              <w:spacing w:before="0" w:after="0"/>
              <w:jc w:val="right"/>
              <w:rPr>
                <w:rFonts w:cs="Calibri"/>
                <w:bCs/>
                <w:sz w:val="16"/>
                <w:szCs w:val="16"/>
              </w:rPr>
            </w:pPr>
            <w:r w:rsidRPr="00104BD6">
              <w:rPr>
                <w:sz w:val="16"/>
              </w:rPr>
              <w:t>13873</w:t>
            </w:r>
          </w:p>
        </w:tc>
        <w:tc>
          <w:tcPr>
            <w:tcW w:w="972" w:type="dxa"/>
            <w:shd w:val="clear" w:color="auto" w:fill="auto"/>
          </w:tcPr>
          <w:p w14:paraId="468BE461" w14:textId="4DE05F95" w:rsidR="00EF3CE3" w:rsidRPr="00961671" w:rsidRDefault="00EF3CE3" w:rsidP="00EF3CE3">
            <w:pPr>
              <w:spacing w:before="0" w:after="0"/>
              <w:jc w:val="right"/>
              <w:rPr>
                <w:rFonts w:cs="Calibri"/>
                <w:bCs/>
                <w:sz w:val="16"/>
                <w:szCs w:val="16"/>
              </w:rPr>
            </w:pPr>
            <w:r w:rsidRPr="00BA5AED">
              <w:rPr>
                <w:sz w:val="16"/>
                <w:szCs w:val="16"/>
              </w:rPr>
              <w:t>39</w:t>
            </w:r>
            <w:r>
              <w:rPr>
                <w:sz w:val="16"/>
                <w:szCs w:val="16"/>
              </w:rPr>
              <w:t>.</w:t>
            </w:r>
            <w:r w:rsidRPr="00BA5AED">
              <w:rPr>
                <w:sz w:val="16"/>
                <w:szCs w:val="16"/>
              </w:rPr>
              <w:t>0</w:t>
            </w:r>
          </w:p>
        </w:tc>
      </w:tr>
      <w:tr w:rsidR="00EF3CE3" w:rsidRPr="000B4F2F" w14:paraId="0593CB92" w14:textId="77777777" w:rsidTr="00EF3CE3">
        <w:tc>
          <w:tcPr>
            <w:tcW w:w="3127" w:type="dxa"/>
            <w:vMerge/>
            <w:shd w:val="clear" w:color="auto" w:fill="auto"/>
            <w:vAlign w:val="center"/>
          </w:tcPr>
          <w:p w14:paraId="2E5CEF0B"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E4B4D71" w14:textId="0CAB12AA" w:rsidR="00EF3CE3" w:rsidRPr="00857F89" w:rsidRDefault="00EF3CE3" w:rsidP="00EF3CE3">
            <w:pPr>
              <w:autoSpaceDE w:val="0"/>
              <w:autoSpaceDN w:val="0"/>
              <w:adjustRightInd w:val="0"/>
              <w:spacing w:before="0" w:after="0"/>
              <w:jc w:val="center"/>
              <w:rPr>
                <w:sz w:val="16"/>
                <w:szCs w:val="16"/>
              </w:rPr>
            </w:pPr>
            <w:r w:rsidRPr="00857F89">
              <w:rPr>
                <w:sz w:val="16"/>
                <w:szCs w:val="16"/>
              </w:rPr>
              <w:t>b</w:t>
            </w:r>
          </w:p>
        </w:tc>
        <w:tc>
          <w:tcPr>
            <w:tcW w:w="968" w:type="dxa"/>
            <w:tcBorders>
              <w:top w:val="single" w:sz="4" w:space="0" w:color="002060"/>
              <w:bottom w:val="single" w:sz="4" w:space="0" w:color="002060"/>
            </w:tcBorders>
            <w:shd w:val="clear" w:color="auto" w:fill="auto"/>
            <w:vAlign w:val="bottom"/>
          </w:tcPr>
          <w:p w14:paraId="69E6B6B9" w14:textId="5B34546E" w:rsidR="00EF3CE3" w:rsidRPr="00961671" w:rsidRDefault="00EF3CE3" w:rsidP="00EF3CE3">
            <w:pPr>
              <w:spacing w:before="0" w:after="0"/>
              <w:jc w:val="right"/>
              <w:rPr>
                <w:rFonts w:cs="Calibri"/>
                <w:sz w:val="16"/>
                <w:szCs w:val="16"/>
              </w:rPr>
            </w:pPr>
            <w:r w:rsidRPr="004F257F">
              <w:rPr>
                <w:rFonts w:cs="Arial CE"/>
                <w:color w:val="000000"/>
                <w:sz w:val="16"/>
                <w:szCs w:val="16"/>
              </w:rPr>
              <w:t>2</w:t>
            </w:r>
            <w:r>
              <w:rPr>
                <w:rFonts w:cs="Arial CE"/>
                <w:color w:val="000000"/>
                <w:sz w:val="16"/>
                <w:szCs w:val="16"/>
              </w:rPr>
              <w:t>.</w:t>
            </w:r>
            <w:r w:rsidRPr="004F257F">
              <w:rPr>
                <w:rFonts w:cs="Arial CE"/>
                <w:color w:val="000000"/>
                <w:sz w:val="16"/>
                <w:szCs w:val="16"/>
              </w:rPr>
              <w:t>05</w:t>
            </w:r>
          </w:p>
        </w:tc>
        <w:tc>
          <w:tcPr>
            <w:tcW w:w="968" w:type="dxa"/>
            <w:tcBorders>
              <w:top w:val="single" w:sz="4" w:space="0" w:color="002060"/>
              <w:bottom w:val="single" w:sz="4" w:space="0" w:color="002060"/>
            </w:tcBorders>
            <w:shd w:val="clear" w:color="auto" w:fill="auto"/>
            <w:vAlign w:val="bottom"/>
          </w:tcPr>
          <w:p w14:paraId="52FCCCC5" w14:textId="3A9C72DC"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8" w:type="dxa"/>
            <w:tcBorders>
              <w:top w:val="single" w:sz="4" w:space="0" w:color="002060"/>
              <w:bottom w:val="single" w:sz="4" w:space="0" w:color="002060"/>
            </w:tcBorders>
            <w:shd w:val="clear" w:color="auto" w:fill="auto"/>
            <w:vAlign w:val="bottom"/>
          </w:tcPr>
          <w:p w14:paraId="47487B2E" w14:textId="59957354"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03</w:t>
            </w:r>
          </w:p>
        </w:tc>
        <w:tc>
          <w:tcPr>
            <w:tcW w:w="967" w:type="dxa"/>
            <w:tcBorders>
              <w:top w:val="single" w:sz="4" w:space="0" w:color="002060"/>
              <w:bottom w:val="single" w:sz="4" w:space="0" w:color="002060"/>
            </w:tcBorders>
            <w:shd w:val="clear" w:color="auto" w:fill="auto"/>
            <w:vAlign w:val="bottom"/>
          </w:tcPr>
          <w:p w14:paraId="42AA76D7" w14:textId="3741412D" w:rsidR="00EF3CE3" w:rsidRPr="00961671" w:rsidRDefault="00EF3CE3" w:rsidP="00EF3CE3">
            <w:pPr>
              <w:spacing w:before="0" w:after="0"/>
              <w:jc w:val="right"/>
              <w:rPr>
                <w:rFonts w:cs="Calibri"/>
                <w:sz w:val="16"/>
                <w:szCs w:val="16"/>
              </w:rPr>
            </w:pPr>
            <w:r w:rsidRPr="004F257F">
              <w:rPr>
                <w:rFonts w:cs="Arial CE"/>
                <w:color w:val="000000"/>
                <w:sz w:val="16"/>
                <w:szCs w:val="16"/>
              </w:rPr>
              <w:t>2</w:t>
            </w:r>
            <w:r>
              <w:rPr>
                <w:rFonts w:cs="Arial CE"/>
                <w:color w:val="000000"/>
                <w:sz w:val="16"/>
                <w:szCs w:val="16"/>
              </w:rPr>
              <w:t>.</w:t>
            </w:r>
            <w:r w:rsidRPr="004F257F">
              <w:rPr>
                <w:rFonts w:cs="Arial CE"/>
                <w:color w:val="000000"/>
                <w:sz w:val="16"/>
                <w:szCs w:val="16"/>
              </w:rPr>
              <w:t>00</w:t>
            </w:r>
          </w:p>
        </w:tc>
        <w:tc>
          <w:tcPr>
            <w:tcW w:w="968" w:type="dxa"/>
            <w:tcBorders>
              <w:top w:val="single" w:sz="4" w:space="0" w:color="002060"/>
              <w:bottom w:val="single" w:sz="4" w:space="0" w:color="002060"/>
            </w:tcBorders>
            <w:shd w:val="clear" w:color="auto" w:fill="auto"/>
            <w:vAlign w:val="bottom"/>
          </w:tcPr>
          <w:p w14:paraId="209DFBDC" w14:textId="56F67EED"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67D3F405" w14:textId="4B1266F3" w:rsidR="00EF3CE3" w:rsidRPr="00104BD6" w:rsidRDefault="00EF3CE3" w:rsidP="00EF3CE3">
            <w:pPr>
              <w:spacing w:before="0" w:after="0"/>
              <w:jc w:val="right"/>
              <w:rPr>
                <w:rFonts w:cs="Calibri"/>
                <w:sz w:val="16"/>
                <w:szCs w:val="16"/>
              </w:rPr>
            </w:pPr>
            <w:r w:rsidRPr="00104BD6">
              <w:rPr>
                <w:sz w:val="16"/>
              </w:rPr>
              <w:t>79</w:t>
            </w:r>
            <w:r w:rsidR="00104BD6">
              <w:rPr>
                <w:sz w:val="16"/>
              </w:rPr>
              <w:t>.</w:t>
            </w:r>
            <w:r w:rsidRPr="00104BD6">
              <w:rPr>
                <w:sz w:val="16"/>
              </w:rPr>
              <w:t>33</w:t>
            </w:r>
          </w:p>
        </w:tc>
        <w:tc>
          <w:tcPr>
            <w:tcW w:w="972" w:type="dxa"/>
            <w:shd w:val="clear" w:color="auto" w:fill="auto"/>
            <w:vAlign w:val="bottom"/>
          </w:tcPr>
          <w:p w14:paraId="4945607F" w14:textId="6EA979A6"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57864F41" w14:textId="77777777" w:rsidTr="00EF3CE3">
        <w:tc>
          <w:tcPr>
            <w:tcW w:w="3127" w:type="dxa"/>
            <w:vMerge w:val="restart"/>
            <w:shd w:val="clear" w:color="auto" w:fill="auto"/>
            <w:vAlign w:val="center"/>
          </w:tcPr>
          <w:p w14:paraId="6201BCDA" w14:textId="047150E6" w:rsidR="00EF3CE3" w:rsidRPr="00857F89" w:rsidRDefault="00EF3CE3" w:rsidP="00EF3CE3">
            <w:pPr>
              <w:tabs>
                <w:tab w:val="left" w:leader="dot" w:pos="3714"/>
              </w:tabs>
              <w:autoSpaceDE w:val="0"/>
              <w:autoSpaceDN w:val="0"/>
              <w:adjustRightInd w:val="0"/>
              <w:spacing w:before="0" w:after="0"/>
              <w:rPr>
                <w:sz w:val="16"/>
                <w:szCs w:val="16"/>
              </w:rPr>
            </w:pPr>
            <w:proofErr w:type="spellStart"/>
            <w:r w:rsidRPr="001075D2">
              <w:rPr>
                <w:sz w:val="16"/>
                <w:szCs w:val="16"/>
              </w:rPr>
              <w:t>Mining</w:t>
            </w:r>
            <w:proofErr w:type="spellEnd"/>
            <w:r w:rsidRPr="001075D2">
              <w:rPr>
                <w:sz w:val="16"/>
                <w:szCs w:val="16"/>
              </w:rPr>
              <w:t xml:space="preserve"> and </w:t>
            </w:r>
            <w:proofErr w:type="spellStart"/>
            <w:r w:rsidRPr="001075D2">
              <w:rPr>
                <w:sz w:val="16"/>
                <w:szCs w:val="16"/>
              </w:rPr>
              <w:t>quarrying</w:t>
            </w:r>
            <w:proofErr w:type="spellEnd"/>
          </w:p>
        </w:tc>
        <w:tc>
          <w:tcPr>
            <w:tcW w:w="305" w:type="dxa"/>
            <w:tcBorders>
              <w:top w:val="single" w:sz="4" w:space="0" w:color="002060"/>
              <w:bottom w:val="single" w:sz="4" w:space="0" w:color="002060"/>
            </w:tcBorders>
            <w:shd w:val="clear" w:color="auto" w:fill="auto"/>
          </w:tcPr>
          <w:p w14:paraId="77B6F48C" w14:textId="7F0476C4" w:rsidR="00EF3CE3" w:rsidRPr="00857F89" w:rsidRDefault="00EF3CE3" w:rsidP="00EF3CE3">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40D09AA4" w14:textId="76ACCF0F" w:rsidR="00EF3CE3" w:rsidRPr="00961671" w:rsidRDefault="00EF3CE3" w:rsidP="00EF3CE3">
            <w:pPr>
              <w:spacing w:before="0" w:after="0"/>
              <w:jc w:val="right"/>
              <w:rPr>
                <w:rFonts w:cs="Calibri"/>
                <w:bCs/>
                <w:sz w:val="16"/>
                <w:szCs w:val="16"/>
              </w:rPr>
            </w:pPr>
            <w:r w:rsidRPr="004F257F">
              <w:rPr>
                <w:rFonts w:cs="Arial CE"/>
                <w:sz w:val="16"/>
                <w:szCs w:val="16"/>
              </w:rPr>
              <w:t>948</w:t>
            </w:r>
          </w:p>
        </w:tc>
        <w:tc>
          <w:tcPr>
            <w:tcW w:w="968" w:type="dxa"/>
            <w:tcBorders>
              <w:top w:val="single" w:sz="4" w:space="0" w:color="002060"/>
              <w:bottom w:val="single" w:sz="4" w:space="0" w:color="002060"/>
            </w:tcBorders>
            <w:shd w:val="clear" w:color="auto" w:fill="auto"/>
            <w:vAlign w:val="bottom"/>
          </w:tcPr>
          <w:p w14:paraId="1DC9621E" w14:textId="5E907918" w:rsidR="00EF3CE3" w:rsidRPr="00961671" w:rsidRDefault="00EF3CE3" w:rsidP="00EF3CE3">
            <w:pPr>
              <w:spacing w:before="0" w:after="0"/>
              <w:jc w:val="right"/>
              <w:rPr>
                <w:rFonts w:cs="Calibri"/>
                <w:bCs/>
                <w:sz w:val="16"/>
                <w:szCs w:val="16"/>
              </w:rPr>
            </w:pPr>
            <w:r w:rsidRPr="004F257F">
              <w:rPr>
                <w:rFonts w:cs="Arial CE"/>
                <w:sz w:val="16"/>
                <w:szCs w:val="16"/>
              </w:rPr>
              <w:t>9</w:t>
            </w:r>
          </w:p>
        </w:tc>
        <w:tc>
          <w:tcPr>
            <w:tcW w:w="968" w:type="dxa"/>
            <w:tcBorders>
              <w:top w:val="single" w:sz="4" w:space="0" w:color="002060"/>
              <w:bottom w:val="single" w:sz="4" w:space="0" w:color="002060"/>
            </w:tcBorders>
            <w:shd w:val="clear" w:color="auto" w:fill="auto"/>
            <w:vAlign w:val="bottom"/>
          </w:tcPr>
          <w:p w14:paraId="51C5D8E3" w14:textId="6782774A" w:rsidR="00EF3CE3" w:rsidRPr="00961671" w:rsidRDefault="00EF3CE3" w:rsidP="00EF3CE3">
            <w:pPr>
              <w:spacing w:before="0" w:after="0"/>
              <w:jc w:val="right"/>
              <w:rPr>
                <w:rFonts w:cs="Calibri"/>
                <w:bCs/>
                <w:sz w:val="16"/>
                <w:szCs w:val="16"/>
              </w:rPr>
            </w:pPr>
            <w:r w:rsidRPr="004F257F">
              <w:rPr>
                <w:rFonts w:cs="Arial CE"/>
                <w:sz w:val="16"/>
                <w:szCs w:val="16"/>
              </w:rPr>
              <w:t>4</w:t>
            </w:r>
          </w:p>
        </w:tc>
        <w:tc>
          <w:tcPr>
            <w:tcW w:w="967" w:type="dxa"/>
            <w:tcBorders>
              <w:top w:val="single" w:sz="4" w:space="0" w:color="002060"/>
              <w:bottom w:val="single" w:sz="4" w:space="0" w:color="002060"/>
            </w:tcBorders>
            <w:shd w:val="clear" w:color="auto" w:fill="auto"/>
            <w:vAlign w:val="bottom"/>
          </w:tcPr>
          <w:p w14:paraId="2E1E5AF3" w14:textId="13274F77" w:rsidR="00EF3CE3" w:rsidRPr="00961671" w:rsidRDefault="00EF3CE3" w:rsidP="00EF3CE3">
            <w:pPr>
              <w:spacing w:before="0" w:after="0"/>
              <w:jc w:val="right"/>
              <w:rPr>
                <w:rFonts w:cs="Calibri"/>
                <w:bCs/>
                <w:sz w:val="16"/>
                <w:szCs w:val="16"/>
              </w:rPr>
            </w:pPr>
            <w:r w:rsidRPr="004F257F">
              <w:rPr>
                <w:rFonts w:cs="Arial CE"/>
                <w:sz w:val="16"/>
                <w:szCs w:val="16"/>
              </w:rPr>
              <w:t>935</w:t>
            </w:r>
          </w:p>
        </w:tc>
        <w:tc>
          <w:tcPr>
            <w:tcW w:w="968" w:type="dxa"/>
            <w:tcBorders>
              <w:top w:val="single" w:sz="4" w:space="0" w:color="002060"/>
              <w:bottom w:val="single" w:sz="4" w:space="0" w:color="002060"/>
            </w:tcBorders>
            <w:shd w:val="clear" w:color="auto" w:fill="auto"/>
            <w:vAlign w:val="bottom"/>
          </w:tcPr>
          <w:p w14:paraId="5D93F7FD" w14:textId="66204C30" w:rsidR="00EF3CE3" w:rsidRPr="00961671" w:rsidRDefault="00EF3CE3" w:rsidP="00EF3CE3">
            <w:pPr>
              <w:spacing w:before="0" w:after="0"/>
              <w:jc w:val="right"/>
              <w:rPr>
                <w:rFonts w:cs="Calibri"/>
                <w:bCs/>
                <w:sz w:val="16"/>
                <w:szCs w:val="16"/>
              </w:rPr>
            </w:pPr>
            <w:r w:rsidRPr="004F257F">
              <w:rPr>
                <w:rFonts w:cs="Arial CE"/>
                <w:sz w:val="16"/>
                <w:szCs w:val="16"/>
              </w:rPr>
              <w:t>19</w:t>
            </w:r>
          </w:p>
        </w:tc>
        <w:tc>
          <w:tcPr>
            <w:tcW w:w="968" w:type="dxa"/>
            <w:tcBorders>
              <w:top w:val="single" w:sz="4" w:space="0" w:color="002060"/>
              <w:bottom w:val="single" w:sz="4" w:space="0" w:color="002060"/>
            </w:tcBorders>
            <w:shd w:val="clear" w:color="auto" w:fill="auto"/>
          </w:tcPr>
          <w:p w14:paraId="109D8B57" w14:textId="083E698D" w:rsidR="00EF3CE3" w:rsidRPr="00104BD6" w:rsidRDefault="00EF3CE3" w:rsidP="00EF3CE3">
            <w:pPr>
              <w:spacing w:before="0" w:after="0"/>
              <w:jc w:val="right"/>
              <w:rPr>
                <w:rFonts w:cs="Calibri"/>
                <w:bCs/>
                <w:sz w:val="16"/>
                <w:szCs w:val="16"/>
              </w:rPr>
            </w:pPr>
            <w:r w:rsidRPr="00104BD6">
              <w:rPr>
                <w:sz w:val="16"/>
              </w:rPr>
              <w:t>47298</w:t>
            </w:r>
          </w:p>
        </w:tc>
        <w:tc>
          <w:tcPr>
            <w:tcW w:w="972" w:type="dxa"/>
            <w:shd w:val="clear" w:color="auto" w:fill="auto"/>
            <w:vAlign w:val="bottom"/>
          </w:tcPr>
          <w:p w14:paraId="06F747B3" w14:textId="571C1E91" w:rsidR="00EF3CE3" w:rsidRPr="00961671" w:rsidRDefault="00EF3CE3" w:rsidP="00EF3CE3">
            <w:pPr>
              <w:spacing w:before="0" w:after="0"/>
              <w:jc w:val="right"/>
              <w:rPr>
                <w:rFonts w:cs="Calibri"/>
                <w:bCs/>
                <w:sz w:val="16"/>
                <w:szCs w:val="16"/>
              </w:rPr>
            </w:pPr>
            <w:r w:rsidRPr="004F257F">
              <w:rPr>
                <w:rFonts w:cs="Arial CE"/>
                <w:sz w:val="16"/>
                <w:szCs w:val="16"/>
              </w:rPr>
              <w:t>50</w:t>
            </w:r>
            <w:r>
              <w:rPr>
                <w:rFonts w:cs="Arial CE"/>
                <w:sz w:val="16"/>
                <w:szCs w:val="16"/>
              </w:rPr>
              <w:t>.</w:t>
            </w:r>
            <w:r w:rsidRPr="004F257F">
              <w:rPr>
                <w:rFonts w:cs="Arial CE"/>
                <w:sz w:val="16"/>
                <w:szCs w:val="16"/>
              </w:rPr>
              <w:t>4</w:t>
            </w:r>
          </w:p>
        </w:tc>
      </w:tr>
      <w:tr w:rsidR="00EF3CE3" w:rsidRPr="000B4F2F" w14:paraId="43643D7E" w14:textId="77777777" w:rsidTr="00EF3CE3">
        <w:tc>
          <w:tcPr>
            <w:tcW w:w="3127" w:type="dxa"/>
            <w:vMerge/>
            <w:shd w:val="clear" w:color="auto" w:fill="auto"/>
            <w:vAlign w:val="center"/>
          </w:tcPr>
          <w:p w14:paraId="6894167A"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142F2602" w14:textId="52BDF603" w:rsidR="00EF3CE3" w:rsidRPr="00857F89" w:rsidRDefault="00EF3CE3" w:rsidP="00EF3CE3">
            <w:pPr>
              <w:autoSpaceDE w:val="0"/>
              <w:autoSpaceDN w:val="0"/>
              <w:adjustRightInd w:val="0"/>
              <w:spacing w:before="0" w:after="0"/>
              <w:jc w:val="center"/>
              <w:rPr>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6FD1CC7A" w14:textId="2642F931" w:rsidR="00EF3CE3" w:rsidRPr="00961671" w:rsidRDefault="00EF3CE3" w:rsidP="00EF3CE3">
            <w:pPr>
              <w:spacing w:before="0" w:after="0"/>
              <w:jc w:val="right"/>
              <w:rPr>
                <w:rFonts w:cs="Calibri"/>
                <w:sz w:val="16"/>
                <w:szCs w:val="16"/>
              </w:rPr>
            </w:pPr>
            <w:r w:rsidRPr="004F257F">
              <w:rPr>
                <w:rFonts w:cs="Arial CE"/>
                <w:color w:val="000000"/>
                <w:sz w:val="16"/>
                <w:szCs w:val="16"/>
              </w:rPr>
              <w:t>6</w:t>
            </w:r>
            <w:r>
              <w:rPr>
                <w:rFonts w:cs="Arial CE"/>
                <w:color w:val="000000"/>
                <w:sz w:val="16"/>
                <w:szCs w:val="16"/>
              </w:rPr>
              <w:t>.</w:t>
            </w:r>
            <w:r w:rsidRPr="004F257F">
              <w:rPr>
                <w:rFonts w:cs="Arial CE"/>
                <w:color w:val="000000"/>
                <w:sz w:val="16"/>
                <w:szCs w:val="16"/>
              </w:rPr>
              <w:t>41</w:t>
            </w:r>
          </w:p>
        </w:tc>
        <w:tc>
          <w:tcPr>
            <w:tcW w:w="968" w:type="dxa"/>
            <w:tcBorders>
              <w:top w:val="single" w:sz="4" w:space="0" w:color="002060"/>
              <w:bottom w:val="single" w:sz="4" w:space="0" w:color="002060"/>
            </w:tcBorders>
            <w:shd w:val="clear" w:color="auto" w:fill="auto"/>
            <w:vAlign w:val="bottom"/>
          </w:tcPr>
          <w:p w14:paraId="5E9E5589" w14:textId="2EF5EF42"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06</w:t>
            </w:r>
          </w:p>
        </w:tc>
        <w:tc>
          <w:tcPr>
            <w:tcW w:w="968" w:type="dxa"/>
            <w:tcBorders>
              <w:top w:val="single" w:sz="4" w:space="0" w:color="002060"/>
              <w:bottom w:val="single" w:sz="4" w:space="0" w:color="002060"/>
            </w:tcBorders>
            <w:shd w:val="clear" w:color="auto" w:fill="auto"/>
            <w:vAlign w:val="bottom"/>
          </w:tcPr>
          <w:p w14:paraId="7B44544A" w14:textId="1316FE77"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03</w:t>
            </w:r>
          </w:p>
        </w:tc>
        <w:tc>
          <w:tcPr>
            <w:tcW w:w="967" w:type="dxa"/>
            <w:tcBorders>
              <w:top w:val="single" w:sz="4" w:space="0" w:color="002060"/>
              <w:bottom w:val="single" w:sz="4" w:space="0" w:color="002060"/>
            </w:tcBorders>
            <w:shd w:val="clear" w:color="auto" w:fill="auto"/>
            <w:vAlign w:val="bottom"/>
          </w:tcPr>
          <w:p w14:paraId="07628DD4" w14:textId="761406A6" w:rsidR="00EF3CE3" w:rsidRPr="00961671" w:rsidRDefault="00EF3CE3" w:rsidP="00EF3CE3">
            <w:pPr>
              <w:spacing w:before="0" w:after="0"/>
              <w:jc w:val="right"/>
              <w:rPr>
                <w:rFonts w:cs="Calibri"/>
                <w:sz w:val="16"/>
                <w:szCs w:val="16"/>
              </w:rPr>
            </w:pPr>
            <w:r w:rsidRPr="004F257F">
              <w:rPr>
                <w:rFonts w:cs="Arial CE"/>
                <w:color w:val="000000"/>
                <w:sz w:val="16"/>
                <w:szCs w:val="16"/>
              </w:rPr>
              <w:t>6</w:t>
            </w:r>
            <w:r>
              <w:rPr>
                <w:rFonts w:cs="Arial CE"/>
                <w:color w:val="000000"/>
                <w:sz w:val="16"/>
                <w:szCs w:val="16"/>
              </w:rPr>
              <w:t>.</w:t>
            </w:r>
            <w:r w:rsidRPr="004F257F">
              <w:rPr>
                <w:rFonts w:cs="Arial CE"/>
                <w:color w:val="000000"/>
                <w:sz w:val="16"/>
                <w:szCs w:val="16"/>
              </w:rPr>
              <w:t>32</w:t>
            </w:r>
          </w:p>
        </w:tc>
        <w:tc>
          <w:tcPr>
            <w:tcW w:w="968" w:type="dxa"/>
            <w:tcBorders>
              <w:top w:val="single" w:sz="4" w:space="0" w:color="002060"/>
              <w:bottom w:val="single" w:sz="4" w:space="0" w:color="002060"/>
            </w:tcBorders>
            <w:shd w:val="clear" w:color="auto" w:fill="auto"/>
            <w:vAlign w:val="bottom"/>
          </w:tcPr>
          <w:p w14:paraId="6AE7A3B4" w14:textId="5E3B8E3D"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5380183E" w14:textId="6F27DF8A" w:rsidR="00EF3CE3" w:rsidRPr="00104BD6" w:rsidRDefault="00EF3CE3" w:rsidP="00EF3CE3">
            <w:pPr>
              <w:spacing w:before="0" w:after="0"/>
              <w:jc w:val="right"/>
              <w:rPr>
                <w:rFonts w:cs="Calibri"/>
                <w:sz w:val="16"/>
                <w:szCs w:val="16"/>
              </w:rPr>
            </w:pPr>
            <w:r w:rsidRPr="00104BD6">
              <w:rPr>
                <w:sz w:val="16"/>
              </w:rPr>
              <w:t>320</w:t>
            </w:r>
            <w:r w:rsidR="00104BD6">
              <w:rPr>
                <w:sz w:val="16"/>
              </w:rPr>
              <w:t>.</w:t>
            </w:r>
            <w:r w:rsidRPr="00104BD6">
              <w:rPr>
                <w:sz w:val="16"/>
              </w:rPr>
              <w:t>01</w:t>
            </w:r>
          </w:p>
        </w:tc>
        <w:tc>
          <w:tcPr>
            <w:tcW w:w="972" w:type="dxa"/>
            <w:shd w:val="clear" w:color="auto" w:fill="auto"/>
            <w:vAlign w:val="bottom"/>
          </w:tcPr>
          <w:p w14:paraId="742ED312" w14:textId="1E6D3D9F"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19AAB2AF" w14:textId="77777777" w:rsidTr="00EF3CE3">
        <w:tc>
          <w:tcPr>
            <w:tcW w:w="3127" w:type="dxa"/>
            <w:vMerge w:val="restart"/>
            <w:shd w:val="clear" w:color="auto" w:fill="auto"/>
            <w:vAlign w:val="center"/>
          </w:tcPr>
          <w:p w14:paraId="20F56583" w14:textId="5CF7E698" w:rsidR="00EF3CE3" w:rsidRPr="00857F89" w:rsidRDefault="00EF3CE3" w:rsidP="00EF3CE3">
            <w:pPr>
              <w:tabs>
                <w:tab w:val="left" w:leader="dot" w:pos="3714"/>
              </w:tabs>
              <w:autoSpaceDE w:val="0"/>
              <w:autoSpaceDN w:val="0"/>
              <w:adjustRightInd w:val="0"/>
              <w:spacing w:before="0" w:after="0"/>
              <w:rPr>
                <w:sz w:val="16"/>
                <w:szCs w:val="16"/>
              </w:rPr>
            </w:pPr>
            <w:r w:rsidRPr="00A8726B">
              <w:rPr>
                <w:sz w:val="16"/>
                <w:szCs w:val="16"/>
              </w:rPr>
              <w:t>Manufacturing</w:t>
            </w:r>
          </w:p>
        </w:tc>
        <w:tc>
          <w:tcPr>
            <w:tcW w:w="305" w:type="dxa"/>
            <w:tcBorders>
              <w:top w:val="single" w:sz="4" w:space="0" w:color="002060"/>
              <w:bottom w:val="single" w:sz="4" w:space="0" w:color="002060"/>
            </w:tcBorders>
            <w:shd w:val="clear" w:color="auto" w:fill="auto"/>
          </w:tcPr>
          <w:p w14:paraId="01440AB7" w14:textId="24E83569" w:rsidR="00EF3CE3" w:rsidRPr="00857F89" w:rsidRDefault="00EF3CE3" w:rsidP="00EF3CE3">
            <w:pPr>
              <w:autoSpaceDE w:val="0"/>
              <w:autoSpaceDN w:val="0"/>
              <w:adjustRightInd w:val="0"/>
              <w:spacing w:before="0" w:after="0"/>
              <w:jc w:val="center"/>
              <w:rPr>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2A5BC3D5" w14:textId="5FE1B089" w:rsidR="00EF3CE3" w:rsidRPr="00961671" w:rsidRDefault="00EF3CE3" w:rsidP="00EF3CE3">
            <w:pPr>
              <w:spacing w:before="0" w:after="0"/>
              <w:jc w:val="right"/>
              <w:rPr>
                <w:rFonts w:cs="Calibri"/>
                <w:bCs/>
                <w:sz w:val="16"/>
                <w:szCs w:val="16"/>
              </w:rPr>
            </w:pPr>
            <w:r w:rsidRPr="004F257F">
              <w:rPr>
                <w:rFonts w:cs="Arial CE"/>
                <w:sz w:val="16"/>
                <w:szCs w:val="16"/>
              </w:rPr>
              <w:t>9098</w:t>
            </w:r>
          </w:p>
        </w:tc>
        <w:tc>
          <w:tcPr>
            <w:tcW w:w="968" w:type="dxa"/>
            <w:tcBorders>
              <w:top w:val="single" w:sz="4" w:space="0" w:color="002060"/>
              <w:bottom w:val="single" w:sz="4" w:space="0" w:color="002060"/>
            </w:tcBorders>
            <w:shd w:val="clear" w:color="auto" w:fill="auto"/>
            <w:vAlign w:val="bottom"/>
          </w:tcPr>
          <w:p w14:paraId="1D748272" w14:textId="703E6550" w:rsidR="00EF3CE3" w:rsidRPr="00961671" w:rsidRDefault="00EF3CE3" w:rsidP="00EF3CE3">
            <w:pPr>
              <w:spacing w:before="0" w:after="0"/>
              <w:jc w:val="right"/>
              <w:rPr>
                <w:rFonts w:cs="Calibri"/>
                <w:bCs/>
                <w:sz w:val="16"/>
                <w:szCs w:val="16"/>
              </w:rPr>
            </w:pPr>
            <w:r w:rsidRPr="004F257F">
              <w:rPr>
                <w:rFonts w:cs="Arial CE"/>
                <w:sz w:val="16"/>
                <w:szCs w:val="16"/>
              </w:rPr>
              <w:t>20</w:t>
            </w:r>
          </w:p>
        </w:tc>
        <w:tc>
          <w:tcPr>
            <w:tcW w:w="968" w:type="dxa"/>
            <w:tcBorders>
              <w:top w:val="single" w:sz="4" w:space="0" w:color="002060"/>
              <w:bottom w:val="single" w:sz="4" w:space="0" w:color="002060"/>
            </w:tcBorders>
            <w:shd w:val="clear" w:color="auto" w:fill="auto"/>
            <w:vAlign w:val="bottom"/>
          </w:tcPr>
          <w:p w14:paraId="19BD1A02" w14:textId="24C19D55" w:rsidR="00EF3CE3" w:rsidRPr="00961671" w:rsidRDefault="00EF3CE3" w:rsidP="00EF3CE3">
            <w:pPr>
              <w:spacing w:before="0" w:after="0"/>
              <w:jc w:val="right"/>
              <w:rPr>
                <w:rFonts w:cs="Calibri"/>
                <w:bCs/>
                <w:sz w:val="16"/>
                <w:szCs w:val="16"/>
              </w:rPr>
            </w:pPr>
            <w:r w:rsidRPr="004F257F">
              <w:rPr>
                <w:rFonts w:cs="Arial CE"/>
                <w:sz w:val="16"/>
                <w:szCs w:val="16"/>
              </w:rPr>
              <w:t>67</w:t>
            </w:r>
          </w:p>
        </w:tc>
        <w:tc>
          <w:tcPr>
            <w:tcW w:w="967" w:type="dxa"/>
            <w:tcBorders>
              <w:top w:val="single" w:sz="4" w:space="0" w:color="002060"/>
              <w:bottom w:val="single" w:sz="4" w:space="0" w:color="002060"/>
            </w:tcBorders>
            <w:shd w:val="clear" w:color="auto" w:fill="auto"/>
            <w:vAlign w:val="bottom"/>
          </w:tcPr>
          <w:p w14:paraId="069B7E9B" w14:textId="32BD95AE" w:rsidR="00EF3CE3" w:rsidRPr="00961671" w:rsidRDefault="00EF3CE3" w:rsidP="00EF3CE3">
            <w:pPr>
              <w:spacing w:before="0" w:after="0"/>
              <w:jc w:val="right"/>
              <w:rPr>
                <w:rFonts w:cs="Calibri"/>
                <w:bCs/>
                <w:sz w:val="16"/>
                <w:szCs w:val="16"/>
              </w:rPr>
            </w:pPr>
            <w:r w:rsidRPr="004F257F">
              <w:rPr>
                <w:rFonts w:cs="Arial CE"/>
                <w:sz w:val="16"/>
                <w:szCs w:val="16"/>
              </w:rPr>
              <w:t>9011</w:t>
            </w:r>
          </w:p>
        </w:tc>
        <w:tc>
          <w:tcPr>
            <w:tcW w:w="968" w:type="dxa"/>
            <w:tcBorders>
              <w:top w:val="single" w:sz="4" w:space="0" w:color="002060"/>
              <w:bottom w:val="single" w:sz="4" w:space="0" w:color="002060"/>
            </w:tcBorders>
            <w:shd w:val="clear" w:color="auto" w:fill="auto"/>
            <w:vAlign w:val="bottom"/>
          </w:tcPr>
          <w:p w14:paraId="1654C129" w14:textId="2E23F8D9" w:rsidR="00EF3CE3" w:rsidRPr="00961671" w:rsidRDefault="00EF3CE3" w:rsidP="00EF3CE3">
            <w:pPr>
              <w:spacing w:before="0" w:after="0"/>
              <w:jc w:val="right"/>
              <w:rPr>
                <w:rFonts w:cs="Calibri"/>
                <w:bCs/>
                <w:sz w:val="16"/>
                <w:szCs w:val="16"/>
              </w:rPr>
            </w:pPr>
            <w:r w:rsidRPr="004F257F">
              <w:rPr>
                <w:rFonts w:cs="Arial CE"/>
                <w:sz w:val="16"/>
                <w:szCs w:val="16"/>
              </w:rPr>
              <w:t>2131</w:t>
            </w:r>
          </w:p>
        </w:tc>
        <w:tc>
          <w:tcPr>
            <w:tcW w:w="968" w:type="dxa"/>
            <w:tcBorders>
              <w:top w:val="single" w:sz="4" w:space="0" w:color="002060"/>
              <w:bottom w:val="single" w:sz="4" w:space="0" w:color="002060"/>
            </w:tcBorders>
            <w:shd w:val="clear" w:color="auto" w:fill="auto"/>
          </w:tcPr>
          <w:p w14:paraId="4C83109B" w14:textId="4BB2A8CC" w:rsidR="00EF3CE3" w:rsidRPr="00104BD6" w:rsidRDefault="00EF3CE3" w:rsidP="00EF3CE3">
            <w:pPr>
              <w:spacing w:before="0" w:after="0"/>
              <w:jc w:val="right"/>
              <w:rPr>
                <w:rFonts w:cs="Calibri"/>
                <w:bCs/>
                <w:sz w:val="16"/>
                <w:szCs w:val="16"/>
              </w:rPr>
            </w:pPr>
            <w:r w:rsidRPr="00104BD6">
              <w:rPr>
                <w:sz w:val="16"/>
              </w:rPr>
              <w:t>297743</w:t>
            </w:r>
          </w:p>
        </w:tc>
        <w:tc>
          <w:tcPr>
            <w:tcW w:w="972" w:type="dxa"/>
            <w:shd w:val="clear" w:color="auto" w:fill="auto"/>
            <w:vAlign w:val="bottom"/>
          </w:tcPr>
          <w:p w14:paraId="5B20F02C" w14:textId="675919C5" w:rsidR="00EF3CE3" w:rsidRPr="00961671" w:rsidRDefault="00EF3CE3" w:rsidP="00EF3CE3">
            <w:pPr>
              <w:spacing w:before="0" w:after="0"/>
              <w:jc w:val="right"/>
              <w:rPr>
                <w:rFonts w:cs="Calibri"/>
                <w:bCs/>
                <w:sz w:val="16"/>
                <w:szCs w:val="16"/>
              </w:rPr>
            </w:pPr>
            <w:r w:rsidRPr="004F257F">
              <w:rPr>
                <w:rFonts w:cs="Arial CE"/>
                <w:sz w:val="16"/>
                <w:szCs w:val="16"/>
              </w:rPr>
              <w:t>32</w:t>
            </w:r>
            <w:r>
              <w:rPr>
                <w:rFonts w:cs="Arial CE"/>
                <w:sz w:val="16"/>
                <w:szCs w:val="16"/>
              </w:rPr>
              <w:t>.</w:t>
            </w:r>
            <w:r w:rsidRPr="004F257F">
              <w:rPr>
                <w:rFonts w:cs="Arial CE"/>
                <w:sz w:val="16"/>
                <w:szCs w:val="16"/>
              </w:rPr>
              <w:t>8</w:t>
            </w:r>
          </w:p>
        </w:tc>
      </w:tr>
      <w:tr w:rsidR="00EF3CE3" w:rsidRPr="000B4F2F" w14:paraId="64FC6DFF" w14:textId="77777777" w:rsidTr="00EF3CE3">
        <w:tc>
          <w:tcPr>
            <w:tcW w:w="3127" w:type="dxa"/>
            <w:vMerge/>
            <w:shd w:val="clear" w:color="auto" w:fill="auto"/>
            <w:vAlign w:val="center"/>
          </w:tcPr>
          <w:p w14:paraId="32E2AB24" w14:textId="77777777" w:rsidR="00EF3CE3" w:rsidRPr="00857F89" w:rsidRDefault="00EF3CE3" w:rsidP="00EF3CE3">
            <w:pPr>
              <w:tabs>
                <w:tab w:val="left" w:leader="dot" w:pos="3714"/>
              </w:tabs>
              <w:autoSpaceDE w:val="0"/>
              <w:autoSpaceDN w:val="0"/>
              <w:adjustRightInd w:val="0"/>
              <w:spacing w:before="0" w:after="0"/>
              <w:ind w:left="176"/>
              <w:rPr>
                <w:sz w:val="16"/>
                <w:szCs w:val="16"/>
              </w:rPr>
            </w:pPr>
          </w:p>
        </w:tc>
        <w:tc>
          <w:tcPr>
            <w:tcW w:w="305" w:type="dxa"/>
            <w:tcBorders>
              <w:top w:val="single" w:sz="4" w:space="0" w:color="002060"/>
              <w:bottom w:val="single" w:sz="4" w:space="0" w:color="002060"/>
            </w:tcBorders>
            <w:shd w:val="clear" w:color="auto" w:fill="auto"/>
          </w:tcPr>
          <w:p w14:paraId="3CCC49FD" w14:textId="2579067D" w:rsidR="00EF3CE3" w:rsidRPr="00857F89" w:rsidRDefault="00EF3CE3" w:rsidP="00EF3CE3">
            <w:pPr>
              <w:autoSpaceDE w:val="0"/>
              <w:autoSpaceDN w:val="0"/>
              <w:adjustRightInd w:val="0"/>
              <w:spacing w:before="0" w:after="0"/>
              <w:jc w:val="center"/>
              <w:rPr>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043F3473" w14:textId="5932325D" w:rsidR="00EF3CE3" w:rsidRPr="00961671" w:rsidRDefault="00EF3CE3" w:rsidP="00EF3CE3">
            <w:pPr>
              <w:spacing w:before="0" w:after="0"/>
              <w:jc w:val="right"/>
              <w:rPr>
                <w:rFonts w:cs="Calibri"/>
                <w:sz w:val="16"/>
                <w:szCs w:val="16"/>
              </w:rPr>
            </w:pPr>
            <w:r w:rsidRPr="004F257F">
              <w:rPr>
                <w:rFonts w:cs="Arial CE"/>
                <w:color w:val="000000"/>
                <w:sz w:val="16"/>
                <w:szCs w:val="16"/>
              </w:rPr>
              <w:t>3</w:t>
            </w:r>
            <w:r>
              <w:rPr>
                <w:rFonts w:cs="Arial CE"/>
                <w:color w:val="000000"/>
                <w:sz w:val="16"/>
                <w:szCs w:val="16"/>
              </w:rPr>
              <w:t>.</w:t>
            </w:r>
            <w:r w:rsidRPr="004F257F">
              <w:rPr>
                <w:rFonts w:cs="Arial CE"/>
                <w:color w:val="000000"/>
                <w:sz w:val="16"/>
                <w:szCs w:val="16"/>
              </w:rPr>
              <w:t>17</w:t>
            </w:r>
          </w:p>
        </w:tc>
        <w:tc>
          <w:tcPr>
            <w:tcW w:w="968" w:type="dxa"/>
            <w:tcBorders>
              <w:top w:val="single" w:sz="4" w:space="0" w:color="002060"/>
              <w:bottom w:val="single" w:sz="4" w:space="0" w:color="002060"/>
            </w:tcBorders>
            <w:shd w:val="clear" w:color="auto" w:fill="auto"/>
            <w:vAlign w:val="bottom"/>
          </w:tcPr>
          <w:p w14:paraId="07CBC279" w14:textId="53E388F8"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8" w:type="dxa"/>
            <w:tcBorders>
              <w:top w:val="single" w:sz="4" w:space="0" w:color="002060"/>
              <w:bottom w:val="single" w:sz="4" w:space="0" w:color="002060"/>
            </w:tcBorders>
            <w:shd w:val="clear" w:color="auto" w:fill="auto"/>
            <w:vAlign w:val="bottom"/>
          </w:tcPr>
          <w:p w14:paraId="2EF05341" w14:textId="38DE8CE1"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7" w:type="dxa"/>
            <w:tcBorders>
              <w:top w:val="single" w:sz="4" w:space="0" w:color="002060"/>
              <w:bottom w:val="single" w:sz="4" w:space="0" w:color="002060"/>
            </w:tcBorders>
            <w:shd w:val="clear" w:color="auto" w:fill="auto"/>
            <w:vAlign w:val="bottom"/>
          </w:tcPr>
          <w:p w14:paraId="54B6C066" w14:textId="49757D6D" w:rsidR="00EF3CE3" w:rsidRPr="00961671" w:rsidRDefault="00EF3CE3" w:rsidP="00EF3CE3">
            <w:pPr>
              <w:spacing w:before="0" w:after="0"/>
              <w:jc w:val="right"/>
              <w:rPr>
                <w:rFonts w:cs="Calibri"/>
                <w:sz w:val="16"/>
                <w:szCs w:val="16"/>
              </w:rPr>
            </w:pPr>
            <w:r w:rsidRPr="004F257F">
              <w:rPr>
                <w:rFonts w:cs="Arial CE"/>
                <w:color w:val="000000"/>
                <w:sz w:val="16"/>
                <w:szCs w:val="16"/>
              </w:rPr>
              <w:t>3</w:t>
            </w:r>
            <w:r>
              <w:rPr>
                <w:rFonts w:cs="Arial CE"/>
                <w:color w:val="000000"/>
                <w:sz w:val="16"/>
                <w:szCs w:val="16"/>
              </w:rPr>
              <w:t>.</w:t>
            </w:r>
            <w:r w:rsidRPr="004F257F">
              <w:rPr>
                <w:rFonts w:cs="Arial CE"/>
                <w:color w:val="000000"/>
                <w:sz w:val="16"/>
                <w:szCs w:val="16"/>
              </w:rPr>
              <w:t>14</w:t>
            </w:r>
          </w:p>
        </w:tc>
        <w:tc>
          <w:tcPr>
            <w:tcW w:w="968" w:type="dxa"/>
            <w:tcBorders>
              <w:top w:val="single" w:sz="4" w:space="0" w:color="002060"/>
              <w:bottom w:val="single" w:sz="4" w:space="0" w:color="002060"/>
            </w:tcBorders>
            <w:shd w:val="clear" w:color="auto" w:fill="auto"/>
            <w:vAlign w:val="bottom"/>
          </w:tcPr>
          <w:p w14:paraId="01FFF674" w14:textId="646A0E1A"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539E7B1C" w14:textId="0A71C0B8" w:rsidR="00EF3CE3" w:rsidRPr="00104BD6" w:rsidRDefault="00EF3CE3" w:rsidP="00EF3CE3">
            <w:pPr>
              <w:spacing w:before="0" w:after="0"/>
              <w:jc w:val="right"/>
              <w:rPr>
                <w:rFonts w:cs="Calibri"/>
                <w:sz w:val="16"/>
                <w:szCs w:val="16"/>
              </w:rPr>
            </w:pPr>
            <w:r w:rsidRPr="00104BD6">
              <w:rPr>
                <w:sz w:val="16"/>
              </w:rPr>
              <w:t>103</w:t>
            </w:r>
            <w:r w:rsidR="00104BD6">
              <w:rPr>
                <w:sz w:val="16"/>
              </w:rPr>
              <w:t>.</w:t>
            </w:r>
            <w:r w:rsidRPr="00104BD6">
              <w:rPr>
                <w:sz w:val="16"/>
              </w:rPr>
              <w:t>75</w:t>
            </w:r>
          </w:p>
        </w:tc>
        <w:tc>
          <w:tcPr>
            <w:tcW w:w="972" w:type="dxa"/>
            <w:shd w:val="clear" w:color="auto" w:fill="auto"/>
            <w:vAlign w:val="bottom"/>
          </w:tcPr>
          <w:p w14:paraId="01E5B925" w14:textId="06B12EB0"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5FB57C89" w14:textId="77777777" w:rsidTr="00EF3CE3">
        <w:tc>
          <w:tcPr>
            <w:tcW w:w="3127" w:type="dxa"/>
            <w:vMerge w:val="restart"/>
            <w:shd w:val="clear" w:color="auto" w:fill="auto"/>
            <w:vAlign w:val="center"/>
          </w:tcPr>
          <w:p w14:paraId="69E8C8F6" w14:textId="1B14118D" w:rsidR="00EF3CE3" w:rsidRPr="00A8726B" w:rsidRDefault="00EF3CE3" w:rsidP="00EF3CE3">
            <w:pPr>
              <w:tabs>
                <w:tab w:val="left" w:leader="dot" w:pos="3714"/>
              </w:tabs>
              <w:autoSpaceDE w:val="0"/>
              <w:autoSpaceDN w:val="0"/>
              <w:adjustRightInd w:val="0"/>
              <w:spacing w:before="0" w:after="0"/>
              <w:rPr>
                <w:sz w:val="16"/>
                <w:szCs w:val="16"/>
                <w:lang w:val="en-GB"/>
              </w:rPr>
            </w:pPr>
            <w:r w:rsidRPr="00A8726B">
              <w:rPr>
                <w:sz w:val="16"/>
                <w:szCs w:val="16"/>
                <w:lang w:val="en-GB"/>
              </w:rPr>
              <w:t>Electricity, gas, steam and air conditioning supply</w:t>
            </w:r>
          </w:p>
        </w:tc>
        <w:tc>
          <w:tcPr>
            <w:tcW w:w="305" w:type="dxa"/>
            <w:tcBorders>
              <w:top w:val="single" w:sz="4" w:space="0" w:color="002060"/>
              <w:bottom w:val="single" w:sz="4" w:space="0" w:color="002060"/>
            </w:tcBorders>
            <w:shd w:val="clear" w:color="auto" w:fill="auto"/>
          </w:tcPr>
          <w:p w14:paraId="22727CA8" w14:textId="1397433F"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1D24FE91" w14:textId="5658D7CC" w:rsidR="00EF3CE3" w:rsidRPr="00961671" w:rsidRDefault="00EF3CE3" w:rsidP="00EF3CE3">
            <w:pPr>
              <w:spacing w:before="0" w:after="0"/>
              <w:jc w:val="right"/>
              <w:rPr>
                <w:rFonts w:cs="Calibri"/>
                <w:sz w:val="16"/>
                <w:szCs w:val="16"/>
              </w:rPr>
            </w:pPr>
            <w:r w:rsidRPr="004F257F">
              <w:rPr>
                <w:rFonts w:cs="Arial CE"/>
                <w:sz w:val="16"/>
                <w:szCs w:val="16"/>
              </w:rPr>
              <w:t>276</w:t>
            </w:r>
          </w:p>
        </w:tc>
        <w:tc>
          <w:tcPr>
            <w:tcW w:w="968" w:type="dxa"/>
            <w:tcBorders>
              <w:top w:val="single" w:sz="4" w:space="0" w:color="002060"/>
              <w:bottom w:val="single" w:sz="4" w:space="0" w:color="002060"/>
            </w:tcBorders>
            <w:shd w:val="clear" w:color="auto" w:fill="auto"/>
            <w:vAlign w:val="bottom"/>
          </w:tcPr>
          <w:p w14:paraId="2F46C9BB" w14:textId="295BA05A" w:rsidR="00EF3CE3" w:rsidRPr="00961671" w:rsidRDefault="00EF3CE3" w:rsidP="00EF3CE3">
            <w:pPr>
              <w:spacing w:before="0" w:after="0"/>
              <w:jc w:val="right"/>
              <w:rPr>
                <w:rFonts w:cs="Calibri"/>
                <w:sz w:val="16"/>
                <w:szCs w:val="16"/>
              </w:rPr>
            </w:pPr>
            <w:r w:rsidRPr="004F257F">
              <w:rPr>
                <w:rFonts w:cs="Arial CE"/>
                <w:sz w:val="16"/>
                <w:szCs w:val="16"/>
              </w:rPr>
              <w:t>2</w:t>
            </w:r>
          </w:p>
        </w:tc>
        <w:tc>
          <w:tcPr>
            <w:tcW w:w="968" w:type="dxa"/>
            <w:tcBorders>
              <w:top w:val="single" w:sz="4" w:space="0" w:color="002060"/>
              <w:bottom w:val="single" w:sz="4" w:space="0" w:color="002060"/>
            </w:tcBorders>
            <w:shd w:val="clear" w:color="auto" w:fill="auto"/>
            <w:vAlign w:val="bottom"/>
          </w:tcPr>
          <w:p w14:paraId="49B5E898" w14:textId="3B235E1C" w:rsidR="00EF3CE3" w:rsidRPr="00961671" w:rsidRDefault="00EF3CE3" w:rsidP="00EF3CE3">
            <w:pPr>
              <w:spacing w:before="0" w:after="0"/>
              <w:jc w:val="right"/>
              <w:rPr>
                <w:rFonts w:cs="Calibri"/>
                <w:sz w:val="16"/>
                <w:szCs w:val="16"/>
              </w:rPr>
            </w:pPr>
            <w:r w:rsidRPr="004F257F">
              <w:rPr>
                <w:rFonts w:cs="Arial CE"/>
                <w:sz w:val="16"/>
                <w:szCs w:val="16"/>
              </w:rPr>
              <w:t>2</w:t>
            </w:r>
          </w:p>
        </w:tc>
        <w:tc>
          <w:tcPr>
            <w:tcW w:w="967" w:type="dxa"/>
            <w:tcBorders>
              <w:top w:val="single" w:sz="4" w:space="0" w:color="002060"/>
              <w:bottom w:val="single" w:sz="4" w:space="0" w:color="002060"/>
            </w:tcBorders>
            <w:shd w:val="clear" w:color="auto" w:fill="auto"/>
            <w:vAlign w:val="bottom"/>
          </w:tcPr>
          <w:p w14:paraId="62A8EB01" w14:textId="56DE219A" w:rsidR="00EF3CE3" w:rsidRPr="00961671" w:rsidRDefault="00EF3CE3" w:rsidP="00EF3CE3">
            <w:pPr>
              <w:spacing w:before="0" w:after="0"/>
              <w:jc w:val="right"/>
              <w:rPr>
                <w:rFonts w:cs="Calibri"/>
                <w:sz w:val="16"/>
                <w:szCs w:val="16"/>
              </w:rPr>
            </w:pPr>
            <w:r w:rsidRPr="004F257F">
              <w:rPr>
                <w:rFonts w:cs="Arial CE"/>
                <w:sz w:val="16"/>
                <w:szCs w:val="16"/>
              </w:rPr>
              <w:t>272</w:t>
            </w:r>
          </w:p>
        </w:tc>
        <w:tc>
          <w:tcPr>
            <w:tcW w:w="968" w:type="dxa"/>
            <w:tcBorders>
              <w:top w:val="single" w:sz="4" w:space="0" w:color="002060"/>
              <w:bottom w:val="single" w:sz="4" w:space="0" w:color="002060"/>
            </w:tcBorders>
            <w:shd w:val="clear" w:color="auto" w:fill="auto"/>
            <w:vAlign w:val="bottom"/>
          </w:tcPr>
          <w:p w14:paraId="054C72C3" w14:textId="22BBEB16" w:rsidR="00EF3CE3" w:rsidRPr="00961671" w:rsidRDefault="00EF3CE3" w:rsidP="00EF3CE3">
            <w:pPr>
              <w:spacing w:before="0" w:after="0"/>
              <w:jc w:val="right"/>
              <w:rPr>
                <w:rFonts w:cs="Calibri"/>
                <w:sz w:val="16"/>
                <w:szCs w:val="16"/>
              </w:rPr>
            </w:pPr>
            <w:r w:rsidRPr="004F257F">
              <w:rPr>
                <w:rFonts w:cs="Arial CE"/>
                <w:sz w:val="16"/>
                <w:szCs w:val="16"/>
              </w:rPr>
              <w:t>25</w:t>
            </w:r>
          </w:p>
        </w:tc>
        <w:tc>
          <w:tcPr>
            <w:tcW w:w="968" w:type="dxa"/>
            <w:tcBorders>
              <w:top w:val="single" w:sz="4" w:space="0" w:color="002060"/>
              <w:bottom w:val="single" w:sz="4" w:space="0" w:color="002060"/>
            </w:tcBorders>
            <w:shd w:val="clear" w:color="auto" w:fill="auto"/>
          </w:tcPr>
          <w:p w14:paraId="60DB5DCF" w14:textId="73C7292B" w:rsidR="00EF3CE3" w:rsidRPr="00104BD6" w:rsidRDefault="00EF3CE3" w:rsidP="00EF3CE3">
            <w:pPr>
              <w:spacing w:before="0" w:after="0"/>
              <w:jc w:val="right"/>
              <w:rPr>
                <w:rFonts w:cs="Calibri"/>
                <w:sz w:val="16"/>
                <w:szCs w:val="16"/>
              </w:rPr>
            </w:pPr>
            <w:r w:rsidRPr="00104BD6">
              <w:rPr>
                <w:sz w:val="16"/>
              </w:rPr>
              <w:t>10575</w:t>
            </w:r>
          </w:p>
        </w:tc>
        <w:tc>
          <w:tcPr>
            <w:tcW w:w="972" w:type="dxa"/>
            <w:shd w:val="clear" w:color="auto" w:fill="auto"/>
            <w:vAlign w:val="bottom"/>
          </w:tcPr>
          <w:p w14:paraId="5AAAA62A" w14:textId="7A3657DA" w:rsidR="00EF3CE3" w:rsidRPr="00961671" w:rsidRDefault="00EF3CE3" w:rsidP="00EF3CE3">
            <w:pPr>
              <w:spacing w:before="0" w:after="0"/>
              <w:jc w:val="right"/>
              <w:rPr>
                <w:rFonts w:cs="Calibri"/>
                <w:sz w:val="16"/>
                <w:szCs w:val="16"/>
              </w:rPr>
            </w:pPr>
            <w:r w:rsidRPr="004F257F">
              <w:rPr>
                <w:rFonts w:cs="Arial CE"/>
                <w:sz w:val="16"/>
                <w:szCs w:val="16"/>
              </w:rPr>
              <w:t>38</w:t>
            </w:r>
            <w:r>
              <w:rPr>
                <w:rFonts w:cs="Arial CE"/>
                <w:sz w:val="16"/>
                <w:szCs w:val="16"/>
              </w:rPr>
              <w:t>.</w:t>
            </w:r>
            <w:r w:rsidRPr="004F257F">
              <w:rPr>
                <w:rFonts w:cs="Arial CE"/>
                <w:sz w:val="16"/>
                <w:szCs w:val="16"/>
              </w:rPr>
              <w:t>6</w:t>
            </w:r>
          </w:p>
        </w:tc>
      </w:tr>
      <w:tr w:rsidR="00EF3CE3" w:rsidRPr="000B4F2F" w14:paraId="4AF626F8" w14:textId="77777777" w:rsidTr="00EF3CE3">
        <w:tc>
          <w:tcPr>
            <w:tcW w:w="3127" w:type="dxa"/>
            <w:vMerge/>
            <w:shd w:val="clear" w:color="auto" w:fill="auto"/>
            <w:vAlign w:val="center"/>
          </w:tcPr>
          <w:p w14:paraId="2E1E1E4F"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47D9843" w14:textId="48D7B804"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71471AD4" w14:textId="3A88106E" w:rsidR="00EF3CE3" w:rsidRPr="00961671" w:rsidRDefault="00EF3CE3" w:rsidP="00EF3CE3">
            <w:pPr>
              <w:spacing w:before="0" w:after="0"/>
              <w:jc w:val="right"/>
              <w:rPr>
                <w:rFonts w:cs="Calibri"/>
                <w:sz w:val="16"/>
                <w:szCs w:val="16"/>
              </w:rPr>
            </w:pPr>
            <w:r w:rsidRPr="004F257F">
              <w:rPr>
                <w:rFonts w:cs="Arial CE"/>
                <w:color w:val="000000"/>
                <w:sz w:val="16"/>
                <w:szCs w:val="16"/>
              </w:rPr>
              <w:t>2</w:t>
            </w:r>
            <w:r>
              <w:rPr>
                <w:rFonts w:cs="Arial CE"/>
                <w:color w:val="000000"/>
                <w:sz w:val="16"/>
                <w:szCs w:val="16"/>
              </w:rPr>
              <w:t>.</w:t>
            </w:r>
            <w:r w:rsidRPr="004F257F">
              <w:rPr>
                <w:rFonts w:cs="Arial CE"/>
                <w:color w:val="000000"/>
                <w:sz w:val="16"/>
                <w:szCs w:val="16"/>
              </w:rPr>
              <w:t>51</w:t>
            </w:r>
          </w:p>
        </w:tc>
        <w:tc>
          <w:tcPr>
            <w:tcW w:w="968" w:type="dxa"/>
            <w:tcBorders>
              <w:top w:val="single" w:sz="4" w:space="0" w:color="002060"/>
              <w:bottom w:val="single" w:sz="4" w:space="0" w:color="002060"/>
            </w:tcBorders>
            <w:shd w:val="clear" w:color="auto" w:fill="auto"/>
            <w:vAlign w:val="bottom"/>
          </w:tcPr>
          <w:p w14:paraId="4FDD24B6" w14:textId="27E51D58"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8" w:type="dxa"/>
            <w:tcBorders>
              <w:top w:val="single" w:sz="4" w:space="0" w:color="002060"/>
              <w:bottom w:val="single" w:sz="4" w:space="0" w:color="002060"/>
            </w:tcBorders>
            <w:shd w:val="clear" w:color="auto" w:fill="auto"/>
            <w:vAlign w:val="bottom"/>
          </w:tcPr>
          <w:p w14:paraId="71D630F5" w14:textId="6C32CD28"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7" w:type="dxa"/>
            <w:tcBorders>
              <w:top w:val="single" w:sz="4" w:space="0" w:color="002060"/>
              <w:bottom w:val="single" w:sz="4" w:space="0" w:color="002060"/>
            </w:tcBorders>
            <w:shd w:val="clear" w:color="auto" w:fill="auto"/>
            <w:vAlign w:val="bottom"/>
          </w:tcPr>
          <w:p w14:paraId="412114D9" w14:textId="265C0E88" w:rsidR="00EF3CE3" w:rsidRPr="00961671" w:rsidRDefault="00EF3CE3" w:rsidP="00EF3CE3">
            <w:pPr>
              <w:spacing w:before="0" w:after="0"/>
              <w:jc w:val="right"/>
              <w:rPr>
                <w:rFonts w:cs="Calibri"/>
                <w:sz w:val="16"/>
                <w:szCs w:val="16"/>
              </w:rPr>
            </w:pPr>
            <w:r w:rsidRPr="004F257F">
              <w:rPr>
                <w:rFonts w:cs="Arial CE"/>
                <w:color w:val="000000"/>
                <w:sz w:val="16"/>
                <w:szCs w:val="16"/>
              </w:rPr>
              <w:t>2</w:t>
            </w:r>
            <w:r>
              <w:rPr>
                <w:rFonts w:cs="Arial CE"/>
                <w:color w:val="000000"/>
                <w:sz w:val="16"/>
                <w:szCs w:val="16"/>
              </w:rPr>
              <w:t>.</w:t>
            </w:r>
            <w:r w:rsidRPr="004F257F">
              <w:rPr>
                <w:rFonts w:cs="Arial CE"/>
                <w:color w:val="000000"/>
                <w:sz w:val="16"/>
                <w:szCs w:val="16"/>
              </w:rPr>
              <w:t>47</w:t>
            </w:r>
          </w:p>
        </w:tc>
        <w:tc>
          <w:tcPr>
            <w:tcW w:w="968" w:type="dxa"/>
            <w:tcBorders>
              <w:top w:val="single" w:sz="4" w:space="0" w:color="002060"/>
              <w:bottom w:val="single" w:sz="4" w:space="0" w:color="002060"/>
            </w:tcBorders>
            <w:shd w:val="clear" w:color="auto" w:fill="auto"/>
            <w:vAlign w:val="bottom"/>
          </w:tcPr>
          <w:p w14:paraId="2D29ADC3" w14:textId="728D2A95"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32FBDF04" w14:textId="60177601" w:rsidR="00EF3CE3" w:rsidRPr="00104BD6" w:rsidRDefault="00EF3CE3" w:rsidP="00EF3CE3">
            <w:pPr>
              <w:spacing w:before="0" w:after="0"/>
              <w:jc w:val="right"/>
              <w:rPr>
                <w:rFonts w:cs="Calibri"/>
                <w:sz w:val="16"/>
                <w:szCs w:val="16"/>
              </w:rPr>
            </w:pPr>
            <w:r w:rsidRPr="00104BD6">
              <w:rPr>
                <w:sz w:val="16"/>
              </w:rPr>
              <w:t>96</w:t>
            </w:r>
            <w:r w:rsidR="00104BD6">
              <w:rPr>
                <w:sz w:val="16"/>
              </w:rPr>
              <w:t>.</w:t>
            </w:r>
            <w:r w:rsidRPr="00104BD6">
              <w:rPr>
                <w:sz w:val="16"/>
              </w:rPr>
              <w:t>26</w:t>
            </w:r>
          </w:p>
        </w:tc>
        <w:tc>
          <w:tcPr>
            <w:tcW w:w="972" w:type="dxa"/>
            <w:shd w:val="clear" w:color="auto" w:fill="auto"/>
            <w:vAlign w:val="bottom"/>
          </w:tcPr>
          <w:p w14:paraId="03A779BE" w14:textId="351982CC"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43E6F415" w14:textId="77777777" w:rsidTr="00EF3CE3">
        <w:tc>
          <w:tcPr>
            <w:tcW w:w="3127" w:type="dxa"/>
            <w:vMerge w:val="restart"/>
            <w:shd w:val="clear" w:color="auto" w:fill="auto"/>
            <w:vAlign w:val="center"/>
          </w:tcPr>
          <w:p w14:paraId="6041D3BB" w14:textId="365A5939" w:rsidR="00EF3CE3" w:rsidRPr="00A8726B" w:rsidRDefault="00EF3CE3" w:rsidP="00EF3CE3">
            <w:pPr>
              <w:tabs>
                <w:tab w:val="left" w:leader="dot" w:pos="3714"/>
              </w:tabs>
              <w:autoSpaceDE w:val="0"/>
              <w:autoSpaceDN w:val="0"/>
              <w:adjustRightInd w:val="0"/>
              <w:spacing w:before="0" w:after="0"/>
              <w:rPr>
                <w:sz w:val="16"/>
                <w:szCs w:val="16"/>
                <w:lang w:val="en-GB"/>
              </w:rPr>
            </w:pPr>
            <w:r w:rsidRPr="00A8726B">
              <w:rPr>
                <w:sz w:val="16"/>
                <w:szCs w:val="16"/>
                <w:lang w:val="en-GB"/>
              </w:rPr>
              <w:t xml:space="preserve">Water supply; sewerage, waste management and remediation activities </w:t>
            </w:r>
          </w:p>
        </w:tc>
        <w:tc>
          <w:tcPr>
            <w:tcW w:w="305" w:type="dxa"/>
            <w:tcBorders>
              <w:top w:val="single" w:sz="4" w:space="0" w:color="002060"/>
              <w:bottom w:val="single" w:sz="4" w:space="0" w:color="002060"/>
            </w:tcBorders>
            <w:shd w:val="clear" w:color="auto" w:fill="auto"/>
          </w:tcPr>
          <w:p w14:paraId="58648C64" w14:textId="287582BE"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246AC1E7" w14:textId="2EBBA62D" w:rsidR="00EF3CE3" w:rsidRPr="00961671" w:rsidRDefault="00EF3CE3" w:rsidP="00EF3CE3">
            <w:pPr>
              <w:spacing w:before="0" w:after="0"/>
              <w:jc w:val="right"/>
              <w:rPr>
                <w:rFonts w:cs="Calibri"/>
                <w:sz w:val="16"/>
                <w:szCs w:val="16"/>
              </w:rPr>
            </w:pPr>
            <w:r w:rsidRPr="004F257F">
              <w:rPr>
                <w:rFonts w:cs="Arial CE"/>
                <w:sz w:val="16"/>
                <w:szCs w:val="16"/>
              </w:rPr>
              <w:t>837</w:t>
            </w:r>
          </w:p>
        </w:tc>
        <w:tc>
          <w:tcPr>
            <w:tcW w:w="968" w:type="dxa"/>
            <w:tcBorders>
              <w:top w:val="single" w:sz="4" w:space="0" w:color="002060"/>
              <w:bottom w:val="single" w:sz="4" w:space="0" w:color="002060"/>
            </w:tcBorders>
            <w:shd w:val="clear" w:color="auto" w:fill="auto"/>
            <w:vAlign w:val="bottom"/>
          </w:tcPr>
          <w:p w14:paraId="2E9D9223" w14:textId="6FE2CC8F" w:rsidR="00EF3CE3" w:rsidRPr="00961671" w:rsidRDefault="00EF3CE3" w:rsidP="00EF3CE3">
            <w:pPr>
              <w:spacing w:before="0" w:after="0"/>
              <w:jc w:val="right"/>
              <w:rPr>
                <w:rFonts w:cs="Calibri"/>
                <w:sz w:val="16"/>
                <w:szCs w:val="16"/>
              </w:rPr>
            </w:pPr>
            <w:r w:rsidRPr="004F257F">
              <w:rPr>
                <w:rFonts w:cs="Arial CE"/>
                <w:sz w:val="16"/>
                <w:szCs w:val="16"/>
              </w:rPr>
              <w:t>4</w:t>
            </w:r>
          </w:p>
        </w:tc>
        <w:tc>
          <w:tcPr>
            <w:tcW w:w="968" w:type="dxa"/>
            <w:tcBorders>
              <w:top w:val="single" w:sz="4" w:space="0" w:color="002060"/>
              <w:bottom w:val="single" w:sz="4" w:space="0" w:color="002060"/>
            </w:tcBorders>
            <w:shd w:val="clear" w:color="auto" w:fill="auto"/>
            <w:vAlign w:val="bottom"/>
          </w:tcPr>
          <w:p w14:paraId="6DFC0CAC" w14:textId="6ACE7D56" w:rsidR="00EF3CE3" w:rsidRPr="00961671" w:rsidRDefault="00EF3CE3" w:rsidP="00EF3CE3">
            <w:pPr>
              <w:spacing w:before="0" w:after="0"/>
              <w:jc w:val="right"/>
              <w:rPr>
                <w:rFonts w:cs="Calibri"/>
                <w:sz w:val="16"/>
                <w:szCs w:val="16"/>
              </w:rPr>
            </w:pPr>
            <w:r w:rsidRPr="004F257F">
              <w:rPr>
                <w:rFonts w:cs="Arial CE"/>
                <w:sz w:val="16"/>
                <w:szCs w:val="16"/>
              </w:rPr>
              <w:t>6</w:t>
            </w:r>
          </w:p>
        </w:tc>
        <w:tc>
          <w:tcPr>
            <w:tcW w:w="967" w:type="dxa"/>
            <w:tcBorders>
              <w:top w:val="single" w:sz="4" w:space="0" w:color="002060"/>
              <w:bottom w:val="single" w:sz="4" w:space="0" w:color="002060"/>
            </w:tcBorders>
            <w:shd w:val="clear" w:color="auto" w:fill="auto"/>
            <w:vAlign w:val="bottom"/>
          </w:tcPr>
          <w:p w14:paraId="797F1905" w14:textId="0EAB41F5" w:rsidR="00EF3CE3" w:rsidRPr="00961671" w:rsidRDefault="00EF3CE3" w:rsidP="00EF3CE3">
            <w:pPr>
              <w:spacing w:before="0" w:after="0"/>
              <w:jc w:val="right"/>
              <w:rPr>
                <w:rFonts w:cs="Calibri"/>
                <w:sz w:val="16"/>
                <w:szCs w:val="16"/>
              </w:rPr>
            </w:pPr>
            <w:r w:rsidRPr="004F257F">
              <w:rPr>
                <w:rFonts w:cs="Arial CE"/>
                <w:sz w:val="16"/>
                <w:szCs w:val="16"/>
              </w:rPr>
              <w:t>827</w:t>
            </w:r>
          </w:p>
        </w:tc>
        <w:tc>
          <w:tcPr>
            <w:tcW w:w="968" w:type="dxa"/>
            <w:tcBorders>
              <w:top w:val="single" w:sz="4" w:space="0" w:color="002060"/>
              <w:bottom w:val="single" w:sz="4" w:space="0" w:color="002060"/>
            </w:tcBorders>
            <w:shd w:val="clear" w:color="auto" w:fill="auto"/>
            <w:vAlign w:val="bottom"/>
          </w:tcPr>
          <w:p w14:paraId="1BEFBC72" w14:textId="5B0E1544" w:rsidR="00EF3CE3" w:rsidRPr="00961671" w:rsidRDefault="00EF3CE3" w:rsidP="00EF3CE3">
            <w:pPr>
              <w:spacing w:before="0" w:after="0"/>
              <w:jc w:val="right"/>
              <w:rPr>
                <w:rFonts w:cs="Calibri"/>
                <w:sz w:val="16"/>
                <w:szCs w:val="16"/>
              </w:rPr>
            </w:pPr>
            <w:r w:rsidRPr="004F257F">
              <w:rPr>
                <w:rFonts w:cs="Arial CE"/>
                <w:sz w:val="16"/>
                <w:szCs w:val="16"/>
              </w:rPr>
              <w:t>81</w:t>
            </w:r>
          </w:p>
        </w:tc>
        <w:tc>
          <w:tcPr>
            <w:tcW w:w="968" w:type="dxa"/>
            <w:tcBorders>
              <w:top w:val="single" w:sz="4" w:space="0" w:color="002060"/>
              <w:bottom w:val="single" w:sz="4" w:space="0" w:color="002060"/>
            </w:tcBorders>
            <w:shd w:val="clear" w:color="auto" w:fill="auto"/>
          </w:tcPr>
          <w:p w14:paraId="571D1CFB" w14:textId="43F8C1A6" w:rsidR="00EF3CE3" w:rsidRPr="00104BD6" w:rsidRDefault="00EF3CE3" w:rsidP="00EF3CE3">
            <w:pPr>
              <w:spacing w:before="0" w:after="0"/>
              <w:jc w:val="right"/>
              <w:rPr>
                <w:rFonts w:cs="Calibri"/>
                <w:sz w:val="16"/>
                <w:szCs w:val="16"/>
              </w:rPr>
            </w:pPr>
            <w:r w:rsidRPr="00104BD6">
              <w:rPr>
                <w:sz w:val="16"/>
              </w:rPr>
              <w:t>29862</w:t>
            </w:r>
          </w:p>
        </w:tc>
        <w:tc>
          <w:tcPr>
            <w:tcW w:w="972" w:type="dxa"/>
            <w:shd w:val="clear" w:color="auto" w:fill="auto"/>
            <w:vAlign w:val="bottom"/>
          </w:tcPr>
          <w:p w14:paraId="12EDB289" w14:textId="5CE5ECA1" w:rsidR="00EF3CE3" w:rsidRPr="00961671" w:rsidRDefault="00EF3CE3" w:rsidP="00EF3CE3">
            <w:pPr>
              <w:spacing w:before="0" w:after="0"/>
              <w:jc w:val="right"/>
              <w:rPr>
                <w:rFonts w:cs="Calibri"/>
                <w:sz w:val="16"/>
                <w:szCs w:val="16"/>
              </w:rPr>
            </w:pPr>
            <w:r w:rsidRPr="004F257F">
              <w:rPr>
                <w:rFonts w:cs="Arial CE"/>
                <w:sz w:val="16"/>
                <w:szCs w:val="16"/>
              </w:rPr>
              <w:t>35</w:t>
            </w:r>
            <w:r>
              <w:rPr>
                <w:rFonts w:cs="Arial CE"/>
                <w:sz w:val="16"/>
                <w:szCs w:val="16"/>
              </w:rPr>
              <w:t>.</w:t>
            </w:r>
            <w:r w:rsidRPr="004F257F">
              <w:rPr>
                <w:rFonts w:cs="Arial CE"/>
                <w:sz w:val="16"/>
                <w:szCs w:val="16"/>
              </w:rPr>
              <w:t>8</w:t>
            </w:r>
          </w:p>
        </w:tc>
      </w:tr>
      <w:tr w:rsidR="00EF3CE3" w:rsidRPr="000B4F2F" w14:paraId="4C7242FB" w14:textId="77777777" w:rsidTr="00EF3CE3">
        <w:tc>
          <w:tcPr>
            <w:tcW w:w="3127" w:type="dxa"/>
            <w:vMerge/>
            <w:shd w:val="clear" w:color="auto" w:fill="auto"/>
            <w:vAlign w:val="center"/>
          </w:tcPr>
          <w:p w14:paraId="32D2D34C"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D00D5B0" w14:textId="1A7ADB6C"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04129AEE" w14:textId="3D4BCDCD" w:rsidR="00EF3CE3" w:rsidRPr="00961671" w:rsidRDefault="00EF3CE3" w:rsidP="00EF3CE3">
            <w:pPr>
              <w:spacing w:before="0" w:after="0"/>
              <w:jc w:val="right"/>
              <w:rPr>
                <w:rFonts w:cs="Calibri"/>
                <w:sz w:val="16"/>
                <w:szCs w:val="16"/>
              </w:rPr>
            </w:pPr>
            <w:r w:rsidRPr="004F257F">
              <w:rPr>
                <w:rFonts w:cs="Arial CE"/>
                <w:color w:val="000000"/>
                <w:sz w:val="16"/>
                <w:szCs w:val="16"/>
              </w:rPr>
              <w:t>4</w:t>
            </w:r>
            <w:r>
              <w:rPr>
                <w:rFonts w:cs="Arial CE"/>
                <w:color w:val="000000"/>
                <w:sz w:val="16"/>
                <w:szCs w:val="16"/>
              </w:rPr>
              <w:t>.</w:t>
            </w:r>
            <w:r w:rsidRPr="004F257F">
              <w:rPr>
                <w:rFonts w:cs="Arial CE"/>
                <w:color w:val="000000"/>
                <w:sz w:val="16"/>
                <w:szCs w:val="16"/>
              </w:rPr>
              <w:t>98</w:t>
            </w:r>
          </w:p>
        </w:tc>
        <w:tc>
          <w:tcPr>
            <w:tcW w:w="968" w:type="dxa"/>
            <w:tcBorders>
              <w:top w:val="single" w:sz="4" w:space="0" w:color="002060"/>
              <w:bottom w:val="single" w:sz="4" w:space="0" w:color="002060"/>
            </w:tcBorders>
            <w:shd w:val="clear" w:color="auto" w:fill="auto"/>
            <w:vAlign w:val="bottom"/>
          </w:tcPr>
          <w:p w14:paraId="58CE55B4" w14:textId="7C5BC363"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8" w:type="dxa"/>
            <w:tcBorders>
              <w:top w:val="single" w:sz="4" w:space="0" w:color="002060"/>
              <w:bottom w:val="single" w:sz="4" w:space="0" w:color="002060"/>
            </w:tcBorders>
            <w:shd w:val="clear" w:color="auto" w:fill="auto"/>
            <w:vAlign w:val="bottom"/>
          </w:tcPr>
          <w:p w14:paraId="7EBAD1E6" w14:textId="727C0475"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04</w:t>
            </w:r>
          </w:p>
        </w:tc>
        <w:tc>
          <w:tcPr>
            <w:tcW w:w="967" w:type="dxa"/>
            <w:tcBorders>
              <w:top w:val="single" w:sz="4" w:space="0" w:color="002060"/>
              <w:bottom w:val="single" w:sz="4" w:space="0" w:color="002060"/>
            </w:tcBorders>
            <w:shd w:val="clear" w:color="auto" w:fill="auto"/>
            <w:vAlign w:val="bottom"/>
          </w:tcPr>
          <w:p w14:paraId="601359E4" w14:textId="68B78079" w:rsidR="00EF3CE3" w:rsidRPr="00961671" w:rsidRDefault="00EF3CE3" w:rsidP="00EF3CE3">
            <w:pPr>
              <w:spacing w:before="0" w:after="0"/>
              <w:jc w:val="right"/>
              <w:rPr>
                <w:rFonts w:cs="Calibri"/>
                <w:sz w:val="16"/>
                <w:szCs w:val="16"/>
              </w:rPr>
            </w:pPr>
            <w:r w:rsidRPr="004F257F">
              <w:rPr>
                <w:rFonts w:cs="Arial CE"/>
                <w:color w:val="000000"/>
                <w:sz w:val="16"/>
                <w:szCs w:val="16"/>
              </w:rPr>
              <w:t>4</w:t>
            </w:r>
            <w:r>
              <w:rPr>
                <w:rFonts w:cs="Arial CE"/>
                <w:color w:val="000000"/>
                <w:sz w:val="16"/>
                <w:szCs w:val="16"/>
              </w:rPr>
              <w:t>.</w:t>
            </w:r>
            <w:r w:rsidRPr="004F257F">
              <w:rPr>
                <w:rFonts w:cs="Arial CE"/>
                <w:color w:val="000000"/>
                <w:sz w:val="16"/>
                <w:szCs w:val="16"/>
              </w:rPr>
              <w:t>92</w:t>
            </w:r>
          </w:p>
        </w:tc>
        <w:tc>
          <w:tcPr>
            <w:tcW w:w="968" w:type="dxa"/>
            <w:tcBorders>
              <w:top w:val="single" w:sz="4" w:space="0" w:color="002060"/>
              <w:bottom w:val="single" w:sz="4" w:space="0" w:color="002060"/>
            </w:tcBorders>
            <w:shd w:val="clear" w:color="auto" w:fill="auto"/>
            <w:vAlign w:val="bottom"/>
          </w:tcPr>
          <w:p w14:paraId="616C6B0C" w14:textId="0A2A095A"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1753A8CB" w14:textId="2DB00789" w:rsidR="00EF3CE3" w:rsidRPr="00104BD6" w:rsidRDefault="00EF3CE3" w:rsidP="00EF3CE3">
            <w:pPr>
              <w:spacing w:before="0" w:after="0"/>
              <w:jc w:val="right"/>
              <w:rPr>
                <w:rFonts w:cs="Calibri"/>
                <w:sz w:val="16"/>
                <w:szCs w:val="16"/>
              </w:rPr>
            </w:pPr>
            <w:r w:rsidRPr="00104BD6">
              <w:rPr>
                <w:sz w:val="16"/>
              </w:rPr>
              <w:t>177</w:t>
            </w:r>
            <w:r w:rsidR="00104BD6">
              <w:rPr>
                <w:sz w:val="16"/>
              </w:rPr>
              <w:t>.</w:t>
            </w:r>
            <w:r w:rsidRPr="00104BD6">
              <w:rPr>
                <w:sz w:val="16"/>
              </w:rPr>
              <w:t>51</w:t>
            </w:r>
          </w:p>
        </w:tc>
        <w:tc>
          <w:tcPr>
            <w:tcW w:w="972" w:type="dxa"/>
            <w:shd w:val="clear" w:color="auto" w:fill="auto"/>
            <w:vAlign w:val="bottom"/>
          </w:tcPr>
          <w:p w14:paraId="7F7F29C4" w14:textId="0FECFB37"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3B607674" w14:textId="77777777" w:rsidTr="00EF3CE3">
        <w:tc>
          <w:tcPr>
            <w:tcW w:w="3127" w:type="dxa"/>
            <w:vMerge w:val="restart"/>
            <w:shd w:val="clear" w:color="auto" w:fill="auto"/>
            <w:vAlign w:val="center"/>
          </w:tcPr>
          <w:p w14:paraId="56807DE9" w14:textId="41934364" w:rsidR="00EF3CE3" w:rsidRPr="00857F89" w:rsidRDefault="00EF3CE3" w:rsidP="00EF3CE3">
            <w:pPr>
              <w:tabs>
                <w:tab w:val="left" w:leader="dot" w:pos="3714"/>
              </w:tabs>
              <w:autoSpaceDE w:val="0"/>
              <w:autoSpaceDN w:val="0"/>
              <w:adjustRightInd w:val="0"/>
              <w:spacing w:before="0" w:after="0"/>
              <w:rPr>
                <w:sz w:val="16"/>
                <w:szCs w:val="16"/>
              </w:rPr>
            </w:pPr>
            <w:r>
              <w:rPr>
                <w:sz w:val="16"/>
                <w:szCs w:val="16"/>
              </w:rPr>
              <w:t>Construction</w:t>
            </w:r>
          </w:p>
        </w:tc>
        <w:tc>
          <w:tcPr>
            <w:tcW w:w="305" w:type="dxa"/>
            <w:tcBorders>
              <w:top w:val="single" w:sz="4" w:space="0" w:color="002060"/>
              <w:bottom w:val="single" w:sz="4" w:space="0" w:color="002060"/>
            </w:tcBorders>
            <w:shd w:val="clear" w:color="auto" w:fill="auto"/>
          </w:tcPr>
          <w:p w14:paraId="1A6B2E9C" w14:textId="23B5A981"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1CE7DDC8" w14:textId="116E166B" w:rsidR="00EF3CE3" w:rsidRPr="00961671" w:rsidRDefault="00EF3CE3" w:rsidP="00EF3CE3">
            <w:pPr>
              <w:spacing w:before="0" w:after="0"/>
              <w:jc w:val="right"/>
              <w:rPr>
                <w:rFonts w:cs="Calibri"/>
                <w:sz w:val="16"/>
                <w:szCs w:val="16"/>
              </w:rPr>
            </w:pPr>
            <w:r w:rsidRPr="004F257F">
              <w:rPr>
                <w:rFonts w:cs="Arial CE"/>
                <w:sz w:val="16"/>
                <w:szCs w:val="16"/>
              </w:rPr>
              <w:t>1585</w:t>
            </w:r>
          </w:p>
        </w:tc>
        <w:tc>
          <w:tcPr>
            <w:tcW w:w="968" w:type="dxa"/>
            <w:tcBorders>
              <w:top w:val="single" w:sz="4" w:space="0" w:color="002060"/>
              <w:bottom w:val="single" w:sz="4" w:space="0" w:color="002060"/>
            </w:tcBorders>
            <w:shd w:val="clear" w:color="auto" w:fill="auto"/>
            <w:vAlign w:val="bottom"/>
          </w:tcPr>
          <w:p w14:paraId="06340399" w14:textId="475ECB81" w:rsidR="00EF3CE3" w:rsidRPr="00961671" w:rsidRDefault="00EF3CE3" w:rsidP="00EF3CE3">
            <w:pPr>
              <w:spacing w:before="0" w:after="0"/>
              <w:jc w:val="right"/>
              <w:rPr>
                <w:rFonts w:cs="Calibri"/>
                <w:sz w:val="16"/>
                <w:szCs w:val="16"/>
              </w:rPr>
            </w:pPr>
            <w:r w:rsidRPr="004F257F">
              <w:rPr>
                <w:rFonts w:cs="Arial CE"/>
                <w:sz w:val="16"/>
                <w:szCs w:val="16"/>
              </w:rPr>
              <w:t>19</w:t>
            </w:r>
          </w:p>
        </w:tc>
        <w:tc>
          <w:tcPr>
            <w:tcW w:w="968" w:type="dxa"/>
            <w:tcBorders>
              <w:top w:val="single" w:sz="4" w:space="0" w:color="002060"/>
              <w:bottom w:val="single" w:sz="4" w:space="0" w:color="002060"/>
            </w:tcBorders>
            <w:shd w:val="clear" w:color="auto" w:fill="auto"/>
            <w:vAlign w:val="bottom"/>
          </w:tcPr>
          <w:p w14:paraId="147AB211" w14:textId="1AB1FC64" w:rsidR="00EF3CE3" w:rsidRPr="00961671" w:rsidRDefault="00EF3CE3" w:rsidP="00EF3CE3">
            <w:pPr>
              <w:spacing w:before="0" w:after="0"/>
              <w:jc w:val="right"/>
              <w:rPr>
                <w:rFonts w:cs="Calibri"/>
                <w:sz w:val="16"/>
                <w:szCs w:val="16"/>
              </w:rPr>
            </w:pPr>
            <w:r w:rsidRPr="004F257F">
              <w:rPr>
                <w:rFonts w:cs="Arial CE"/>
                <w:sz w:val="16"/>
                <w:szCs w:val="16"/>
              </w:rPr>
              <w:t>21</w:t>
            </w:r>
          </w:p>
        </w:tc>
        <w:tc>
          <w:tcPr>
            <w:tcW w:w="967" w:type="dxa"/>
            <w:tcBorders>
              <w:top w:val="single" w:sz="4" w:space="0" w:color="002060"/>
              <w:bottom w:val="single" w:sz="4" w:space="0" w:color="002060"/>
            </w:tcBorders>
            <w:shd w:val="clear" w:color="auto" w:fill="auto"/>
            <w:vAlign w:val="bottom"/>
          </w:tcPr>
          <w:p w14:paraId="420DF378" w14:textId="392C4AB7" w:rsidR="00EF3CE3" w:rsidRPr="00961671" w:rsidRDefault="00EF3CE3" w:rsidP="00EF3CE3">
            <w:pPr>
              <w:spacing w:before="0" w:after="0"/>
              <w:jc w:val="right"/>
              <w:rPr>
                <w:rFonts w:cs="Calibri"/>
                <w:sz w:val="16"/>
                <w:szCs w:val="16"/>
              </w:rPr>
            </w:pPr>
            <w:r w:rsidRPr="004F257F">
              <w:rPr>
                <w:rFonts w:cs="Arial CE"/>
                <w:sz w:val="16"/>
                <w:szCs w:val="16"/>
              </w:rPr>
              <w:t>1545</w:t>
            </w:r>
          </w:p>
        </w:tc>
        <w:tc>
          <w:tcPr>
            <w:tcW w:w="968" w:type="dxa"/>
            <w:tcBorders>
              <w:top w:val="single" w:sz="4" w:space="0" w:color="002060"/>
              <w:bottom w:val="single" w:sz="4" w:space="0" w:color="002060"/>
            </w:tcBorders>
            <w:shd w:val="clear" w:color="auto" w:fill="auto"/>
            <w:vAlign w:val="bottom"/>
          </w:tcPr>
          <w:p w14:paraId="2C420C66" w14:textId="733B25C5" w:rsidR="00EF3CE3" w:rsidRPr="00961671" w:rsidRDefault="00EF3CE3" w:rsidP="00EF3CE3">
            <w:pPr>
              <w:spacing w:before="0" w:after="0"/>
              <w:jc w:val="right"/>
              <w:rPr>
                <w:rFonts w:cs="Calibri"/>
                <w:sz w:val="16"/>
                <w:szCs w:val="16"/>
              </w:rPr>
            </w:pPr>
            <w:r w:rsidRPr="004F257F">
              <w:rPr>
                <w:rFonts w:cs="Arial CE"/>
                <w:sz w:val="16"/>
                <w:szCs w:val="16"/>
              </w:rPr>
              <w:t>49</w:t>
            </w:r>
          </w:p>
        </w:tc>
        <w:tc>
          <w:tcPr>
            <w:tcW w:w="968" w:type="dxa"/>
            <w:tcBorders>
              <w:top w:val="single" w:sz="4" w:space="0" w:color="002060"/>
              <w:bottom w:val="single" w:sz="4" w:space="0" w:color="002060"/>
            </w:tcBorders>
            <w:shd w:val="clear" w:color="auto" w:fill="auto"/>
          </w:tcPr>
          <w:p w14:paraId="7CE27BAB" w14:textId="5F3DDA87" w:rsidR="00EF3CE3" w:rsidRPr="00104BD6" w:rsidRDefault="00EF3CE3" w:rsidP="00EF3CE3">
            <w:pPr>
              <w:spacing w:before="0" w:after="0"/>
              <w:jc w:val="right"/>
              <w:rPr>
                <w:rFonts w:cs="Calibri"/>
                <w:sz w:val="16"/>
                <w:szCs w:val="16"/>
              </w:rPr>
            </w:pPr>
            <w:r w:rsidRPr="00104BD6">
              <w:rPr>
                <w:sz w:val="16"/>
              </w:rPr>
              <w:t>65711</w:t>
            </w:r>
          </w:p>
        </w:tc>
        <w:tc>
          <w:tcPr>
            <w:tcW w:w="972" w:type="dxa"/>
            <w:shd w:val="clear" w:color="auto" w:fill="auto"/>
            <w:vAlign w:val="bottom"/>
          </w:tcPr>
          <w:p w14:paraId="17AF4E6D" w14:textId="262700ED" w:rsidR="00EF3CE3" w:rsidRPr="00961671" w:rsidRDefault="00EF3CE3" w:rsidP="00EF3CE3">
            <w:pPr>
              <w:spacing w:before="0" w:after="0"/>
              <w:jc w:val="right"/>
              <w:rPr>
                <w:rFonts w:cs="Calibri"/>
                <w:sz w:val="16"/>
                <w:szCs w:val="16"/>
              </w:rPr>
            </w:pPr>
            <w:r w:rsidRPr="004F257F">
              <w:rPr>
                <w:rFonts w:cs="Arial CE"/>
                <w:sz w:val="16"/>
                <w:szCs w:val="16"/>
              </w:rPr>
              <w:t>41</w:t>
            </w:r>
            <w:r>
              <w:rPr>
                <w:rFonts w:cs="Arial CE"/>
                <w:sz w:val="16"/>
                <w:szCs w:val="16"/>
              </w:rPr>
              <w:t>.</w:t>
            </w:r>
            <w:r w:rsidRPr="004F257F">
              <w:rPr>
                <w:rFonts w:cs="Arial CE"/>
                <w:sz w:val="16"/>
                <w:szCs w:val="16"/>
              </w:rPr>
              <w:t>9</w:t>
            </w:r>
          </w:p>
        </w:tc>
      </w:tr>
      <w:tr w:rsidR="00EF3CE3" w:rsidRPr="000B4F2F" w14:paraId="67FBDFBA" w14:textId="77777777" w:rsidTr="00EF3CE3">
        <w:tc>
          <w:tcPr>
            <w:tcW w:w="3127" w:type="dxa"/>
            <w:vMerge/>
            <w:shd w:val="clear" w:color="auto" w:fill="auto"/>
            <w:vAlign w:val="center"/>
          </w:tcPr>
          <w:p w14:paraId="2921CAE2"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10711539" w14:textId="77309ECE"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5D47EC5E" w14:textId="68E7B517" w:rsidR="00EF3CE3" w:rsidRPr="00961671" w:rsidRDefault="00EF3CE3" w:rsidP="00EF3CE3">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75</w:t>
            </w:r>
          </w:p>
        </w:tc>
        <w:tc>
          <w:tcPr>
            <w:tcW w:w="968" w:type="dxa"/>
            <w:tcBorders>
              <w:top w:val="single" w:sz="4" w:space="0" w:color="002060"/>
              <w:bottom w:val="single" w:sz="4" w:space="0" w:color="002060"/>
            </w:tcBorders>
            <w:shd w:val="clear" w:color="auto" w:fill="auto"/>
            <w:vAlign w:val="bottom"/>
          </w:tcPr>
          <w:p w14:paraId="2B43C8FC" w14:textId="58B5BC38"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8" w:type="dxa"/>
            <w:tcBorders>
              <w:top w:val="single" w:sz="4" w:space="0" w:color="002060"/>
              <w:bottom w:val="single" w:sz="4" w:space="0" w:color="002060"/>
            </w:tcBorders>
            <w:shd w:val="clear" w:color="auto" w:fill="auto"/>
            <w:vAlign w:val="bottom"/>
          </w:tcPr>
          <w:p w14:paraId="62824888" w14:textId="2F11A388"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7" w:type="dxa"/>
            <w:tcBorders>
              <w:top w:val="single" w:sz="4" w:space="0" w:color="002060"/>
              <w:bottom w:val="single" w:sz="4" w:space="0" w:color="002060"/>
            </w:tcBorders>
            <w:shd w:val="clear" w:color="auto" w:fill="auto"/>
            <w:vAlign w:val="bottom"/>
          </w:tcPr>
          <w:p w14:paraId="3B257335" w14:textId="7BE40F03" w:rsidR="00EF3CE3" w:rsidRPr="00961671" w:rsidRDefault="00EF3CE3" w:rsidP="00EF3CE3">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71</w:t>
            </w:r>
          </w:p>
        </w:tc>
        <w:tc>
          <w:tcPr>
            <w:tcW w:w="968" w:type="dxa"/>
            <w:tcBorders>
              <w:top w:val="single" w:sz="4" w:space="0" w:color="002060"/>
              <w:bottom w:val="single" w:sz="4" w:space="0" w:color="002060"/>
            </w:tcBorders>
            <w:shd w:val="clear" w:color="auto" w:fill="auto"/>
            <w:vAlign w:val="bottom"/>
          </w:tcPr>
          <w:p w14:paraId="26C17E04" w14:textId="506D53A4"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680C170C" w14:textId="75648CDD" w:rsidR="00EF3CE3" w:rsidRPr="00104BD6" w:rsidRDefault="00EF3CE3" w:rsidP="00EF3CE3">
            <w:pPr>
              <w:spacing w:before="0" w:after="0"/>
              <w:jc w:val="right"/>
              <w:rPr>
                <w:rFonts w:cs="Calibri"/>
                <w:sz w:val="16"/>
                <w:szCs w:val="16"/>
              </w:rPr>
            </w:pPr>
            <w:r w:rsidRPr="00104BD6">
              <w:rPr>
                <w:sz w:val="16"/>
              </w:rPr>
              <w:t>72</w:t>
            </w:r>
            <w:r w:rsidR="00104BD6">
              <w:rPr>
                <w:sz w:val="16"/>
              </w:rPr>
              <w:t>.</w:t>
            </w:r>
            <w:r w:rsidRPr="00104BD6">
              <w:rPr>
                <w:sz w:val="16"/>
              </w:rPr>
              <w:t>63</w:t>
            </w:r>
          </w:p>
        </w:tc>
        <w:tc>
          <w:tcPr>
            <w:tcW w:w="972" w:type="dxa"/>
            <w:shd w:val="clear" w:color="auto" w:fill="auto"/>
            <w:vAlign w:val="bottom"/>
          </w:tcPr>
          <w:p w14:paraId="32DD1F05" w14:textId="4EDE2018"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4576A6FF" w14:textId="77777777" w:rsidTr="00EF3CE3">
        <w:tc>
          <w:tcPr>
            <w:tcW w:w="3127" w:type="dxa"/>
            <w:vMerge w:val="restart"/>
            <w:shd w:val="clear" w:color="auto" w:fill="auto"/>
            <w:vAlign w:val="center"/>
          </w:tcPr>
          <w:p w14:paraId="47932346" w14:textId="092B1A00" w:rsidR="00EF3CE3" w:rsidRPr="003A34FC" w:rsidRDefault="00EF3CE3" w:rsidP="00EF3CE3">
            <w:pPr>
              <w:tabs>
                <w:tab w:val="left" w:leader="dot" w:pos="3714"/>
              </w:tabs>
              <w:autoSpaceDE w:val="0"/>
              <w:autoSpaceDN w:val="0"/>
              <w:adjustRightInd w:val="0"/>
              <w:spacing w:before="0" w:after="0"/>
              <w:rPr>
                <w:sz w:val="16"/>
                <w:szCs w:val="16"/>
                <w:lang w:val="en-GB"/>
              </w:rPr>
            </w:pPr>
            <w:r w:rsidRPr="003A34FC">
              <w:rPr>
                <w:sz w:val="16"/>
                <w:szCs w:val="16"/>
                <w:lang w:val="en-GB"/>
              </w:rPr>
              <w:t xml:space="preserve">Trade; repair of motor vehicles </w:t>
            </w:r>
            <w:r w:rsidRPr="003A34FC">
              <w:rPr>
                <w:sz w:val="16"/>
                <w:szCs w:val="16"/>
                <w:vertAlign w:val="superscript"/>
                <w:lang w:val="en-GB"/>
              </w:rPr>
              <w:t>∆</w:t>
            </w:r>
          </w:p>
        </w:tc>
        <w:tc>
          <w:tcPr>
            <w:tcW w:w="305" w:type="dxa"/>
            <w:tcBorders>
              <w:top w:val="single" w:sz="4" w:space="0" w:color="002060"/>
              <w:bottom w:val="single" w:sz="4" w:space="0" w:color="002060"/>
            </w:tcBorders>
            <w:shd w:val="clear" w:color="auto" w:fill="auto"/>
          </w:tcPr>
          <w:p w14:paraId="72BD1AB4" w14:textId="59D05808"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5BB66945" w14:textId="3A821D33" w:rsidR="00EF3CE3" w:rsidRPr="00961671" w:rsidRDefault="00EF3CE3" w:rsidP="00EF3CE3">
            <w:pPr>
              <w:spacing w:before="0" w:after="0"/>
              <w:jc w:val="right"/>
              <w:rPr>
                <w:rFonts w:cs="Calibri"/>
                <w:sz w:val="16"/>
                <w:szCs w:val="16"/>
              </w:rPr>
            </w:pPr>
            <w:r w:rsidRPr="004F257F">
              <w:rPr>
                <w:rFonts w:cs="Arial CE"/>
                <w:sz w:val="16"/>
                <w:szCs w:val="16"/>
              </w:rPr>
              <w:t>3543</w:t>
            </w:r>
          </w:p>
        </w:tc>
        <w:tc>
          <w:tcPr>
            <w:tcW w:w="968" w:type="dxa"/>
            <w:tcBorders>
              <w:top w:val="single" w:sz="4" w:space="0" w:color="002060"/>
              <w:bottom w:val="single" w:sz="4" w:space="0" w:color="002060"/>
            </w:tcBorders>
            <w:shd w:val="clear" w:color="auto" w:fill="auto"/>
            <w:vAlign w:val="bottom"/>
          </w:tcPr>
          <w:p w14:paraId="7FF15BE5" w14:textId="2CA6F742" w:rsidR="00EF3CE3" w:rsidRPr="00961671" w:rsidRDefault="00EF3CE3" w:rsidP="00EF3CE3">
            <w:pPr>
              <w:spacing w:before="0" w:after="0"/>
              <w:jc w:val="right"/>
              <w:rPr>
                <w:rFonts w:cs="Calibri"/>
                <w:sz w:val="16"/>
                <w:szCs w:val="16"/>
              </w:rPr>
            </w:pPr>
            <w:r w:rsidRPr="004F257F">
              <w:rPr>
                <w:rFonts w:cs="Arial CE"/>
                <w:sz w:val="16"/>
                <w:szCs w:val="16"/>
              </w:rPr>
              <w:t>10</w:t>
            </w:r>
          </w:p>
        </w:tc>
        <w:tc>
          <w:tcPr>
            <w:tcW w:w="968" w:type="dxa"/>
            <w:tcBorders>
              <w:top w:val="single" w:sz="4" w:space="0" w:color="002060"/>
              <w:bottom w:val="single" w:sz="4" w:space="0" w:color="002060"/>
            </w:tcBorders>
            <w:shd w:val="clear" w:color="auto" w:fill="auto"/>
            <w:vAlign w:val="bottom"/>
          </w:tcPr>
          <w:p w14:paraId="695F6C9B" w14:textId="1C686EA1" w:rsidR="00EF3CE3" w:rsidRPr="00961671" w:rsidRDefault="00EF3CE3" w:rsidP="00EF3CE3">
            <w:pPr>
              <w:spacing w:before="0" w:after="0"/>
              <w:jc w:val="right"/>
              <w:rPr>
                <w:rFonts w:cs="Calibri"/>
                <w:sz w:val="16"/>
                <w:szCs w:val="16"/>
              </w:rPr>
            </w:pPr>
            <w:r w:rsidRPr="004F257F">
              <w:rPr>
                <w:rFonts w:cs="Arial CE"/>
                <w:sz w:val="16"/>
                <w:szCs w:val="16"/>
              </w:rPr>
              <w:t>13</w:t>
            </w:r>
          </w:p>
        </w:tc>
        <w:tc>
          <w:tcPr>
            <w:tcW w:w="967" w:type="dxa"/>
            <w:tcBorders>
              <w:top w:val="single" w:sz="4" w:space="0" w:color="002060"/>
              <w:bottom w:val="single" w:sz="4" w:space="0" w:color="002060"/>
            </w:tcBorders>
            <w:shd w:val="clear" w:color="auto" w:fill="auto"/>
            <w:vAlign w:val="bottom"/>
          </w:tcPr>
          <w:p w14:paraId="0CD65F70" w14:textId="6D68CD2F" w:rsidR="00EF3CE3" w:rsidRPr="00961671" w:rsidRDefault="00EF3CE3" w:rsidP="00EF3CE3">
            <w:pPr>
              <w:spacing w:before="0" w:after="0"/>
              <w:jc w:val="right"/>
              <w:rPr>
                <w:rFonts w:cs="Calibri"/>
                <w:sz w:val="16"/>
                <w:szCs w:val="16"/>
              </w:rPr>
            </w:pPr>
            <w:r w:rsidRPr="004F257F">
              <w:rPr>
                <w:rFonts w:cs="Arial CE"/>
                <w:sz w:val="16"/>
                <w:szCs w:val="16"/>
              </w:rPr>
              <w:t>3520</w:t>
            </w:r>
          </w:p>
        </w:tc>
        <w:tc>
          <w:tcPr>
            <w:tcW w:w="968" w:type="dxa"/>
            <w:tcBorders>
              <w:top w:val="single" w:sz="4" w:space="0" w:color="002060"/>
              <w:bottom w:val="single" w:sz="4" w:space="0" w:color="002060"/>
            </w:tcBorders>
            <w:shd w:val="clear" w:color="auto" w:fill="auto"/>
            <w:vAlign w:val="bottom"/>
          </w:tcPr>
          <w:p w14:paraId="1717F919" w14:textId="689474D7" w:rsidR="00EF3CE3" w:rsidRPr="00961671" w:rsidRDefault="00EF3CE3" w:rsidP="00EF3CE3">
            <w:pPr>
              <w:spacing w:before="0" w:after="0"/>
              <w:jc w:val="right"/>
              <w:rPr>
                <w:rFonts w:cs="Calibri"/>
                <w:sz w:val="16"/>
                <w:szCs w:val="16"/>
              </w:rPr>
            </w:pPr>
            <w:r w:rsidRPr="004F257F">
              <w:rPr>
                <w:rFonts w:cs="Arial CE"/>
                <w:sz w:val="16"/>
                <w:szCs w:val="16"/>
              </w:rPr>
              <w:t>1790</w:t>
            </w:r>
          </w:p>
        </w:tc>
        <w:tc>
          <w:tcPr>
            <w:tcW w:w="968" w:type="dxa"/>
            <w:tcBorders>
              <w:top w:val="single" w:sz="4" w:space="0" w:color="002060"/>
              <w:bottom w:val="single" w:sz="4" w:space="0" w:color="002060"/>
            </w:tcBorders>
            <w:shd w:val="clear" w:color="auto" w:fill="auto"/>
          </w:tcPr>
          <w:p w14:paraId="0DBBEA69" w14:textId="5091536F" w:rsidR="00EF3CE3" w:rsidRPr="00104BD6" w:rsidRDefault="00EF3CE3" w:rsidP="00EF3CE3">
            <w:pPr>
              <w:spacing w:before="0" w:after="0"/>
              <w:jc w:val="right"/>
              <w:rPr>
                <w:rFonts w:cs="Calibri"/>
                <w:sz w:val="16"/>
                <w:szCs w:val="16"/>
              </w:rPr>
            </w:pPr>
            <w:r w:rsidRPr="00104BD6">
              <w:rPr>
                <w:sz w:val="16"/>
              </w:rPr>
              <w:t>101797</w:t>
            </w:r>
          </w:p>
        </w:tc>
        <w:tc>
          <w:tcPr>
            <w:tcW w:w="972" w:type="dxa"/>
            <w:shd w:val="clear" w:color="auto" w:fill="auto"/>
            <w:vAlign w:val="bottom"/>
          </w:tcPr>
          <w:p w14:paraId="7D1C65B4" w14:textId="3F95B9C2" w:rsidR="00EF3CE3" w:rsidRPr="00961671" w:rsidRDefault="00EF3CE3" w:rsidP="00EF3CE3">
            <w:pPr>
              <w:spacing w:before="0" w:after="0"/>
              <w:jc w:val="right"/>
              <w:rPr>
                <w:rFonts w:cs="Calibri"/>
                <w:sz w:val="16"/>
                <w:szCs w:val="16"/>
              </w:rPr>
            </w:pPr>
            <w:r w:rsidRPr="004F257F">
              <w:rPr>
                <w:rFonts w:cs="Arial CE"/>
                <w:sz w:val="16"/>
                <w:szCs w:val="16"/>
              </w:rPr>
              <w:t>28</w:t>
            </w:r>
            <w:r>
              <w:rPr>
                <w:rFonts w:cs="Arial CE"/>
                <w:sz w:val="16"/>
                <w:szCs w:val="16"/>
              </w:rPr>
              <w:t>.</w:t>
            </w:r>
            <w:r w:rsidRPr="004F257F">
              <w:rPr>
                <w:rFonts w:cs="Arial CE"/>
                <w:sz w:val="16"/>
                <w:szCs w:val="16"/>
              </w:rPr>
              <w:t>8</w:t>
            </w:r>
          </w:p>
        </w:tc>
      </w:tr>
      <w:tr w:rsidR="00EF3CE3" w:rsidRPr="000B4F2F" w14:paraId="37A2CE48" w14:textId="77777777" w:rsidTr="00EF3CE3">
        <w:tc>
          <w:tcPr>
            <w:tcW w:w="3127" w:type="dxa"/>
            <w:vMerge/>
            <w:shd w:val="clear" w:color="auto" w:fill="auto"/>
            <w:vAlign w:val="center"/>
          </w:tcPr>
          <w:p w14:paraId="7FDCA8FF"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4F4C4B34" w14:textId="05E8DEE9"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3CEDDA70" w14:textId="307626FA" w:rsidR="00EF3CE3" w:rsidRPr="00961671" w:rsidRDefault="00EF3CE3" w:rsidP="00EF3CE3">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45</w:t>
            </w:r>
          </w:p>
        </w:tc>
        <w:tc>
          <w:tcPr>
            <w:tcW w:w="968" w:type="dxa"/>
            <w:tcBorders>
              <w:top w:val="single" w:sz="4" w:space="0" w:color="002060"/>
              <w:bottom w:val="single" w:sz="4" w:space="0" w:color="002060"/>
            </w:tcBorders>
            <w:shd w:val="clear" w:color="auto" w:fill="auto"/>
            <w:vAlign w:val="bottom"/>
          </w:tcPr>
          <w:p w14:paraId="0BE1DEA5" w14:textId="13AF1BA0"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tcBorders>
              <w:top w:val="single" w:sz="4" w:space="0" w:color="002060"/>
              <w:bottom w:val="single" w:sz="4" w:space="0" w:color="002060"/>
            </w:tcBorders>
            <w:shd w:val="clear" w:color="auto" w:fill="auto"/>
            <w:vAlign w:val="bottom"/>
          </w:tcPr>
          <w:p w14:paraId="73271F41" w14:textId="480EC2F2"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7" w:type="dxa"/>
            <w:tcBorders>
              <w:top w:val="single" w:sz="4" w:space="0" w:color="002060"/>
              <w:bottom w:val="single" w:sz="4" w:space="0" w:color="002060"/>
            </w:tcBorders>
            <w:shd w:val="clear" w:color="auto" w:fill="auto"/>
            <w:vAlign w:val="bottom"/>
          </w:tcPr>
          <w:p w14:paraId="3EE6ED1C" w14:textId="7F52FF6F" w:rsidR="00EF3CE3" w:rsidRPr="00961671" w:rsidRDefault="00EF3CE3" w:rsidP="00EF3CE3">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44</w:t>
            </w:r>
          </w:p>
        </w:tc>
        <w:tc>
          <w:tcPr>
            <w:tcW w:w="968" w:type="dxa"/>
            <w:tcBorders>
              <w:top w:val="single" w:sz="4" w:space="0" w:color="002060"/>
              <w:bottom w:val="single" w:sz="4" w:space="0" w:color="002060"/>
            </w:tcBorders>
            <w:shd w:val="clear" w:color="auto" w:fill="auto"/>
            <w:vAlign w:val="bottom"/>
          </w:tcPr>
          <w:p w14:paraId="3C23259C" w14:textId="5D34DA80"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2B66B4BB" w14:textId="2AD6CADF" w:rsidR="00EF3CE3" w:rsidRPr="00104BD6" w:rsidRDefault="00EF3CE3" w:rsidP="00EF3CE3">
            <w:pPr>
              <w:spacing w:before="0" w:after="0"/>
              <w:jc w:val="right"/>
              <w:rPr>
                <w:rFonts w:cs="Calibri"/>
                <w:sz w:val="16"/>
                <w:szCs w:val="16"/>
              </w:rPr>
            </w:pPr>
            <w:r w:rsidRPr="00104BD6">
              <w:rPr>
                <w:sz w:val="16"/>
              </w:rPr>
              <w:t>41</w:t>
            </w:r>
            <w:r w:rsidR="00104BD6">
              <w:rPr>
                <w:sz w:val="16"/>
              </w:rPr>
              <w:t>.</w:t>
            </w:r>
            <w:r w:rsidRPr="00104BD6">
              <w:rPr>
                <w:sz w:val="16"/>
              </w:rPr>
              <w:t>79</w:t>
            </w:r>
          </w:p>
        </w:tc>
        <w:tc>
          <w:tcPr>
            <w:tcW w:w="972" w:type="dxa"/>
            <w:shd w:val="clear" w:color="auto" w:fill="auto"/>
            <w:vAlign w:val="bottom"/>
          </w:tcPr>
          <w:p w14:paraId="1E30225B" w14:textId="14A51C02"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43A8F6D5" w14:textId="77777777" w:rsidTr="00EF3CE3">
        <w:tc>
          <w:tcPr>
            <w:tcW w:w="3127" w:type="dxa"/>
            <w:vMerge w:val="restart"/>
            <w:shd w:val="clear" w:color="auto" w:fill="auto"/>
            <w:vAlign w:val="center"/>
          </w:tcPr>
          <w:p w14:paraId="7BD07618" w14:textId="4F287AE4" w:rsidR="00EF3CE3" w:rsidRPr="00857F89" w:rsidRDefault="00EF3CE3" w:rsidP="00EF3CE3">
            <w:pPr>
              <w:tabs>
                <w:tab w:val="left" w:leader="dot" w:pos="3714"/>
              </w:tabs>
              <w:autoSpaceDE w:val="0"/>
              <w:autoSpaceDN w:val="0"/>
              <w:adjustRightInd w:val="0"/>
              <w:spacing w:before="0" w:after="0"/>
              <w:rPr>
                <w:sz w:val="16"/>
                <w:szCs w:val="16"/>
              </w:rPr>
            </w:pPr>
            <w:proofErr w:type="spellStart"/>
            <w:r w:rsidRPr="003A34FC">
              <w:rPr>
                <w:sz w:val="16"/>
                <w:szCs w:val="16"/>
              </w:rPr>
              <w:t>Transportation</w:t>
            </w:r>
            <w:proofErr w:type="spellEnd"/>
            <w:r w:rsidRPr="003A34FC">
              <w:rPr>
                <w:sz w:val="16"/>
                <w:szCs w:val="16"/>
              </w:rPr>
              <w:t xml:space="preserve"> and </w:t>
            </w:r>
            <w:proofErr w:type="spellStart"/>
            <w:r w:rsidRPr="003A34FC">
              <w:rPr>
                <w:sz w:val="16"/>
                <w:szCs w:val="16"/>
              </w:rPr>
              <w:t>storage</w:t>
            </w:r>
            <w:proofErr w:type="spellEnd"/>
          </w:p>
        </w:tc>
        <w:tc>
          <w:tcPr>
            <w:tcW w:w="305" w:type="dxa"/>
            <w:tcBorders>
              <w:top w:val="single" w:sz="4" w:space="0" w:color="002060"/>
              <w:bottom w:val="single" w:sz="4" w:space="0" w:color="002060"/>
            </w:tcBorders>
            <w:shd w:val="clear" w:color="auto" w:fill="auto"/>
          </w:tcPr>
          <w:p w14:paraId="074F840A" w14:textId="4045F726"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108916ED" w14:textId="1D302E87" w:rsidR="00EF3CE3" w:rsidRPr="00961671" w:rsidRDefault="00EF3CE3" w:rsidP="00EF3CE3">
            <w:pPr>
              <w:spacing w:before="0" w:after="0"/>
              <w:jc w:val="right"/>
              <w:rPr>
                <w:rFonts w:cs="Calibri"/>
                <w:sz w:val="16"/>
                <w:szCs w:val="16"/>
              </w:rPr>
            </w:pPr>
            <w:r w:rsidRPr="004F257F">
              <w:rPr>
                <w:rFonts w:cs="Arial CE"/>
                <w:sz w:val="16"/>
                <w:szCs w:val="16"/>
              </w:rPr>
              <w:t>2374</w:t>
            </w:r>
          </w:p>
        </w:tc>
        <w:tc>
          <w:tcPr>
            <w:tcW w:w="968" w:type="dxa"/>
            <w:tcBorders>
              <w:top w:val="single" w:sz="4" w:space="0" w:color="002060"/>
              <w:bottom w:val="single" w:sz="4" w:space="0" w:color="002060"/>
            </w:tcBorders>
            <w:shd w:val="clear" w:color="auto" w:fill="auto"/>
            <w:vAlign w:val="bottom"/>
          </w:tcPr>
          <w:p w14:paraId="76414AC6" w14:textId="5C75B48D" w:rsidR="00EF3CE3" w:rsidRPr="00961671" w:rsidRDefault="00EF3CE3" w:rsidP="00EF3CE3">
            <w:pPr>
              <w:spacing w:before="0" w:after="0"/>
              <w:jc w:val="right"/>
              <w:rPr>
                <w:rFonts w:cs="Calibri"/>
                <w:sz w:val="16"/>
                <w:szCs w:val="16"/>
              </w:rPr>
            </w:pPr>
            <w:r w:rsidRPr="004F257F">
              <w:rPr>
                <w:rFonts w:cs="Arial CE"/>
                <w:sz w:val="16"/>
                <w:szCs w:val="16"/>
              </w:rPr>
              <w:t>15</w:t>
            </w:r>
          </w:p>
        </w:tc>
        <w:tc>
          <w:tcPr>
            <w:tcW w:w="968" w:type="dxa"/>
            <w:tcBorders>
              <w:top w:val="single" w:sz="4" w:space="0" w:color="002060"/>
              <w:bottom w:val="single" w:sz="4" w:space="0" w:color="002060"/>
            </w:tcBorders>
            <w:shd w:val="clear" w:color="auto" w:fill="auto"/>
            <w:vAlign w:val="bottom"/>
          </w:tcPr>
          <w:p w14:paraId="41DE957A" w14:textId="2A9C7850" w:rsidR="00EF3CE3" w:rsidRPr="00961671" w:rsidRDefault="00EF3CE3" w:rsidP="00EF3CE3">
            <w:pPr>
              <w:spacing w:before="0" w:after="0"/>
              <w:jc w:val="right"/>
              <w:rPr>
                <w:rFonts w:cs="Calibri"/>
                <w:sz w:val="16"/>
                <w:szCs w:val="16"/>
              </w:rPr>
            </w:pPr>
            <w:r w:rsidRPr="004F257F">
              <w:rPr>
                <w:rFonts w:cs="Arial CE"/>
                <w:sz w:val="16"/>
                <w:szCs w:val="16"/>
              </w:rPr>
              <w:t>13</w:t>
            </w:r>
          </w:p>
        </w:tc>
        <w:tc>
          <w:tcPr>
            <w:tcW w:w="967" w:type="dxa"/>
            <w:tcBorders>
              <w:top w:val="single" w:sz="4" w:space="0" w:color="002060"/>
              <w:bottom w:val="single" w:sz="4" w:space="0" w:color="002060"/>
            </w:tcBorders>
            <w:shd w:val="clear" w:color="auto" w:fill="auto"/>
            <w:vAlign w:val="bottom"/>
          </w:tcPr>
          <w:p w14:paraId="1319336D" w14:textId="4FC06EE7" w:rsidR="00EF3CE3" w:rsidRPr="00961671" w:rsidRDefault="00EF3CE3" w:rsidP="00EF3CE3">
            <w:pPr>
              <w:spacing w:before="0" w:after="0"/>
              <w:jc w:val="right"/>
              <w:rPr>
                <w:rFonts w:cs="Calibri"/>
                <w:sz w:val="16"/>
                <w:szCs w:val="16"/>
              </w:rPr>
            </w:pPr>
            <w:r w:rsidRPr="004F257F">
              <w:rPr>
                <w:rFonts w:cs="Arial CE"/>
                <w:sz w:val="16"/>
                <w:szCs w:val="16"/>
              </w:rPr>
              <w:t>2346</w:t>
            </w:r>
          </w:p>
        </w:tc>
        <w:tc>
          <w:tcPr>
            <w:tcW w:w="968" w:type="dxa"/>
            <w:tcBorders>
              <w:top w:val="single" w:sz="4" w:space="0" w:color="002060"/>
              <w:bottom w:val="single" w:sz="4" w:space="0" w:color="002060"/>
            </w:tcBorders>
            <w:shd w:val="clear" w:color="auto" w:fill="auto"/>
            <w:vAlign w:val="bottom"/>
          </w:tcPr>
          <w:p w14:paraId="48D6A8B9" w14:textId="246B6598" w:rsidR="00EF3CE3" w:rsidRPr="00961671" w:rsidRDefault="00EF3CE3" w:rsidP="00EF3CE3">
            <w:pPr>
              <w:spacing w:before="0" w:after="0"/>
              <w:jc w:val="right"/>
              <w:rPr>
                <w:rFonts w:cs="Calibri"/>
                <w:sz w:val="16"/>
                <w:szCs w:val="16"/>
              </w:rPr>
            </w:pPr>
            <w:r w:rsidRPr="004F257F">
              <w:rPr>
                <w:rFonts w:cs="Arial CE"/>
                <w:sz w:val="16"/>
                <w:szCs w:val="16"/>
              </w:rPr>
              <w:t>638</w:t>
            </w:r>
          </w:p>
        </w:tc>
        <w:tc>
          <w:tcPr>
            <w:tcW w:w="968" w:type="dxa"/>
            <w:tcBorders>
              <w:top w:val="single" w:sz="4" w:space="0" w:color="002060"/>
              <w:bottom w:val="single" w:sz="4" w:space="0" w:color="002060"/>
            </w:tcBorders>
            <w:shd w:val="clear" w:color="auto" w:fill="auto"/>
          </w:tcPr>
          <w:p w14:paraId="6E13B006" w14:textId="198376E3" w:rsidR="00EF3CE3" w:rsidRPr="00104BD6" w:rsidRDefault="00EF3CE3" w:rsidP="00EF3CE3">
            <w:pPr>
              <w:spacing w:before="0" w:after="0"/>
              <w:jc w:val="right"/>
              <w:rPr>
                <w:rFonts w:cs="Calibri"/>
                <w:sz w:val="16"/>
                <w:szCs w:val="16"/>
              </w:rPr>
            </w:pPr>
            <w:r w:rsidRPr="00104BD6">
              <w:rPr>
                <w:sz w:val="16"/>
              </w:rPr>
              <w:t>76600</w:t>
            </w:r>
          </w:p>
        </w:tc>
        <w:tc>
          <w:tcPr>
            <w:tcW w:w="972" w:type="dxa"/>
            <w:shd w:val="clear" w:color="auto" w:fill="auto"/>
            <w:vAlign w:val="bottom"/>
          </w:tcPr>
          <w:p w14:paraId="0454C8D3" w14:textId="0A1772A5" w:rsidR="00EF3CE3" w:rsidRPr="00961671" w:rsidRDefault="00EF3CE3" w:rsidP="00EF3CE3">
            <w:pPr>
              <w:spacing w:before="0" w:after="0"/>
              <w:jc w:val="right"/>
              <w:rPr>
                <w:rFonts w:cs="Calibri"/>
                <w:sz w:val="16"/>
                <w:szCs w:val="16"/>
              </w:rPr>
            </w:pPr>
            <w:r w:rsidRPr="004F257F">
              <w:rPr>
                <w:rFonts w:cs="Arial CE"/>
                <w:sz w:val="16"/>
                <w:szCs w:val="16"/>
              </w:rPr>
              <w:t>32</w:t>
            </w:r>
            <w:r>
              <w:rPr>
                <w:rFonts w:cs="Arial CE"/>
                <w:sz w:val="16"/>
                <w:szCs w:val="16"/>
              </w:rPr>
              <w:t>.</w:t>
            </w:r>
            <w:r w:rsidRPr="004F257F">
              <w:rPr>
                <w:rFonts w:cs="Arial CE"/>
                <w:sz w:val="16"/>
                <w:szCs w:val="16"/>
              </w:rPr>
              <w:t>5</w:t>
            </w:r>
          </w:p>
        </w:tc>
      </w:tr>
      <w:tr w:rsidR="00EF3CE3" w:rsidRPr="000B4F2F" w14:paraId="4600C181" w14:textId="77777777" w:rsidTr="00EF3CE3">
        <w:tc>
          <w:tcPr>
            <w:tcW w:w="3127" w:type="dxa"/>
            <w:vMerge/>
            <w:shd w:val="clear" w:color="auto" w:fill="auto"/>
            <w:vAlign w:val="center"/>
          </w:tcPr>
          <w:p w14:paraId="1D0824A2"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C720BEE" w14:textId="163BB73B"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1E408254" w14:textId="4D0BF159" w:rsidR="00EF3CE3" w:rsidRPr="00961671" w:rsidRDefault="00EF3CE3" w:rsidP="00EF3CE3">
            <w:pPr>
              <w:spacing w:before="0" w:after="0"/>
              <w:jc w:val="right"/>
              <w:rPr>
                <w:rFonts w:cs="Calibri"/>
                <w:sz w:val="16"/>
                <w:szCs w:val="16"/>
              </w:rPr>
            </w:pPr>
            <w:r w:rsidRPr="004F257F">
              <w:rPr>
                <w:rFonts w:cs="Arial CE"/>
                <w:color w:val="000000"/>
                <w:sz w:val="16"/>
                <w:szCs w:val="16"/>
              </w:rPr>
              <w:t>2</w:t>
            </w:r>
            <w:r>
              <w:rPr>
                <w:rFonts w:cs="Arial CE"/>
                <w:color w:val="000000"/>
                <w:sz w:val="16"/>
                <w:szCs w:val="16"/>
              </w:rPr>
              <w:t>.</w:t>
            </w:r>
            <w:r w:rsidRPr="004F257F">
              <w:rPr>
                <w:rFonts w:cs="Arial CE"/>
                <w:color w:val="000000"/>
                <w:sz w:val="16"/>
                <w:szCs w:val="16"/>
              </w:rPr>
              <w:t>54</w:t>
            </w:r>
          </w:p>
        </w:tc>
        <w:tc>
          <w:tcPr>
            <w:tcW w:w="968" w:type="dxa"/>
            <w:tcBorders>
              <w:top w:val="single" w:sz="4" w:space="0" w:color="002060"/>
              <w:bottom w:val="single" w:sz="4" w:space="0" w:color="002060"/>
            </w:tcBorders>
            <w:shd w:val="clear" w:color="auto" w:fill="auto"/>
            <w:vAlign w:val="bottom"/>
          </w:tcPr>
          <w:p w14:paraId="2BD49454" w14:textId="757FAD18"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02</w:t>
            </w:r>
          </w:p>
        </w:tc>
        <w:tc>
          <w:tcPr>
            <w:tcW w:w="968" w:type="dxa"/>
            <w:tcBorders>
              <w:top w:val="single" w:sz="4" w:space="0" w:color="002060"/>
              <w:bottom w:val="single" w:sz="4" w:space="0" w:color="002060"/>
            </w:tcBorders>
            <w:shd w:val="clear" w:color="auto" w:fill="auto"/>
            <w:vAlign w:val="bottom"/>
          </w:tcPr>
          <w:p w14:paraId="154B1CC1" w14:textId="7A1EC62D"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7" w:type="dxa"/>
            <w:tcBorders>
              <w:top w:val="single" w:sz="4" w:space="0" w:color="002060"/>
              <w:bottom w:val="single" w:sz="4" w:space="0" w:color="002060"/>
            </w:tcBorders>
            <w:shd w:val="clear" w:color="auto" w:fill="auto"/>
            <w:vAlign w:val="bottom"/>
          </w:tcPr>
          <w:p w14:paraId="7D9AE177" w14:textId="320AA3DE" w:rsidR="00EF3CE3" w:rsidRPr="00961671" w:rsidRDefault="00EF3CE3" w:rsidP="00EF3CE3">
            <w:pPr>
              <w:spacing w:before="0" w:after="0"/>
              <w:jc w:val="right"/>
              <w:rPr>
                <w:rFonts w:cs="Calibri"/>
                <w:sz w:val="16"/>
                <w:szCs w:val="16"/>
              </w:rPr>
            </w:pPr>
            <w:r w:rsidRPr="004F257F">
              <w:rPr>
                <w:rFonts w:cs="Arial CE"/>
                <w:color w:val="000000"/>
                <w:sz w:val="16"/>
                <w:szCs w:val="16"/>
              </w:rPr>
              <w:t>2</w:t>
            </w:r>
            <w:r>
              <w:rPr>
                <w:rFonts w:cs="Arial CE"/>
                <w:color w:val="000000"/>
                <w:sz w:val="16"/>
                <w:szCs w:val="16"/>
              </w:rPr>
              <w:t>.</w:t>
            </w:r>
            <w:r w:rsidRPr="004F257F">
              <w:rPr>
                <w:rFonts w:cs="Arial CE"/>
                <w:color w:val="000000"/>
                <w:sz w:val="16"/>
                <w:szCs w:val="16"/>
              </w:rPr>
              <w:t>51</w:t>
            </w:r>
          </w:p>
        </w:tc>
        <w:tc>
          <w:tcPr>
            <w:tcW w:w="968" w:type="dxa"/>
            <w:tcBorders>
              <w:top w:val="single" w:sz="4" w:space="0" w:color="002060"/>
              <w:bottom w:val="single" w:sz="4" w:space="0" w:color="002060"/>
            </w:tcBorders>
            <w:shd w:val="clear" w:color="auto" w:fill="auto"/>
            <w:vAlign w:val="bottom"/>
          </w:tcPr>
          <w:p w14:paraId="39C88BC4" w14:textId="7E3EBBE7"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5DA6A9A8" w14:textId="41DB4D66" w:rsidR="00EF3CE3" w:rsidRPr="00104BD6" w:rsidRDefault="00EF3CE3" w:rsidP="00EF3CE3">
            <w:pPr>
              <w:spacing w:before="0" w:after="0"/>
              <w:jc w:val="right"/>
              <w:rPr>
                <w:rFonts w:cs="Calibri"/>
                <w:sz w:val="16"/>
                <w:szCs w:val="16"/>
              </w:rPr>
            </w:pPr>
            <w:r w:rsidRPr="00104BD6">
              <w:rPr>
                <w:sz w:val="16"/>
              </w:rPr>
              <w:t>81</w:t>
            </w:r>
            <w:r w:rsidR="00104BD6">
              <w:rPr>
                <w:sz w:val="16"/>
              </w:rPr>
              <w:t>.</w:t>
            </w:r>
            <w:r w:rsidRPr="00104BD6">
              <w:rPr>
                <w:sz w:val="16"/>
              </w:rPr>
              <w:t>82</w:t>
            </w:r>
          </w:p>
        </w:tc>
        <w:tc>
          <w:tcPr>
            <w:tcW w:w="972" w:type="dxa"/>
            <w:tcBorders>
              <w:bottom w:val="single" w:sz="4" w:space="0" w:color="002060"/>
            </w:tcBorders>
            <w:shd w:val="clear" w:color="auto" w:fill="auto"/>
            <w:vAlign w:val="bottom"/>
          </w:tcPr>
          <w:p w14:paraId="5DC7687F" w14:textId="01D6C7F1"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6EF8CC81" w14:textId="77777777" w:rsidTr="00EF3CE3">
        <w:tc>
          <w:tcPr>
            <w:tcW w:w="3127" w:type="dxa"/>
            <w:vMerge w:val="restart"/>
            <w:shd w:val="clear" w:color="auto" w:fill="auto"/>
            <w:vAlign w:val="center"/>
          </w:tcPr>
          <w:p w14:paraId="260C44E3" w14:textId="60421265" w:rsidR="00EF3CE3" w:rsidRPr="00857F89" w:rsidRDefault="00EF3CE3" w:rsidP="00EF3CE3">
            <w:pPr>
              <w:tabs>
                <w:tab w:val="left" w:leader="dot" w:pos="3714"/>
              </w:tabs>
              <w:autoSpaceDE w:val="0"/>
              <w:autoSpaceDN w:val="0"/>
              <w:adjustRightInd w:val="0"/>
              <w:spacing w:before="0" w:after="0"/>
              <w:rPr>
                <w:sz w:val="16"/>
                <w:szCs w:val="16"/>
              </w:rPr>
            </w:pPr>
            <w:proofErr w:type="spellStart"/>
            <w:r w:rsidRPr="003A34FC">
              <w:rPr>
                <w:sz w:val="16"/>
                <w:szCs w:val="16"/>
              </w:rPr>
              <w:t>Accommodation</w:t>
            </w:r>
            <w:proofErr w:type="spellEnd"/>
            <w:r w:rsidRPr="003A34FC">
              <w:rPr>
                <w:sz w:val="16"/>
                <w:szCs w:val="16"/>
              </w:rPr>
              <w:t xml:space="preserve"> and catering</w:t>
            </w:r>
            <w:r>
              <w:rPr>
                <w:sz w:val="16"/>
                <w:szCs w:val="16"/>
              </w:rPr>
              <w:t xml:space="preserve"> </w:t>
            </w:r>
            <w:r w:rsidRPr="00857F89">
              <w:rPr>
                <w:sz w:val="16"/>
                <w:szCs w:val="16"/>
                <w:vertAlign w:val="superscript"/>
              </w:rPr>
              <w:t>∆</w:t>
            </w:r>
          </w:p>
        </w:tc>
        <w:tc>
          <w:tcPr>
            <w:tcW w:w="305" w:type="dxa"/>
            <w:tcBorders>
              <w:top w:val="single" w:sz="4" w:space="0" w:color="002060"/>
              <w:bottom w:val="single" w:sz="4" w:space="0" w:color="002060"/>
            </w:tcBorders>
            <w:shd w:val="clear" w:color="auto" w:fill="auto"/>
          </w:tcPr>
          <w:p w14:paraId="3FBB75D5" w14:textId="3BDDC664"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15A43D28" w14:textId="27C10C12" w:rsidR="00EF3CE3" w:rsidRPr="00961671" w:rsidRDefault="00EF3CE3" w:rsidP="00EF3CE3">
            <w:pPr>
              <w:spacing w:before="0" w:after="0"/>
              <w:jc w:val="right"/>
              <w:rPr>
                <w:rFonts w:cs="Calibri"/>
                <w:sz w:val="16"/>
                <w:szCs w:val="16"/>
              </w:rPr>
            </w:pPr>
            <w:r w:rsidRPr="004F257F">
              <w:rPr>
                <w:rFonts w:cs="Arial CE"/>
                <w:sz w:val="16"/>
                <w:szCs w:val="16"/>
              </w:rPr>
              <w:t>247</w:t>
            </w:r>
          </w:p>
        </w:tc>
        <w:tc>
          <w:tcPr>
            <w:tcW w:w="968" w:type="dxa"/>
            <w:tcBorders>
              <w:top w:val="single" w:sz="4" w:space="0" w:color="002060"/>
              <w:bottom w:val="single" w:sz="4" w:space="0" w:color="002060"/>
            </w:tcBorders>
            <w:shd w:val="clear" w:color="auto" w:fill="auto"/>
            <w:vAlign w:val="bottom"/>
          </w:tcPr>
          <w:p w14:paraId="58CAD3AA" w14:textId="33F8C5C4" w:rsidR="00EF3CE3" w:rsidRPr="00961671" w:rsidRDefault="00EF3CE3" w:rsidP="00EF3CE3">
            <w:pPr>
              <w:spacing w:before="0" w:after="0"/>
              <w:jc w:val="right"/>
              <w:rPr>
                <w:rFonts w:cs="Calibri"/>
                <w:sz w:val="16"/>
                <w:szCs w:val="16"/>
              </w:rPr>
            </w:pPr>
            <w:r w:rsidRPr="004F257F">
              <w:rPr>
                <w:rFonts w:cs="Arial CE"/>
                <w:sz w:val="16"/>
                <w:szCs w:val="16"/>
              </w:rPr>
              <w:t>1</w:t>
            </w:r>
          </w:p>
        </w:tc>
        <w:tc>
          <w:tcPr>
            <w:tcW w:w="968" w:type="dxa"/>
            <w:tcBorders>
              <w:top w:val="single" w:sz="4" w:space="0" w:color="002060"/>
              <w:bottom w:val="single" w:sz="4" w:space="0" w:color="002060"/>
            </w:tcBorders>
            <w:shd w:val="clear" w:color="auto" w:fill="auto"/>
            <w:vAlign w:val="bottom"/>
          </w:tcPr>
          <w:p w14:paraId="7826FA12" w14:textId="69C7B5A9" w:rsidR="00EF3CE3" w:rsidRPr="00961671" w:rsidRDefault="00EF3CE3" w:rsidP="00EF3CE3">
            <w:pPr>
              <w:spacing w:before="0" w:after="0"/>
              <w:jc w:val="right"/>
              <w:rPr>
                <w:rFonts w:cs="Calibri"/>
                <w:sz w:val="16"/>
                <w:szCs w:val="16"/>
              </w:rPr>
            </w:pPr>
            <w:r w:rsidRPr="004F257F">
              <w:rPr>
                <w:rFonts w:cs="Arial CE"/>
                <w:sz w:val="16"/>
                <w:szCs w:val="16"/>
              </w:rPr>
              <w:t>2</w:t>
            </w:r>
          </w:p>
        </w:tc>
        <w:tc>
          <w:tcPr>
            <w:tcW w:w="967" w:type="dxa"/>
            <w:tcBorders>
              <w:top w:val="single" w:sz="4" w:space="0" w:color="002060"/>
              <w:bottom w:val="single" w:sz="4" w:space="0" w:color="002060"/>
            </w:tcBorders>
            <w:shd w:val="clear" w:color="auto" w:fill="auto"/>
            <w:vAlign w:val="bottom"/>
          </w:tcPr>
          <w:p w14:paraId="0A54722A" w14:textId="2D90FCD9" w:rsidR="00EF3CE3" w:rsidRPr="00961671" w:rsidRDefault="00EF3CE3" w:rsidP="00EF3CE3">
            <w:pPr>
              <w:spacing w:before="0" w:after="0"/>
              <w:jc w:val="right"/>
              <w:rPr>
                <w:rFonts w:cs="Calibri"/>
                <w:sz w:val="16"/>
                <w:szCs w:val="16"/>
              </w:rPr>
            </w:pPr>
            <w:r w:rsidRPr="004F257F">
              <w:rPr>
                <w:rFonts w:cs="Arial CE"/>
                <w:sz w:val="16"/>
                <w:szCs w:val="16"/>
              </w:rPr>
              <w:t>244</w:t>
            </w:r>
          </w:p>
        </w:tc>
        <w:tc>
          <w:tcPr>
            <w:tcW w:w="968" w:type="dxa"/>
            <w:tcBorders>
              <w:top w:val="single" w:sz="4" w:space="0" w:color="002060"/>
              <w:bottom w:val="single" w:sz="4" w:space="0" w:color="002060"/>
            </w:tcBorders>
            <w:shd w:val="clear" w:color="auto" w:fill="auto"/>
            <w:vAlign w:val="bottom"/>
          </w:tcPr>
          <w:p w14:paraId="64AC5ED7" w14:textId="2E40CC40" w:rsidR="00EF3CE3" w:rsidRPr="00961671" w:rsidRDefault="00EF3CE3" w:rsidP="00EF3CE3">
            <w:pPr>
              <w:spacing w:before="0" w:after="0"/>
              <w:jc w:val="right"/>
              <w:rPr>
                <w:rFonts w:cs="Calibri"/>
                <w:sz w:val="16"/>
                <w:szCs w:val="16"/>
              </w:rPr>
            </w:pPr>
            <w:r w:rsidRPr="004F257F">
              <w:rPr>
                <w:rFonts w:cs="Arial CE"/>
                <w:sz w:val="16"/>
                <w:szCs w:val="16"/>
              </w:rPr>
              <w:t>145</w:t>
            </w:r>
          </w:p>
        </w:tc>
        <w:tc>
          <w:tcPr>
            <w:tcW w:w="968" w:type="dxa"/>
            <w:tcBorders>
              <w:top w:val="single" w:sz="4" w:space="0" w:color="002060"/>
              <w:bottom w:val="single" w:sz="4" w:space="0" w:color="002060"/>
            </w:tcBorders>
            <w:shd w:val="clear" w:color="auto" w:fill="auto"/>
          </w:tcPr>
          <w:p w14:paraId="43BF570A" w14:textId="72AA0339" w:rsidR="00EF3CE3" w:rsidRPr="00104BD6" w:rsidRDefault="00EF3CE3" w:rsidP="00EF3CE3">
            <w:pPr>
              <w:spacing w:before="0" w:after="0"/>
              <w:jc w:val="right"/>
              <w:rPr>
                <w:rFonts w:cs="Calibri"/>
                <w:sz w:val="16"/>
                <w:szCs w:val="16"/>
              </w:rPr>
            </w:pPr>
            <w:r w:rsidRPr="00104BD6">
              <w:rPr>
                <w:sz w:val="16"/>
              </w:rPr>
              <w:t>7645</w:t>
            </w:r>
          </w:p>
        </w:tc>
        <w:tc>
          <w:tcPr>
            <w:tcW w:w="972" w:type="dxa"/>
            <w:tcBorders>
              <w:top w:val="single" w:sz="4" w:space="0" w:color="002060"/>
              <w:bottom w:val="single" w:sz="4" w:space="0" w:color="002060"/>
            </w:tcBorders>
            <w:shd w:val="clear" w:color="auto" w:fill="auto"/>
            <w:vAlign w:val="bottom"/>
          </w:tcPr>
          <w:p w14:paraId="1E7AFAEB" w14:textId="103BDA58" w:rsidR="00EF3CE3" w:rsidRPr="00961671" w:rsidRDefault="00EF3CE3" w:rsidP="00EF3CE3">
            <w:pPr>
              <w:spacing w:before="0" w:after="0"/>
              <w:jc w:val="right"/>
              <w:rPr>
                <w:rFonts w:cs="Calibri"/>
                <w:sz w:val="16"/>
                <w:szCs w:val="16"/>
              </w:rPr>
            </w:pPr>
            <w:r w:rsidRPr="004F257F">
              <w:rPr>
                <w:rFonts w:cs="Arial CE"/>
                <w:sz w:val="16"/>
                <w:szCs w:val="16"/>
              </w:rPr>
              <w:t>31</w:t>
            </w:r>
            <w:r>
              <w:rPr>
                <w:rFonts w:cs="Arial CE"/>
                <w:sz w:val="16"/>
                <w:szCs w:val="16"/>
              </w:rPr>
              <w:t>.</w:t>
            </w:r>
            <w:r w:rsidRPr="004F257F">
              <w:rPr>
                <w:rFonts w:cs="Arial CE"/>
                <w:sz w:val="16"/>
                <w:szCs w:val="16"/>
              </w:rPr>
              <w:t>1</w:t>
            </w:r>
          </w:p>
        </w:tc>
      </w:tr>
      <w:tr w:rsidR="00EF3CE3" w:rsidRPr="000B4F2F" w14:paraId="5DA09AE2" w14:textId="77777777" w:rsidTr="00EF3CE3">
        <w:tc>
          <w:tcPr>
            <w:tcW w:w="3127" w:type="dxa"/>
            <w:vMerge/>
            <w:shd w:val="clear" w:color="auto" w:fill="auto"/>
            <w:vAlign w:val="center"/>
          </w:tcPr>
          <w:p w14:paraId="1B8C8364"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78995E67" w14:textId="0A45AE30"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2EC795C6" w14:textId="619497A9"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85</w:t>
            </w:r>
          </w:p>
        </w:tc>
        <w:tc>
          <w:tcPr>
            <w:tcW w:w="968" w:type="dxa"/>
            <w:tcBorders>
              <w:top w:val="single" w:sz="4" w:space="0" w:color="002060"/>
              <w:bottom w:val="single" w:sz="4" w:space="0" w:color="002060"/>
            </w:tcBorders>
            <w:shd w:val="clear" w:color="auto" w:fill="auto"/>
            <w:vAlign w:val="bottom"/>
          </w:tcPr>
          <w:p w14:paraId="39C98640" w14:textId="1EC48095"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tcBorders>
              <w:top w:val="single" w:sz="4" w:space="0" w:color="002060"/>
              <w:bottom w:val="single" w:sz="4" w:space="0" w:color="002060"/>
            </w:tcBorders>
            <w:shd w:val="clear" w:color="auto" w:fill="auto"/>
            <w:vAlign w:val="bottom"/>
          </w:tcPr>
          <w:p w14:paraId="03301D5F" w14:textId="648AB8A9"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7" w:type="dxa"/>
            <w:tcBorders>
              <w:top w:val="single" w:sz="4" w:space="0" w:color="002060"/>
              <w:bottom w:val="single" w:sz="4" w:space="0" w:color="002060"/>
            </w:tcBorders>
            <w:shd w:val="clear" w:color="auto" w:fill="auto"/>
            <w:vAlign w:val="bottom"/>
          </w:tcPr>
          <w:p w14:paraId="67E36A00" w14:textId="479DC6DD"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84</w:t>
            </w:r>
          </w:p>
        </w:tc>
        <w:tc>
          <w:tcPr>
            <w:tcW w:w="968" w:type="dxa"/>
            <w:tcBorders>
              <w:top w:val="single" w:sz="4" w:space="0" w:color="002060"/>
              <w:bottom w:val="single" w:sz="4" w:space="0" w:color="002060"/>
            </w:tcBorders>
            <w:shd w:val="clear" w:color="auto" w:fill="auto"/>
            <w:vAlign w:val="bottom"/>
          </w:tcPr>
          <w:p w14:paraId="1A666D74" w14:textId="04D242BD"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6681B163" w14:textId="2F9627B8" w:rsidR="00EF3CE3" w:rsidRPr="00104BD6" w:rsidRDefault="00EF3CE3" w:rsidP="00EF3CE3">
            <w:pPr>
              <w:spacing w:before="0" w:after="0"/>
              <w:jc w:val="right"/>
              <w:rPr>
                <w:rFonts w:cs="Calibri"/>
                <w:sz w:val="16"/>
                <w:szCs w:val="16"/>
              </w:rPr>
            </w:pPr>
            <w:r w:rsidRPr="00104BD6">
              <w:rPr>
                <w:sz w:val="16"/>
              </w:rPr>
              <w:t>26</w:t>
            </w:r>
            <w:r w:rsidR="00104BD6">
              <w:rPr>
                <w:sz w:val="16"/>
              </w:rPr>
              <w:t>.</w:t>
            </w:r>
            <w:r w:rsidRPr="00104BD6">
              <w:rPr>
                <w:sz w:val="16"/>
              </w:rPr>
              <w:t>29</w:t>
            </w:r>
          </w:p>
        </w:tc>
        <w:tc>
          <w:tcPr>
            <w:tcW w:w="972" w:type="dxa"/>
            <w:tcBorders>
              <w:top w:val="single" w:sz="4" w:space="0" w:color="002060"/>
              <w:bottom w:val="single" w:sz="4" w:space="0" w:color="002060"/>
            </w:tcBorders>
            <w:shd w:val="clear" w:color="auto" w:fill="auto"/>
            <w:vAlign w:val="bottom"/>
          </w:tcPr>
          <w:p w14:paraId="187F104A" w14:textId="52F4C1A5"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39B034FC" w14:textId="77777777" w:rsidTr="00EF3CE3">
        <w:tc>
          <w:tcPr>
            <w:tcW w:w="3127" w:type="dxa"/>
            <w:vMerge w:val="restart"/>
            <w:shd w:val="clear" w:color="auto" w:fill="auto"/>
            <w:vAlign w:val="center"/>
          </w:tcPr>
          <w:p w14:paraId="7562AC2F" w14:textId="52EFE052" w:rsidR="00EF3CE3" w:rsidRPr="00857F89" w:rsidRDefault="00EF3CE3" w:rsidP="00EF3CE3">
            <w:pPr>
              <w:tabs>
                <w:tab w:val="left" w:leader="dot" w:pos="3714"/>
              </w:tabs>
              <w:autoSpaceDE w:val="0"/>
              <w:autoSpaceDN w:val="0"/>
              <w:adjustRightInd w:val="0"/>
              <w:spacing w:before="0" w:after="0"/>
              <w:rPr>
                <w:sz w:val="16"/>
                <w:szCs w:val="16"/>
              </w:rPr>
            </w:pPr>
            <w:r w:rsidRPr="003A34FC">
              <w:rPr>
                <w:sz w:val="16"/>
                <w:szCs w:val="16"/>
              </w:rPr>
              <w:t xml:space="preserve">Information and </w:t>
            </w:r>
            <w:proofErr w:type="spellStart"/>
            <w:r w:rsidRPr="003A34FC">
              <w:rPr>
                <w:sz w:val="16"/>
                <w:szCs w:val="16"/>
              </w:rPr>
              <w:t>communication</w:t>
            </w:r>
            <w:proofErr w:type="spellEnd"/>
          </w:p>
        </w:tc>
        <w:tc>
          <w:tcPr>
            <w:tcW w:w="305" w:type="dxa"/>
            <w:tcBorders>
              <w:top w:val="single" w:sz="4" w:space="0" w:color="002060"/>
              <w:bottom w:val="single" w:sz="4" w:space="0" w:color="002060"/>
            </w:tcBorders>
            <w:shd w:val="clear" w:color="auto" w:fill="auto"/>
          </w:tcPr>
          <w:p w14:paraId="65749057" w14:textId="3970348D"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43D250D1" w14:textId="12B5A6E5" w:rsidR="00EF3CE3" w:rsidRPr="00961671" w:rsidRDefault="00EF3CE3" w:rsidP="00EF3CE3">
            <w:pPr>
              <w:spacing w:before="0" w:after="0"/>
              <w:jc w:val="right"/>
              <w:rPr>
                <w:rFonts w:cs="Calibri"/>
                <w:sz w:val="16"/>
                <w:szCs w:val="16"/>
              </w:rPr>
            </w:pPr>
            <w:r w:rsidRPr="004F257F">
              <w:rPr>
                <w:rFonts w:cs="Arial CE"/>
                <w:sz w:val="16"/>
                <w:szCs w:val="16"/>
              </w:rPr>
              <w:t>113</w:t>
            </w:r>
          </w:p>
        </w:tc>
        <w:tc>
          <w:tcPr>
            <w:tcW w:w="968" w:type="dxa"/>
            <w:tcBorders>
              <w:top w:val="single" w:sz="4" w:space="0" w:color="002060"/>
              <w:bottom w:val="single" w:sz="4" w:space="0" w:color="002060"/>
            </w:tcBorders>
            <w:shd w:val="clear" w:color="auto" w:fill="auto"/>
            <w:vAlign w:val="bottom"/>
          </w:tcPr>
          <w:p w14:paraId="76733B63" w14:textId="5DD04B66" w:rsidR="00EF3CE3" w:rsidRPr="00961671" w:rsidRDefault="00EF3CE3" w:rsidP="00EF3CE3">
            <w:pPr>
              <w:spacing w:before="0" w:after="0"/>
              <w:jc w:val="right"/>
              <w:rPr>
                <w:rFonts w:cs="Calibri"/>
                <w:sz w:val="16"/>
                <w:szCs w:val="16"/>
              </w:rPr>
            </w:pPr>
            <w:r w:rsidRPr="004F257F">
              <w:rPr>
                <w:rFonts w:cs="Arial CE"/>
                <w:sz w:val="16"/>
                <w:szCs w:val="16"/>
              </w:rPr>
              <w:t>-</w:t>
            </w:r>
          </w:p>
        </w:tc>
        <w:tc>
          <w:tcPr>
            <w:tcW w:w="968" w:type="dxa"/>
            <w:tcBorders>
              <w:top w:val="single" w:sz="4" w:space="0" w:color="002060"/>
              <w:bottom w:val="single" w:sz="4" w:space="0" w:color="002060"/>
            </w:tcBorders>
            <w:shd w:val="clear" w:color="auto" w:fill="auto"/>
            <w:vAlign w:val="bottom"/>
          </w:tcPr>
          <w:p w14:paraId="3DBA4086" w14:textId="1AE96857" w:rsidR="00EF3CE3" w:rsidRPr="00961671" w:rsidRDefault="00EF3CE3" w:rsidP="00EF3CE3">
            <w:pPr>
              <w:spacing w:before="0" w:after="0"/>
              <w:jc w:val="right"/>
              <w:rPr>
                <w:rFonts w:cs="Calibri"/>
                <w:sz w:val="16"/>
                <w:szCs w:val="16"/>
              </w:rPr>
            </w:pPr>
            <w:r w:rsidRPr="004F257F">
              <w:rPr>
                <w:rFonts w:cs="Arial CE"/>
                <w:sz w:val="16"/>
                <w:szCs w:val="16"/>
              </w:rPr>
              <w:t>-</w:t>
            </w:r>
          </w:p>
        </w:tc>
        <w:tc>
          <w:tcPr>
            <w:tcW w:w="967" w:type="dxa"/>
            <w:tcBorders>
              <w:top w:val="single" w:sz="4" w:space="0" w:color="002060"/>
              <w:bottom w:val="single" w:sz="4" w:space="0" w:color="002060"/>
            </w:tcBorders>
            <w:shd w:val="clear" w:color="auto" w:fill="auto"/>
            <w:vAlign w:val="bottom"/>
          </w:tcPr>
          <w:p w14:paraId="2D4A1C63" w14:textId="075494BF" w:rsidR="00EF3CE3" w:rsidRPr="00961671" w:rsidRDefault="00EF3CE3" w:rsidP="00EF3CE3">
            <w:pPr>
              <w:spacing w:before="0" w:after="0"/>
              <w:jc w:val="right"/>
              <w:rPr>
                <w:rFonts w:cs="Calibri"/>
                <w:sz w:val="16"/>
                <w:szCs w:val="16"/>
              </w:rPr>
            </w:pPr>
            <w:r w:rsidRPr="004F257F">
              <w:rPr>
                <w:rFonts w:cs="Arial CE"/>
                <w:sz w:val="16"/>
                <w:szCs w:val="16"/>
              </w:rPr>
              <w:t>113</w:t>
            </w:r>
          </w:p>
        </w:tc>
        <w:tc>
          <w:tcPr>
            <w:tcW w:w="968" w:type="dxa"/>
            <w:tcBorders>
              <w:top w:val="single" w:sz="4" w:space="0" w:color="002060"/>
              <w:bottom w:val="single" w:sz="4" w:space="0" w:color="002060"/>
            </w:tcBorders>
            <w:shd w:val="clear" w:color="auto" w:fill="auto"/>
            <w:vAlign w:val="bottom"/>
          </w:tcPr>
          <w:p w14:paraId="0F2FD54A" w14:textId="52DB0D45" w:rsidR="00EF3CE3" w:rsidRPr="00961671" w:rsidRDefault="00EF3CE3" w:rsidP="00EF3CE3">
            <w:pPr>
              <w:spacing w:before="0" w:after="0"/>
              <w:jc w:val="right"/>
              <w:rPr>
                <w:rFonts w:cs="Calibri"/>
                <w:sz w:val="16"/>
                <w:szCs w:val="16"/>
              </w:rPr>
            </w:pPr>
            <w:r w:rsidRPr="004F257F">
              <w:rPr>
                <w:rFonts w:cs="Arial CE"/>
                <w:sz w:val="16"/>
                <w:szCs w:val="16"/>
              </w:rPr>
              <w:t>32</w:t>
            </w:r>
          </w:p>
        </w:tc>
        <w:tc>
          <w:tcPr>
            <w:tcW w:w="968" w:type="dxa"/>
            <w:tcBorders>
              <w:top w:val="single" w:sz="4" w:space="0" w:color="002060"/>
              <w:bottom w:val="single" w:sz="4" w:space="0" w:color="002060"/>
            </w:tcBorders>
            <w:shd w:val="clear" w:color="auto" w:fill="auto"/>
          </w:tcPr>
          <w:p w14:paraId="39162AC3" w14:textId="714C07DE" w:rsidR="00EF3CE3" w:rsidRPr="00104BD6" w:rsidRDefault="00EF3CE3" w:rsidP="00EF3CE3">
            <w:pPr>
              <w:spacing w:before="0" w:after="0"/>
              <w:jc w:val="right"/>
              <w:rPr>
                <w:rFonts w:cs="Calibri"/>
                <w:sz w:val="16"/>
                <w:szCs w:val="16"/>
              </w:rPr>
            </w:pPr>
            <w:r w:rsidRPr="00104BD6">
              <w:rPr>
                <w:sz w:val="16"/>
              </w:rPr>
              <w:t>2941</w:t>
            </w:r>
          </w:p>
        </w:tc>
        <w:tc>
          <w:tcPr>
            <w:tcW w:w="972" w:type="dxa"/>
            <w:tcBorders>
              <w:top w:val="single" w:sz="4" w:space="0" w:color="002060"/>
            </w:tcBorders>
            <w:shd w:val="clear" w:color="auto" w:fill="auto"/>
            <w:vAlign w:val="bottom"/>
          </w:tcPr>
          <w:p w14:paraId="22733B21" w14:textId="21D79D07" w:rsidR="00EF3CE3" w:rsidRPr="00961671" w:rsidRDefault="00EF3CE3" w:rsidP="00EF3CE3">
            <w:pPr>
              <w:spacing w:before="0" w:after="0"/>
              <w:jc w:val="right"/>
              <w:rPr>
                <w:rFonts w:cs="Calibri"/>
                <w:sz w:val="16"/>
                <w:szCs w:val="16"/>
              </w:rPr>
            </w:pPr>
            <w:r w:rsidRPr="004F257F">
              <w:rPr>
                <w:rFonts w:cs="Arial CE"/>
                <w:sz w:val="16"/>
                <w:szCs w:val="16"/>
              </w:rPr>
              <w:t>26</w:t>
            </w:r>
            <w:r>
              <w:rPr>
                <w:rFonts w:cs="Arial CE"/>
                <w:sz w:val="16"/>
                <w:szCs w:val="16"/>
              </w:rPr>
              <w:t>.</w:t>
            </w:r>
            <w:r w:rsidRPr="004F257F">
              <w:rPr>
                <w:rFonts w:cs="Arial CE"/>
                <w:sz w:val="16"/>
                <w:szCs w:val="16"/>
              </w:rPr>
              <w:t>0</w:t>
            </w:r>
          </w:p>
        </w:tc>
      </w:tr>
      <w:tr w:rsidR="00EF3CE3" w:rsidRPr="000B4F2F" w14:paraId="770205F8" w14:textId="77777777" w:rsidTr="00EF3CE3">
        <w:tc>
          <w:tcPr>
            <w:tcW w:w="3127" w:type="dxa"/>
            <w:vMerge/>
            <w:shd w:val="clear" w:color="auto" w:fill="auto"/>
            <w:vAlign w:val="center"/>
          </w:tcPr>
          <w:p w14:paraId="25D6BA3F"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39B3CFEA" w14:textId="3C76E260"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423C135B" w14:textId="62A4DE1A"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30</w:t>
            </w:r>
          </w:p>
        </w:tc>
        <w:tc>
          <w:tcPr>
            <w:tcW w:w="968" w:type="dxa"/>
            <w:tcBorders>
              <w:top w:val="single" w:sz="4" w:space="0" w:color="002060"/>
              <w:bottom w:val="single" w:sz="4" w:space="0" w:color="002060"/>
            </w:tcBorders>
            <w:shd w:val="clear" w:color="auto" w:fill="auto"/>
            <w:vAlign w:val="bottom"/>
          </w:tcPr>
          <w:p w14:paraId="15BF719D" w14:textId="1D1934E5" w:rsidR="00EF3CE3" w:rsidRPr="00961671" w:rsidRDefault="00EF3CE3" w:rsidP="00EF3CE3">
            <w:pPr>
              <w:spacing w:before="0" w:after="0"/>
              <w:jc w:val="right"/>
              <w:rPr>
                <w:rFonts w:cs="Calibri"/>
                <w:sz w:val="16"/>
                <w:szCs w:val="16"/>
              </w:rPr>
            </w:pPr>
            <w:r>
              <w:rPr>
                <w:rFonts w:cs="Arial CE"/>
                <w:color w:val="000000"/>
                <w:sz w:val="16"/>
                <w:szCs w:val="16"/>
              </w:rPr>
              <w:t>•</w:t>
            </w:r>
          </w:p>
        </w:tc>
        <w:tc>
          <w:tcPr>
            <w:tcW w:w="968" w:type="dxa"/>
            <w:tcBorders>
              <w:top w:val="single" w:sz="4" w:space="0" w:color="002060"/>
              <w:bottom w:val="single" w:sz="4" w:space="0" w:color="002060"/>
            </w:tcBorders>
            <w:shd w:val="clear" w:color="auto" w:fill="auto"/>
            <w:vAlign w:val="bottom"/>
          </w:tcPr>
          <w:p w14:paraId="6C76488F" w14:textId="6B0EF793" w:rsidR="00EF3CE3" w:rsidRPr="00961671" w:rsidRDefault="00EF3CE3" w:rsidP="00EF3CE3">
            <w:pPr>
              <w:spacing w:before="0" w:after="0"/>
              <w:jc w:val="right"/>
              <w:rPr>
                <w:rFonts w:cs="Calibri"/>
                <w:sz w:val="16"/>
                <w:szCs w:val="16"/>
              </w:rPr>
            </w:pPr>
            <w:r>
              <w:rPr>
                <w:rFonts w:cs="Arial CE"/>
                <w:color w:val="000000"/>
                <w:sz w:val="16"/>
                <w:szCs w:val="16"/>
              </w:rPr>
              <w:t>•</w:t>
            </w:r>
          </w:p>
        </w:tc>
        <w:tc>
          <w:tcPr>
            <w:tcW w:w="967" w:type="dxa"/>
            <w:tcBorders>
              <w:top w:val="single" w:sz="4" w:space="0" w:color="002060"/>
              <w:bottom w:val="single" w:sz="4" w:space="0" w:color="002060"/>
            </w:tcBorders>
            <w:shd w:val="clear" w:color="auto" w:fill="auto"/>
            <w:vAlign w:val="bottom"/>
          </w:tcPr>
          <w:p w14:paraId="10CA7C74" w14:textId="3ABFA91B"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30</w:t>
            </w:r>
          </w:p>
        </w:tc>
        <w:tc>
          <w:tcPr>
            <w:tcW w:w="968" w:type="dxa"/>
            <w:tcBorders>
              <w:top w:val="single" w:sz="4" w:space="0" w:color="002060"/>
              <w:bottom w:val="single" w:sz="4" w:space="0" w:color="002060"/>
            </w:tcBorders>
            <w:shd w:val="clear" w:color="auto" w:fill="auto"/>
            <w:vAlign w:val="bottom"/>
          </w:tcPr>
          <w:p w14:paraId="43153433" w14:textId="0DA0CA75"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1F805C00" w14:textId="4A5FBCCE" w:rsidR="00EF3CE3" w:rsidRPr="00104BD6" w:rsidRDefault="00EF3CE3" w:rsidP="00EF3CE3">
            <w:pPr>
              <w:spacing w:before="0" w:after="0"/>
              <w:jc w:val="right"/>
              <w:rPr>
                <w:rFonts w:cs="Calibri"/>
                <w:sz w:val="16"/>
                <w:szCs w:val="16"/>
              </w:rPr>
            </w:pPr>
            <w:r w:rsidRPr="00104BD6">
              <w:rPr>
                <w:sz w:val="16"/>
              </w:rPr>
              <w:t>7</w:t>
            </w:r>
            <w:r w:rsidR="00104BD6">
              <w:rPr>
                <w:sz w:val="16"/>
              </w:rPr>
              <w:t>.</w:t>
            </w:r>
            <w:r w:rsidRPr="00104BD6">
              <w:rPr>
                <w:sz w:val="16"/>
              </w:rPr>
              <w:t>68</w:t>
            </w:r>
          </w:p>
        </w:tc>
        <w:tc>
          <w:tcPr>
            <w:tcW w:w="972" w:type="dxa"/>
            <w:shd w:val="clear" w:color="auto" w:fill="auto"/>
            <w:vAlign w:val="bottom"/>
          </w:tcPr>
          <w:p w14:paraId="1A562CD1" w14:textId="0F4AE3A1"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7C4E8314" w14:textId="77777777" w:rsidTr="00EF3CE3">
        <w:tc>
          <w:tcPr>
            <w:tcW w:w="3127" w:type="dxa"/>
            <w:vMerge w:val="restart"/>
            <w:shd w:val="clear" w:color="auto" w:fill="auto"/>
            <w:vAlign w:val="center"/>
          </w:tcPr>
          <w:p w14:paraId="04762779" w14:textId="1A44A524" w:rsidR="00EF3CE3" w:rsidRPr="00857F89" w:rsidRDefault="00EF3CE3" w:rsidP="00EF3CE3">
            <w:pPr>
              <w:tabs>
                <w:tab w:val="left" w:leader="dot" w:pos="3714"/>
              </w:tabs>
              <w:autoSpaceDE w:val="0"/>
              <w:autoSpaceDN w:val="0"/>
              <w:adjustRightInd w:val="0"/>
              <w:spacing w:before="0" w:after="0"/>
              <w:rPr>
                <w:sz w:val="16"/>
                <w:szCs w:val="16"/>
              </w:rPr>
            </w:pPr>
            <w:r w:rsidRPr="003A34FC">
              <w:rPr>
                <w:sz w:val="16"/>
                <w:szCs w:val="16"/>
              </w:rPr>
              <w:t xml:space="preserve">Financial and </w:t>
            </w:r>
            <w:proofErr w:type="spellStart"/>
            <w:r w:rsidRPr="003A34FC">
              <w:rPr>
                <w:sz w:val="16"/>
                <w:szCs w:val="16"/>
              </w:rPr>
              <w:t>insurance</w:t>
            </w:r>
            <w:proofErr w:type="spellEnd"/>
            <w:r w:rsidRPr="003A34FC">
              <w:rPr>
                <w:sz w:val="16"/>
                <w:szCs w:val="16"/>
              </w:rPr>
              <w:t xml:space="preserve"> </w:t>
            </w:r>
            <w:proofErr w:type="spellStart"/>
            <w:r w:rsidRPr="003A34FC">
              <w:rPr>
                <w:sz w:val="16"/>
                <w:szCs w:val="16"/>
              </w:rPr>
              <w:t>activities</w:t>
            </w:r>
            <w:proofErr w:type="spellEnd"/>
          </w:p>
        </w:tc>
        <w:tc>
          <w:tcPr>
            <w:tcW w:w="305" w:type="dxa"/>
            <w:tcBorders>
              <w:top w:val="single" w:sz="4" w:space="0" w:color="002060"/>
              <w:bottom w:val="single" w:sz="4" w:space="0" w:color="002060"/>
            </w:tcBorders>
            <w:shd w:val="clear" w:color="auto" w:fill="auto"/>
          </w:tcPr>
          <w:p w14:paraId="43D4F831" w14:textId="0BBB4CFB"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5C424238" w14:textId="470B41F9" w:rsidR="00EF3CE3" w:rsidRPr="00961671" w:rsidRDefault="00EF3CE3" w:rsidP="00EF3CE3">
            <w:pPr>
              <w:spacing w:before="0" w:after="0"/>
              <w:jc w:val="right"/>
              <w:rPr>
                <w:rFonts w:cs="Calibri"/>
                <w:color w:val="000000"/>
                <w:sz w:val="16"/>
                <w:szCs w:val="16"/>
              </w:rPr>
            </w:pPr>
            <w:r w:rsidRPr="004F257F">
              <w:rPr>
                <w:rFonts w:cs="Arial CE"/>
                <w:sz w:val="16"/>
                <w:szCs w:val="16"/>
              </w:rPr>
              <w:t>162</w:t>
            </w:r>
          </w:p>
        </w:tc>
        <w:tc>
          <w:tcPr>
            <w:tcW w:w="968" w:type="dxa"/>
            <w:tcBorders>
              <w:top w:val="single" w:sz="4" w:space="0" w:color="002060"/>
              <w:bottom w:val="single" w:sz="4" w:space="0" w:color="002060"/>
            </w:tcBorders>
            <w:shd w:val="clear" w:color="auto" w:fill="auto"/>
            <w:vAlign w:val="bottom"/>
          </w:tcPr>
          <w:p w14:paraId="74F3570D" w14:textId="15EEC6ED" w:rsidR="00EF3CE3" w:rsidRPr="00961671" w:rsidRDefault="00EF3CE3" w:rsidP="00EF3CE3">
            <w:pPr>
              <w:spacing w:before="0" w:after="0"/>
              <w:jc w:val="right"/>
              <w:rPr>
                <w:rFonts w:cs="Calibri"/>
                <w:bCs/>
                <w:sz w:val="16"/>
                <w:szCs w:val="16"/>
              </w:rPr>
            </w:pPr>
            <w:r w:rsidRPr="004F257F">
              <w:rPr>
                <w:rFonts w:cs="Arial CE"/>
                <w:sz w:val="16"/>
                <w:szCs w:val="16"/>
              </w:rPr>
              <w:t>1</w:t>
            </w:r>
          </w:p>
        </w:tc>
        <w:tc>
          <w:tcPr>
            <w:tcW w:w="968" w:type="dxa"/>
            <w:tcBorders>
              <w:top w:val="single" w:sz="4" w:space="0" w:color="002060"/>
              <w:bottom w:val="single" w:sz="4" w:space="0" w:color="002060"/>
            </w:tcBorders>
            <w:shd w:val="clear" w:color="auto" w:fill="auto"/>
            <w:vAlign w:val="bottom"/>
          </w:tcPr>
          <w:p w14:paraId="365F7F77" w14:textId="045220EF" w:rsidR="00EF3CE3" w:rsidRPr="00961671" w:rsidRDefault="00EF3CE3" w:rsidP="00EF3CE3">
            <w:pPr>
              <w:spacing w:before="0" w:after="0"/>
              <w:jc w:val="right"/>
              <w:rPr>
                <w:rFonts w:cs="Calibri"/>
                <w:color w:val="000000"/>
                <w:sz w:val="16"/>
                <w:szCs w:val="16"/>
              </w:rPr>
            </w:pPr>
            <w:r w:rsidRPr="004F257F">
              <w:rPr>
                <w:rFonts w:cs="Arial CE"/>
                <w:sz w:val="16"/>
                <w:szCs w:val="16"/>
              </w:rPr>
              <w:t>-</w:t>
            </w:r>
          </w:p>
        </w:tc>
        <w:tc>
          <w:tcPr>
            <w:tcW w:w="967" w:type="dxa"/>
            <w:tcBorders>
              <w:top w:val="single" w:sz="4" w:space="0" w:color="002060"/>
              <w:bottom w:val="single" w:sz="4" w:space="0" w:color="002060"/>
            </w:tcBorders>
            <w:shd w:val="clear" w:color="auto" w:fill="auto"/>
            <w:vAlign w:val="bottom"/>
          </w:tcPr>
          <w:p w14:paraId="08A9C7E2" w14:textId="5DC61217" w:rsidR="00EF3CE3" w:rsidRPr="00961671" w:rsidRDefault="00EF3CE3" w:rsidP="00EF3CE3">
            <w:pPr>
              <w:spacing w:before="0" w:after="0"/>
              <w:jc w:val="right"/>
              <w:rPr>
                <w:rFonts w:cs="Calibri"/>
                <w:color w:val="000000"/>
                <w:sz w:val="16"/>
                <w:szCs w:val="16"/>
              </w:rPr>
            </w:pPr>
            <w:r w:rsidRPr="004F257F">
              <w:rPr>
                <w:rFonts w:cs="Arial CE"/>
                <w:sz w:val="16"/>
                <w:szCs w:val="16"/>
              </w:rPr>
              <w:t>161</w:t>
            </w:r>
          </w:p>
        </w:tc>
        <w:tc>
          <w:tcPr>
            <w:tcW w:w="968" w:type="dxa"/>
            <w:tcBorders>
              <w:top w:val="single" w:sz="4" w:space="0" w:color="002060"/>
              <w:bottom w:val="single" w:sz="4" w:space="0" w:color="002060"/>
            </w:tcBorders>
            <w:shd w:val="clear" w:color="auto" w:fill="auto"/>
            <w:vAlign w:val="bottom"/>
          </w:tcPr>
          <w:p w14:paraId="7465DFCC" w14:textId="12B0EF13" w:rsidR="00EF3CE3" w:rsidRPr="00961671" w:rsidRDefault="00EF3CE3" w:rsidP="00EF3CE3">
            <w:pPr>
              <w:spacing w:before="0" w:after="0"/>
              <w:jc w:val="right"/>
              <w:rPr>
                <w:rFonts w:cs="Calibri"/>
                <w:sz w:val="16"/>
                <w:szCs w:val="16"/>
              </w:rPr>
            </w:pPr>
            <w:r w:rsidRPr="004F257F">
              <w:rPr>
                <w:rFonts w:cs="Arial CE"/>
                <w:sz w:val="16"/>
                <w:szCs w:val="16"/>
              </w:rPr>
              <w:t>109</w:t>
            </w:r>
          </w:p>
        </w:tc>
        <w:tc>
          <w:tcPr>
            <w:tcW w:w="968" w:type="dxa"/>
            <w:tcBorders>
              <w:top w:val="single" w:sz="4" w:space="0" w:color="002060"/>
              <w:bottom w:val="single" w:sz="4" w:space="0" w:color="002060"/>
            </w:tcBorders>
            <w:shd w:val="clear" w:color="auto" w:fill="auto"/>
          </w:tcPr>
          <w:p w14:paraId="034785E1" w14:textId="44131350" w:rsidR="00EF3CE3" w:rsidRPr="00104BD6" w:rsidRDefault="00EF3CE3" w:rsidP="00EF3CE3">
            <w:pPr>
              <w:spacing w:before="0" w:after="0"/>
              <w:jc w:val="right"/>
              <w:rPr>
                <w:rFonts w:cs="Calibri"/>
                <w:color w:val="000000"/>
                <w:sz w:val="16"/>
                <w:szCs w:val="16"/>
              </w:rPr>
            </w:pPr>
            <w:r w:rsidRPr="00104BD6">
              <w:rPr>
                <w:sz w:val="16"/>
              </w:rPr>
              <w:t>4183</w:t>
            </w:r>
          </w:p>
        </w:tc>
        <w:tc>
          <w:tcPr>
            <w:tcW w:w="972" w:type="dxa"/>
            <w:shd w:val="clear" w:color="auto" w:fill="auto"/>
            <w:vAlign w:val="bottom"/>
          </w:tcPr>
          <w:p w14:paraId="69E7CA73" w14:textId="4096B84A" w:rsidR="00EF3CE3" w:rsidRPr="00961671" w:rsidRDefault="00EF3CE3" w:rsidP="00EF3CE3">
            <w:pPr>
              <w:spacing w:before="0" w:after="0"/>
              <w:jc w:val="right"/>
              <w:rPr>
                <w:rFonts w:cs="Calibri"/>
                <w:sz w:val="16"/>
                <w:szCs w:val="16"/>
              </w:rPr>
            </w:pPr>
            <w:r w:rsidRPr="004F257F">
              <w:rPr>
                <w:rFonts w:cs="Arial CE"/>
                <w:sz w:val="16"/>
                <w:szCs w:val="16"/>
              </w:rPr>
              <w:t>26</w:t>
            </w:r>
            <w:r>
              <w:rPr>
                <w:rFonts w:cs="Arial CE"/>
                <w:sz w:val="16"/>
                <w:szCs w:val="16"/>
              </w:rPr>
              <w:t>.</w:t>
            </w:r>
            <w:r w:rsidRPr="004F257F">
              <w:rPr>
                <w:rFonts w:cs="Arial CE"/>
                <w:sz w:val="16"/>
                <w:szCs w:val="16"/>
              </w:rPr>
              <w:t>0</w:t>
            </w:r>
          </w:p>
        </w:tc>
      </w:tr>
      <w:tr w:rsidR="00EF3CE3" w:rsidRPr="000B4F2F" w14:paraId="3923080D" w14:textId="77777777" w:rsidTr="00EF3CE3">
        <w:tc>
          <w:tcPr>
            <w:tcW w:w="3127" w:type="dxa"/>
            <w:vMerge/>
            <w:shd w:val="clear" w:color="auto" w:fill="auto"/>
            <w:vAlign w:val="center"/>
          </w:tcPr>
          <w:p w14:paraId="2C4A820F"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416C3B89" w14:textId="2B84FE45"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7034D88C" w14:textId="449DB365"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45</w:t>
            </w:r>
          </w:p>
        </w:tc>
        <w:tc>
          <w:tcPr>
            <w:tcW w:w="968" w:type="dxa"/>
            <w:tcBorders>
              <w:top w:val="single" w:sz="4" w:space="0" w:color="002060"/>
              <w:bottom w:val="single" w:sz="4" w:space="0" w:color="002060"/>
            </w:tcBorders>
            <w:shd w:val="clear" w:color="auto" w:fill="auto"/>
            <w:vAlign w:val="bottom"/>
          </w:tcPr>
          <w:p w14:paraId="366474A3" w14:textId="78192E24" w:rsidR="00EF3CE3" w:rsidRPr="00961671" w:rsidRDefault="00EF3CE3" w:rsidP="00EF3CE3">
            <w:pPr>
              <w:spacing w:before="0" w:after="0"/>
              <w:jc w:val="right"/>
              <w:rPr>
                <w:rFonts w:cs="Calibri"/>
                <w:bCs/>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tcBorders>
              <w:top w:val="single" w:sz="4" w:space="0" w:color="002060"/>
              <w:bottom w:val="single" w:sz="4" w:space="0" w:color="002060"/>
            </w:tcBorders>
            <w:shd w:val="clear" w:color="auto" w:fill="auto"/>
            <w:vAlign w:val="bottom"/>
          </w:tcPr>
          <w:p w14:paraId="46DB5BC5" w14:textId="34F9BE3C" w:rsidR="00EF3CE3" w:rsidRPr="00961671" w:rsidRDefault="00EF3CE3" w:rsidP="00EF3CE3">
            <w:pPr>
              <w:spacing w:before="0" w:after="0"/>
              <w:jc w:val="right"/>
              <w:rPr>
                <w:rFonts w:cs="Calibri"/>
                <w:color w:val="000000"/>
                <w:sz w:val="16"/>
                <w:szCs w:val="16"/>
              </w:rPr>
            </w:pPr>
            <w:r>
              <w:rPr>
                <w:rFonts w:cs="Arial CE"/>
                <w:color w:val="000000"/>
                <w:sz w:val="16"/>
                <w:szCs w:val="16"/>
              </w:rPr>
              <w:t>•</w:t>
            </w:r>
          </w:p>
        </w:tc>
        <w:tc>
          <w:tcPr>
            <w:tcW w:w="967" w:type="dxa"/>
            <w:tcBorders>
              <w:top w:val="single" w:sz="4" w:space="0" w:color="002060"/>
              <w:bottom w:val="single" w:sz="4" w:space="0" w:color="002060"/>
            </w:tcBorders>
            <w:shd w:val="clear" w:color="auto" w:fill="auto"/>
            <w:vAlign w:val="bottom"/>
          </w:tcPr>
          <w:p w14:paraId="685C6423" w14:textId="5F48F8DE"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45</w:t>
            </w:r>
          </w:p>
        </w:tc>
        <w:tc>
          <w:tcPr>
            <w:tcW w:w="968" w:type="dxa"/>
            <w:tcBorders>
              <w:top w:val="single" w:sz="4" w:space="0" w:color="002060"/>
              <w:bottom w:val="single" w:sz="4" w:space="0" w:color="002060"/>
            </w:tcBorders>
            <w:shd w:val="clear" w:color="auto" w:fill="auto"/>
            <w:vAlign w:val="bottom"/>
          </w:tcPr>
          <w:p w14:paraId="3B7A8F2C" w14:textId="67DF6FFA"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67D35982" w14:textId="4F26C8D2" w:rsidR="00EF3CE3" w:rsidRPr="00104BD6" w:rsidRDefault="00EF3CE3" w:rsidP="00EF3CE3">
            <w:pPr>
              <w:spacing w:before="0" w:after="0"/>
              <w:jc w:val="right"/>
              <w:rPr>
                <w:rFonts w:cs="Calibri"/>
                <w:color w:val="000000"/>
                <w:sz w:val="16"/>
                <w:szCs w:val="16"/>
              </w:rPr>
            </w:pPr>
            <w:r w:rsidRPr="00104BD6">
              <w:rPr>
                <w:sz w:val="16"/>
              </w:rPr>
              <w:t>11</w:t>
            </w:r>
            <w:r w:rsidR="00104BD6">
              <w:rPr>
                <w:sz w:val="16"/>
              </w:rPr>
              <w:t>.</w:t>
            </w:r>
            <w:r w:rsidRPr="00104BD6">
              <w:rPr>
                <w:sz w:val="16"/>
              </w:rPr>
              <w:t>63</w:t>
            </w:r>
          </w:p>
        </w:tc>
        <w:tc>
          <w:tcPr>
            <w:tcW w:w="972" w:type="dxa"/>
            <w:shd w:val="clear" w:color="auto" w:fill="auto"/>
            <w:vAlign w:val="bottom"/>
          </w:tcPr>
          <w:p w14:paraId="321DB7DB" w14:textId="4A57C8ED"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75B0483A" w14:textId="77777777" w:rsidTr="00EF3CE3">
        <w:tc>
          <w:tcPr>
            <w:tcW w:w="3127" w:type="dxa"/>
            <w:vMerge w:val="restart"/>
            <w:shd w:val="clear" w:color="auto" w:fill="auto"/>
            <w:vAlign w:val="center"/>
          </w:tcPr>
          <w:p w14:paraId="7D3A6EDB" w14:textId="7B2BA1D7" w:rsidR="00EF3CE3" w:rsidRPr="00857F89" w:rsidRDefault="00EF3CE3" w:rsidP="00EF3CE3">
            <w:pPr>
              <w:tabs>
                <w:tab w:val="left" w:leader="dot" w:pos="3714"/>
              </w:tabs>
              <w:autoSpaceDE w:val="0"/>
              <w:autoSpaceDN w:val="0"/>
              <w:adjustRightInd w:val="0"/>
              <w:spacing w:before="0" w:after="0"/>
              <w:rPr>
                <w:sz w:val="16"/>
                <w:szCs w:val="16"/>
              </w:rPr>
            </w:pPr>
            <w:r w:rsidRPr="003A34FC">
              <w:rPr>
                <w:sz w:val="16"/>
                <w:szCs w:val="16"/>
              </w:rPr>
              <w:t xml:space="preserve">Real </w:t>
            </w:r>
            <w:proofErr w:type="spellStart"/>
            <w:r w:rsidRPr="003A34FC">
              <w:rPr>
                <w:sz w:val="16"/>
                <w:szCs w:val="16"/>
              </w:rPr>
              <w:t>estate</w:t>
            </w:r>
            <w:proofErr w:type="spellEnd"/>
            <w:r w:rsidRPr="003A34FC">
              <w:rPr>
                <w:sz w:val="16"/>
                <w:szCs w:val="16"/>
              </w:rPr>
              <w:t xml:space="preserve"> </w:t>
            </w:r>
            <w:proofErr w:type="spellStart"/>
            <w:r w:rsidRPr="003A34FC">
              <w:rPr>
                <w:sz w:val="16"/>
                <w:szCs w:val="16"/>
              </w:rPr>
              <w:t>activities</w:t>
            </w:r>
            <w:proofErr w:type="spellEnd"/>
          </w:p>
        </w:tc>
        <w:tc>
          <w:tcPr>
            <w:tcW w:w="305" w:type="dxa"/>
            <w:tcBorders>
              <w:top w:val="single" w:sz="4" w:space="0" w:color="002060"/>
              <w:bottom w:val="single" w:sz="4" w:space="0" w:color="002060"/>
            </w:tcBorders>
            <w:shd w:val="clear" w:color="auto" w:fill="auto"/>
          </w:tcPr>
          <w:p w14:paraId="45BBD147" w14:textId="281B62AD"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5158653D" w14:textId="24C40963" w:rsidR="00EF3CE3" w:rsidRPr="00961671" w:rsidRDefault="00EF3CE3" w:rsidP="00EF3CE3">
            <w:pPr>
              <w:spacing w:before="0" w:after="0"/>
              <w:jc w:val="right"/>
              <w:rPr>
                <w:rFonts w:cs="Calibri"/>
                <w:color w:val="000000"/>
                <w:sz w:val="16"/>
                <w:szCs w:val="16"/>
              </w:rPr>
            </w:pPr>
            <w:r w:rsidRPr="004F257F">
              <w:rPr>
                <w:rFonts w:cs="Arial CE"/>
                <w:sz w:val="16"/>
                <w:szCs w:val="16"/>
              </w:rPr>
              <w:t>277</w:t>
            </w:r>
          </w:p>
        </w:tc>
        <w:tc>
          <w:tcPr>
            <w:tcW w:w="968" w:type="dxa"/>
            <w:tcBorders>
              <w:top w:val="single" w:sz="4" w:space="0" w:color="002060"/>
              <w:bottom w:val="single" w:sz="4" w:space="0" w:color="002060"/>
            </w:tcBorders>
            <w:shd w:val="clear" w:color="auto" w:fill="auto"/>
            <w:vAlign w:val="bottom"/>
          </w:tcPr>
          <w:p w14:paraId="4730A3D6" w14:textId="0FA8EAEB" w:rsidR="00EF3CE3" w:rsidRPr="00961671" w:rsidRDefault="00EF3CE3" w:rsidP="00EF3CE3">
            <w:pPr>
              <w:spacing w:before="0" w:after="0"/>
              <w:jc w:val="right"/>
              <w:rPr>
                <w:rFonts w:cs="Calibri"/>
                <w:bCs/>
                <w:sz w:val="16"/>
                <w:szCs w:val="16"/>
              </w:rPr>
            </w:pPr>
            <w:r w:rsidRPr="004F257F">
              <w:rPr>
                <w:rFonts w:cs="Arial CE"/>
                <w:sz w:val="16"/>
                <w:szCs w:val="16"/>
              </w:rPr>
              <w:t>-</w:t>
            </w:r>
          </w:p>
        </w:tc>
        <w:tc>
          <w:tcPr>
            <w:tcW w:w="968" w:type="dxa"/>
            <w:tcBorders>
              <w:top w:val="single" w:sz="4" w:space="0" w:color="002060"/>
              <w:bottom w:val="single" w:sz="4" w:space="0" w:color="002060"/>
            </w:tcBorders>
            <w:shd w:val="clear" w:color="auto" w:fill="auto"/>
            <w:vAlign w:val="bottom"/>
          </w:tcPr>
          <w:p w14:paraId="300A17F1" w14:textId="5E48E594" w:rsidR="00EF3CE3" w:rsidRPr="00961671" w:rsidRDefault="00EF3CE3" w:rsidP="00EF3CE3">
            <w:pPr>
              <w:spacing w:before="0" w:after="0"/>
              <w:jc w:val="right"/>
              <w:rPr>
                <w:rFonts w:cs="Calibri"/>
                <w:color w:val="000000"/>
                <w:sz w:val="16"/>
                <w:szCs w:val="16"/>
              </w:rPr>
            </w:pPr>
            <w:r w:rsidRPr="004F257F">
              <w:rPr>
                <w:rFonts w:cs="Arial CE"/>
                <w:sz w:val="16"/>
                <w:szCs w:val="16"/>
              </w:rPr>
              <w:t>2</w:t>
            </w:r>
          </w:p>
        </w:tc>
        <w:tc>
          <w:tcPr>
            <w:tcW w:w="967" w:type="dxa"/>
            <w:tcBorders>
              <w:top w:val="single" w:sz="4" w:space="0" w:color="002060"/>
              <w:bottom w:val="single" w:sz="4" w:space="0" w:color="002060"/>
            </w:tcBorders>
            <w:shd w:val="clear" w:color="auto" w:fill="auto"/>
            <w:vAlign w:val="bottom"/>
          </w:tcPr>
          <w:p w14:paraId="0E45522B" w14:textId="2D9C3F0D" w:rsidR="00EF3CE3" w:rsidRPr="00961671" w:rsidRDefault="00EF3CE3" w:rsidP="00EF3CE3">
            <w:pPr>
              <w:spacing w:before="0" w:after="0"/>
              <w:jc w:val="right"/>
              <w:rPr>
                <w:rFonts w:cs="Calibri"/>
                <w:color w:val="000000"/>
                <w:sz w:val="16"/>
                <w:szCs w:val="16"/>
              </w:rPr>
            </w:pPr>
            <w:r w:rsidRPr="004F257F">
              <w:rPr>
                <w:rFonts w:cs="Arial CE"/>
                <w:sz w:val="16"/>
                <w:szCs w:val="16"/>
              </w:rPr>
              <w:t>275</w:t>
            </w:r>
          </w:p>
        </w:tc>
        <w:tc>
          <w:tcPr>
            <w:tcW w:w="968" w:type="dxa"/>
            <w:tcBorders>
              <w:top w:val="single" w:sz="4" w:space="0" w:color="002060"/>
              <w:bottom w:val="single" w:sz="4" w:space="0" w:color="002060"/>
            </w:tcBorders>
            <w:shd w:val="clear" w:color="auto" w:fill="auto"/>
            <w:vAlign w:val="bottom"/>
          </w:tcPr>
          <w:p w14:paraId="146DF864" w14:textId="5E2B98DB" w:rsidR="00EF3CE3" w:rsidRPr="00961671" w:rsidRDefault="00EF3CE3" w:rsidP="00EF3CE3">
            <w:pPr>
              <w:spacing w:before="0" w:after="0"/>
              <w:jc w:val="right"/>
              <w:rPr>
                <w:rFonts w:cs="Calibri"/>
                <w:sz w:val="16"/>
                <w:szCs w:val="16"/>
              </w:rPr>
            </w:pPr>
            <w:r w:rsidRPr="004F257F">
              <w:rPr>
                <w:rFonts w:cs="Arial CE"/>
                <w:sz w:val="16"/>
                <w:szCs w:val="16"/>
              </w:rPr>
              <w:t>108</w:t>
            </w:r>
          </w:p>
        </w:tc>
        <w:tc>
          <w:tcPr>
            <w:tcW w:w="968" w:type="dxa"/>
            <w:tcBorders>
              <w:top w:val="single" w:sz="4" w:space="0" w:color="002060"/>
              <w:bottom w:val="single" w:sz="4" w:space="0" w:color="002060"/>
            </w:tcBorders>
            <w:shd w:val="clear" w:color="auto" w:fill="auto"/>
          </w:tcPr>
          <w:p w14:paraId="59DED3B7" w14:textId="4C84290E" w:rsidR="00EF3CE3" w:rsidRPr="00104BD6" w:rsidRDefault="00EF3CE3" w:rsidP="00EF3CE3">
            <w:pPr>
              <w:spacing w:before="0" w:after="0"/>
              <w:jc w:val="right"/>
              <w:rPr>
                <w:rFonts w:cs="Calibri"/>
                <w:color w:val="000000"/>
                <w:sz w:val="16"/>
                <w:szCs w:val="16"/>
              </w:rPr>
            </w:pPr>
            <w:r w:rsidRPr="00104BD6">
              <w:rPr>
                <w:sz w:val="16"/>
              </w:rPr>
              <w:t>9852</w:t>
            </w:r>
          </w:p>
        </w:tc>
        <w:tc>
          <w:tcPr>
            <w:tcW w:w="972" w:type="dxa"/>
            <w:shd w:val="clear" w:color="auto" w:fill="auto"/>
            <w:vAlign w:val="bottom"/>
          </w:tcPr>
          <w:p w14:paraId="546D06F2" w14:textId="23530457" w:rsidR="00EF3CE3" w:rsidRPr="00961671" w:rsidRDefault="00EF3CE3" w:rsidP="00EF3CE3">
            <w:pPr>
              <w:spacing w:before="0" w:after="0"/>
              <w:jc w:val="right"/>
              <w:rPr>
                <w:rFonts w:cs="Calibri"/>
                <w:sz w:val="16"/>
                <w:szCs w:val="16"/>
              </w:rPr>
            </w:pPr>
            <w:r w:rsidRPr="004F257F">
              <w:rPr>
                <w:rFonts w:cs="Arial CE"/>
                <w:sz w:val="16"/>
                <w:szCs w:val="16"/>
              </w:rPr>
              <w:t>35</w:t>
            </w:r>
            <w:r>
              <w:rPr>
                <w:rFonts w:cs="Arial CE"/>
                <w:sz w:val="16"/>
                <w:szCs w:val="16"/>
              </w:rPr>
              <w:t>.</w:t>
            </w:r>
            <w:r w:rsidRPr="004F257F">
              <w:rPr>
                <w:rFonts w:cs="Arial CE"/>
                <w:sz w:val="16"/>
                <w:szCs w:val="16"/>
              </w:rPr>
              <w:t>6</w:t>
            </w:r>
          </w:p>
        </w:tc>
      </w:tr>
      <w:tr w:rsidR="00EF3CE3" w:rsidRPr="000B4F2F" w14:paraId="29C67787" w14:textId="77777777" w:rsidTr="00EF3CE3">
        <w:tc>
          <w:tcPr>
            <w:tcW w:w="3127" w:type="dxa"/>
            <w:vMerge/>
            <w:tcBorders>
              <w:bottom w:val="single" w:sz="4" w:space="0" w:color="002060"/>
            </w:tcBorders>
            <w:shd w:val="clear" w:color="auto" w:fill="auto"/>
            <w:vAlign w:val="center"/>
          </w:tcPr>
          <w:p w14:paraId="4AD7EF18"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58FC38E5" w14:textId="3DA556DF"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5F1F867A" w14:textId="4937B1AD"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35</w:t>
            </w:r>
          </w:p>
        </w:tc>
        <w:tc>
          <w:tcPr>
            <w:tcW w:w="968" w:type="dxa"/>
            <w:tcBorders>
              <w:top w:val="single" w:sz="4" w:space="0" w:color="002060"/>
              <w:bottom w:val="single" w:sz="4" w:space="0" w:color="002060"/>
            </w:tcBorders>
            <w:shd w:val="clear" w:color="auto" w:fill="auto"/>
            <w:vAlign w:val="bottom"/>
          </w:tcPr>
          <w:p w14:paraId="5776D5A1" w14:textId="096EDE5D" w:rsidR="00EF3CE3" w:rsidRPr="00961671" w:rsidRDefault="00E074D7" w:rsidP="00EF3CE3">
            <w:pPr>
              <w:spacing w:before="0" w:after="0"/>
              <w:jc w:val="right"/>
              <w:rPr>
                <w:rFonts w:cs="Calibri"/>
                <w:bCs/>
                <w:sz w:val="16"/>
                <w:szCs w:val="16"/>
              </w:rPr>
            </w:pPr>
            <w:r>
              <w:rPr>
                <w:rFonts w:cs="Arial CE"/>
                <w:color w:val="000000"/>
                <w:sz w:val="16"/>
                <w:szCs w:val="16"/>
              </w:rPr>
              <w:t>•</w:t>
            </w:r>
          </w:p>
        </w:tc>
        <w:tc>
          <w:tcPr>
            <w:tcW w:w="968" w:type="dxa"/>
            <w:tcBorders>
              <w:top w:val="single" w:sz="4" w:space="0" w:color="002060"/>
              <w:bottom w:val="single" w:sz="4" w:space="0" w:color="002060"/>
            </w:tcBorders>
            <w:shd w:val="clear" w:color="auto" w:fill="auto"/>
            <w:vAlign w:val="bottom"/>
          </w:tcPr>
          <w:p w14:paraId="04EE5D21" w14:textId="683273F9"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7" w:type="dxa"/>
            <w:tcBorders>
              <w:top w:val="single" w:sz="4" w:space="0" w:color="002060"/>
              <w:bottom w:val="single" w:sz="4" w:space="0" w:color="002060"/>
            </w:tcBorders>
            <w:shd w:val="clear" w:color="auto" w:fill="auto"/>
            <w:vAlign w:val="bottom"/>
          </w:tcPr>
          <w:p w14:paraId="47777415" w14:textId="4B4CF40E"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34</w:t>
            </w:r>
          </w:p>
        </w:tc>
        <w:tc>
          <w:tcPr>
            <w:tcW w:w="968" w:type="dxa"/>
            <w:tcBorders>
              <w:top w:val="single" w:sz="4" w:space="0" w:color="002060"/>
              <w:bottom w:val="single" w:sz="4" w:space="0" w:color="002060"/>
            </w:tcBorders>
            <w:shd w:val="clear" w:color="auto" w:fill="auto"/>
            <w:vAlign w:val="bottom"/>
          </w:tcPr>
          <w:p w14:paraId="4CAD3334" w14:textId="0F283864"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2B92291C" w14:textId="0D0DFA31" w:rsidR="00EF3CE3" w:rsidRPr="00104BD6" w:rsidRDefault="00EF3CE3" w:rsidP="00EF3CE3">
            <w:pPr>
              <w:spacing w:before="0" w:after="0"/>
              <w:jc w:val="right"/>
              <w:rPr>
                <w:rFonts w:cs="Calibri"/>
                <w:color w:val="000000"/>
                <w:sz w:val="16"/>
                <w:szCs w:val="16"/>
              </w:rPr>
            </w:pPr>
            <w:r w:rsidRPr="00104BD6">
              <w:rPr>
                <w:sz w:val="16"/>
              </w:rPr>
              <w:t>48</w:t>
            </w:r>
            <w:r w:rsidR="00104BD6">
              <w:rPr>
                <w:sz w:val="16"/>
              </w:rPr>
              <w:t>.</w:t>
            </w:r>
            <w:r w:rsidRPr="00104BD6">
              <w:rPr>
                <w:sz w:val="16"/>
              </w:rPr>
              <w:t>18</w:t>
            </w:r>
          </w:p>
        </w:tc>
        <w:tc>
          <w:tcPr>
            <w:tcW w:w="972" w:type="dxa"/>
            <w:tcBorders>
              <w:bottom w:val="single" w:sz="4" w:space="0" w:color="002060"/>
            </w:tcBorders>
            <w:shd w:val="clear" w:color="auto" w:fill="auto"/>
            <w:vAlign w:val="bottom"/>
          </w:tcPr>
          <w:p w14:paraId="213FDB22" w14:textId="7305DA24"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577EDF3C" w14:textId="77777777" w:rsidTr="00EF3CE3">
        <w:tc>
          <w:tcPr>
            <w:tcW w:w="3127" w:type="dxa"/>
            <w:vMerge w:val="restart"/>
            <w:tcBorders>
              <w:top w:val="single" w:sz="4" w:space="0" w:color="002060"/>
              <w:bottom w:val="single" w:sz="4" w:space="0" w:color="002060"/>
            </w:tcBorders>
            <w:shd w:val="clear" w:color="auto" w:fill="auto"/>
            <w:vAlign w:val="center"/>
          </w:tcPr>
          <w:p w14:paraId="1B783A42" w14:textId="2415C2C4" w:rsidR="00EF3CE3" w:rsidRPr="003A34FC" w:rsidRDefault="00EF3CE3" w:rsidP="00EF3CE3">
            <w:pPr>
              <w:tabs>
                <w:tab w:val="left" w:leader="dot" w:pos="3714"/>
              </w:tabs>
              <w:autoSpaceDE w:val="0"/>
              <w:autoSpaceDN w:val="0"/>
              <w:adjustRightInd w:val="0"/>
              <w:spacing w:before="0" w:after="0"/>
              <w:rPr>
                <w:sz w:val="16"/>
                <w:szCs w:val="16"/>
                <w:lang w:val="en-GB"/>
              </w:rPr>
            </w:pPr>
            <w:r w:rsidRPr="003A34FC">
              <w:rPr>
                <w:sz w:val="16"/>
                <w:szCs w:val="16"/>
                <w:lang w:val="en-GB"/>
              </w:rPr>
              <w:t>Professional, scientific and technical activities</w:t>
            </w:r>
          </w:p>
        </w:tc>
        <w:tc>
          <w:tcPr>
            <w:tcW w:w="305" w:type="dxa"/>
            <w:tcBorders>
              <w:top w:val="single" w:sz="4" w:space="0" w:color="002060"/>
              <w:bottom w:val="single" w:sz="4" w:space="0" w:color="002060"/>
            </w:tcBorders>
            <w:shd w:val="clear" w:color="auto" w:fill="auto"/>
          </w:tcPr>
          <w:p w14:paraId="6E5FC95F" w14:textId="4A8272DA"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bottom w:val="single" w:sz="4" w:space="0" w:color="002060"/>
            </w:tcBorders>
            <w:shd w:val="clear" w:color="auto" w:fill="auto"/>
            <w:vAlign w:val="bottom"/>
          </w:tcPr>
          <w:p w14:paraId="6BBD21B8" w14:textId="428E7B68" w:rsidR="00EF3CE3" w:rsidRPr="00961671" w:rsidRDefault="00EF3CE3" w:rsidP="00EF3CE3">
            <w:pPr>
              <w:spacing w:before="0" w:after="0"/>
              <w:jc w:val="right"/>
              <w:rPr>
                <w:rFonts w:cs="Calibri"/>
                <w:color w:val="000000"/>
                <w:sz w:val="16"/>
                <w:szCs w:val="16"/>
              </w:rPr>
            </w:pPr>
            <w:r w:rsidRPr="004F257F">
              <w:rPr>
                <w:rFonts w:cs="Arial CE"/>
                <w:sz w:val="16"/>
                <w:szCs w:val="16"/>
              </w:rPr>
              <w:t>396</w:t>
            </w:r>
          </w:p>
        </w:tc>
        <w:tc>
          <w:tcPr>
            <w:tcW w:w="968" w:type="dxa"/>
            <w:tcBorders>
              <w:top w:val="single" w:sz="4" w:space="0" w:color="002060"/>
              <w:bottom w:val="single" w:sz="4" w:space="0" w:color="002060"/>
            </w:tcBorders>
            <w:shd w:val="clear" w:color="auto" w:fill="auto"/>
            <w:vAlign w:val="bottom"/>
          </w:tcPr>
          <w:p w14:paraId="51C37260" w14:textId="6F212702" w:rsidR="00EF3CE3" w:rsidRPr="00961671" w:rsidRDefault="00EF3CE3" w:rsidP="00EF3CE3">
            <w:pPr>
              <w:spacing w:before="0" w:after="0"/>
              <w:jc w:val="right"/>
              <w:rPr>
                <w:rFonts w:cs="Calibri"/>
                <w:bCs/>
                <w:sz w:val="16"/>
                <w:szCs w:val="16"/>
              </w:rPr>
            </w:pPr>
            <w:r w:rsidRPr="004F257F">
              <w:rPr>
                <w:rFonts w:cs="Arial CE"/>
                <w:sz w:val="16"/>
                <w:szCs w:val="16"/>
              </w:rPr>
              <w:t>1</w:t>
            </w:r>
          </w:p>
        </w:tc>
        <w:tc>
          <w:tcPr>
            <w:tcW w:w="968" w:type="dxa"/>
            <w:tcBorders>
              <w:top w:val="single" w:sz="4" w:space="0" w:color="002060"/>
              <w:bottom w:val="single" w:sz="4" w:space="0" w:color="002060"/>
            </w:tcBorders>
            <w:shd w:val="clear" w:color="auto" w:fill="auto"/>
            <w:vAlign w:val="bottom"/>
          </w:tcPr>
          <w:p w14:paraId="5207A152" w14:textId="65E27CF2" w:rsidR="00EF3CE3" w:rsidRPr="00961671" w:rsidRDefault="00EF3CE3" w:rsidP="00EF3CE3">
            <w:pPr>
              <w:spacing w:before="0" w:after="0"/>
              <w:jc w:val="right"/>
              <w:rPr>
                <w:rFonts w:cs="Calibri"/>
                <w:color w:val="000000"/>
                <w:sz w:val="16"/>
                <w:szCs w:val="16"/>
              </w:rPr>
            </w:pPr>
            <w:r w:rsidRPr="004F257F">
              <w:rPr>
                <w:rFonts w:cs="Arial CE"/>
                <w:sz w:val="16"/>
                <w:szCs w:val="16"/>
              </w:rPr>
              <w:t>3</w:t>
            </w:r>
          </w:p>
        </w:tc>
        <w:tc>
          <w:tcPr>
            <w:tcW w:w="967" w:type="dxa"/>
            <w:tcBorders>
              <w:top w:val="single" w:sz="4" w:space="0" w:color="002060"/>
              <w:bottom w:val="single" w:sz="4" w:space="0" w:color="002060"/>
            </w:tcBorders>
            <w:shd w:val="clear" w:color="auto" w:fill="auto"/>
            <w:vAlign w:val="bottom"/>
          </w:tcPr>
          <w:p w14:paraId="09C49578" w14:textId="3CE04E9E" w:rsidR="00EF3CE3" w:rsidRPr="00961671" w:rsidRDefault="00EF3CE3" w:rsidP="00EF3CE3">
            <w:pPr>
              <w:spacing w:before="0" w:after="0"/>
              <w:jc w:val="right"/>
              <w:rPr>
                <w:rFonts w:cs="Calibri"/>
                <w:color w:val="000000"/>
                <w:sz w:val="16"/>
                <w:szCs w:val="16"/>
              </w:rPr>
            </w:pPr>
            <w:r w:rsidRPr="004F257F">
              <w:rPr>
                <w:rFonts w:cs="Arial CE"/>
                <w:sz w:val="16"/>
                <w:szCs w:val="16"/>
              </w:rPr>
              <w:t>392</w:t>
            </w:r>
          </w:p>
        </w:tc>
        <w:tc>
          <w:tcPr>
            <w:tcW w:w="968" w:type="dxa"/>
            <w:tcBorders>
              <w:top w:val="single" w:sz="4" w:space="0" w:color="002060"/>
              <w:bottom w:val="single" w:sz="4" w:space="0" w:color="002060"/>
            </w:tcBorders>
            <w:shd w:val="clear" w:color="auto" w:fill="auto"/>
            <w:vAlign w:val="bottom"/>
          </w:tcPr>
          <w:p w14:paraId="55A6C56E" w14:textId="0434E329" w:rsidR="00EF3CE3" w:rsidRPr="00961671" w:rsidRDefault="00EF3CE3" w:rsidP="00EF3CE3">
            <w:pPr>
              <w:spacing w:before="0" w:after="0"/>
              <w:jc w:val="right"/>
              <w:rPr>
                <w:rFonts w:cs="Calibri"/>
                <w:sz w:val="16"/>
                <w:szCs w:val="16"/>
              </w:rPr>
            </w:pPr>
            <w:r w:rsidRPr="004F257F">
              <w:rPr>
                <w:rFonts w:cs="Arial CE"/>
                <w:sz w:val="16"/>
                <w:szCs w:val="16"/>
              </w:rPr>
              <w:t>199</w:t>
            </w:r>
          </w:p>
        </w:tc>
        <w:tc>
          <w:tcPr>
            <w:tcW w:w="968" w:type="dxa"/>
            <w:tcBorders>
              <w:top w:val="single" w:sz="4" w:space="0" w:color="002060"/>
              <w:bottom w:val="single" w:sz="4" w:space="0" w:color="002060"/>
            </w:tcBorders>
            <w:shd w:val="clear" w:color="auto" w:fill="auto"/>
          </w:tcPr>
          <w:p w14:paraId="79F0E692" w14:textId="354EF395" w:rsidR="00EF3CE3" w:rsidRPr="00104BD6" w:rsidRDefault="00EF3CE3" w:rsidP="00EF3CE3">
            <w:pPr>
              <w:spacing w:before="0" w:after="0"/>
              <w:jc w:val="right"/>
              <w:rPr>
                <w:rFonts w:cs="Calibri"/>
                <w:color w:val="000000"/>
                <w:sz w:val="16"/>
                <w:szCs w:val="16"/>
              </w:rPr>
            </w:pPr>
            <w:r w:rsidRPr="00104BD6">
              <w:rPr>
                <w:sz w:val="16"/>
              </w:rPr>
              <w:t>9592</w:t>
            </w:r>
          </w:p>
        </w:tc>
        <w:tc>
          <w:tcPr>
            <w:tcW w:w="972" w:type="dxa"/>
            <w:tcBorders>
              <w:top w:val="single" w:sz="4" w:space="0" w:color="002060"/>
              <w:bottom w:val="single" w:sz="4" w:space="0" w:color="002060"/>
            </w:tcBorders>
            <w:shd w:val="clear" w:color="auto" w:fill="auto"/>
            <w:vAlign w:val="bottom"/>
          </w:tcPr>
          <w:p w14:paraId="29CA7889" w14:textId="72D2E812" w:rsidR="00EF3CE3" w:rsidRPr="00961671" w:rsidRDefault="00EF3CE3" w:rsidP="00EF3CE3">
            <w:pPr>
              <w:spacing w:before="0" w:after="0"/>
              <w:jc w:val="right"/>
              <w:rPr>
                <w:rFonts w:cs="Calibri"/>
                <w:sz w:val="16"/>
                <w:szCs w:val="16"/>
              </w:rPr>
            </w:pPr>
            <w:r w:rsidRPr="004F257F">
              <w:rPr>
                <w:rFonts w:cs="Arial CE"/>
                <w:sz w:val="16"/>
                <w:szCs w:val="16"/>
              </w:rPr>
              <w:t>24</w:t>
            </w:r>
            <w:r>
              <w:rPr>
                <w:rFonts w:cs="Arial CE"/>
                <w:sz w:val="16"/>
                <w:szCs w:val="16"/>
              </w:rPr>
              <w:t>.</w:t>
            </w:r>
            <w:r w:rsidRPr="004F257F">
              <w:rPr>
                <w:rFonts w:cs="Arial CE"/>
                <w:sz w:val="16"/>
                <w:szCs w:val="16"/>
              </w:rPr>
              <w:t>2</w:t>
            </w:r>
          </w:p>
        </w:tc>
      </w:tr>
      <w:tr w:rsidR="00EF3CE3" w:rsidRPr="000B4F2F" w14:paraId="188E4850" w14:textId="77777777" w:rsidTr="00EF3CE3">
        <w:tc>
          <w:tcPr>
            <w:tcW w:w="3127" w:type="dxa"/>
            <w:vMerge/>
            <w:tcBorders>
              <w:top w:val="single" w:sz="4" w:space="0" w:color="002060"/>
              <w:bottom w:val="single" w:sz="4" w:space="0" w:color="002060"/>
            </w:tcBorders>
            <w:shd w:val="clear" w:color="auto" w:fill="auto"/>
            <w:vAlign w:val="center"/>
          </w:tcPr>
          <w:p w14:paraId="18AC5DA9"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bottom w:val="single" w:sz="4" w:space="0" w:color="002060"/>
            </w:tcBorders>
            <w:shd w:val="clear" w:color="auto" w:fill="auto"/>
          </w:tcPr>
          <w:p w14:paraId="2791EB39" w14:textId="097CECF1"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bottom w:val="single" w:sz="4" w:space="0" w:color="002060"/>
            </w:tcBorders>
            <w:shd w:val="clear" w:color="auto" w:fill="auto"/>
            <w:vAlign w:val="bottom"/>
          </w:tcPr>
          <w:p w14:paraId="23F9A07B" w14:textId="3699BA42"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57</w:t>
            </w:r>
          </w:p>
        </w:tc>
        <w:tc>
          <w:tcPr>
            <w:tcW w:w="968" w:type="dxa"/>
            <w:tcBorders>
              <w:top w:val="single" w:sz="4" w:space="0" w:color="002060"/>
              <w:bottom w:val="single" w:sz="4" w:space="0" w:color="002060"/>
            </w:tcBorders>
            <w:shd w:val="clear" w:color="auto" w:fill="auto"/>
            <w:vAlign w:val="bottom"/>
          </w:tcPr>
          <w:p w14:paraId="3A8E600E" w14:textId="73908CF8" w:rsidR="00EF3CE3" w:rsidRPr="00961671" w:rsidRDefault="00EF3CE3" w:rsidP="00EF3CE3">
            <w:pPr>
              <w:spacing w:before="0" w:after="0"/>
              <w:jc w:val="right"/>
              <w:rPr>
                <w:rFonts w:cs="Calibri"/>
                <w:bCs/>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tcBorders>
              <w:top w:val="single" w:sz="4" w:space="0" w:color="002060"/>
              <w:bottom w:val="single" w:sz="4" w:space="0" w:color="002060"/>
            </w:tcBorders>
            <w:shd w:val="clear" w:color="auto" w:fill="auto"/>
            <w:vAlign w:val="bottom"/>
          </w:tcPr>
          <w:p w14:paraId="0307DCF8" w14:textId="53F1DF9A"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7" w:type="dxa"/>
            <w:tcBorders>
              <w:top w:val="single" w:sz="4" w:space="0" w:color="002060"/>
              <w:bottom w:val="single" w:sz="4" w:space="0" w:color="002060"/>
            </w:tcBorders>
            <w:shd w:val="clear" w:color="auto" w:fill="auto"/>
            <w:vAlign w:val="bottom"/>
          </w:tcPr>
          <w:p w14:paraId="5FB4CE70" w14:textId="2AE51EAE"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57</w:t>
            </w:r>
          </w:p>
        </w:tc>
        <w:tc>
          <w:tcPr>
            <w:tcW w:w="968" w:type="dxa"/>
            <w:tcBorders>
              <w:top w:val="single" w:sz="4" w:space="0" w:color="002060"/>
              <w:bottom w:val="single" w:sz="4" w:space="0" w:color="002060"/>
            </w:tcBorders>
            <w:shd w:val="clear" w:color="auto" w:fill="auto"/>
            <w:vAlign w:val="bottom"/>
          </w:tcPr>
          <w:p w14:paraId="36608F4F" w14:textId="01753D6F"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bottom w:val="single" w:sz="4" w:space="0" w:color="002060"/>
            </w:tcBorders>
            <w:shd w:val="clear" w:color="auto" w:fill="auto"/>
          </w:tcPr>
          <w:p w14:paraId="31669467" w14:textId="0119EF27" w:rsidR="00EF3CE3" w:rsidRPr="00104BD6" w:rsidRDefault="00EF3CE3" w:rsidP="00EF3CE3">
            <w:pPr>
              <w:spacing w:before="0" w:after="0"/>
              <w:jc w:val="right"/>
              <w:rPr>
                <w:rFonts w:cs="Calibri"/>
                <w:color w:val="000000"/>
                <w:sz w:val="16"/>
                <w:szCs w:val="16"/>
              </w:rPr>
            </w:pPr>
            <w:r w:rsidRPr="00104BD6">
              <w:rPr>
                <w:sz w:val="16"/>
              </w:rPr>
              <w:t>13</w:t>
            </w:r>
            <w:r w:rsidR="00104BD6">
              <w:rPr>
                <w:sz w:val="16"/>
              </w:rPr>
              <w:t>.</w:t>
            </w:r>
            <w:r w:rsidRPr="00104BD6">
              <w:rPr>
                <w:sz w:val="16"/>
              </w:rPr>
              <w:t>73</w:t>
            </w:r>
          </w:p>
        </w:tc>
        <w:tc>
          <w:tcPr>
            <w:tcW w:w="972" w:type="dxa"/>
            <w:tcBorders>
              <w:top w:val="single" w:sz="4" w:space="0" w:color="002060"/>
              <w:bottom w:val="single" w:sz="4" w:space="0" w:color="002060"/>
            </w:tcBorders>
            <w:shd w:val="clear" w:color="auto" w:fill="auto"/>
            <w:vAlign w:val="bottom"/>
          </w:tcPr>
          <w:p w14:paraId="475810EE" w14:textId="0387A72B"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0B4F2F" w14:paraId="2160C80F" w14:textId="77777777" w:rsidTr="00EF3CE3">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top w:val="single" w:sz="4" w:space="0" w:color="002060"/>
              <w:left w:val="nil"/>
              <w:bottom w:val="single" w:sz="4" w:space="0" w:color="002060"/>
              <w:right w:val="single" w:sz="4" w:space="0" w:color="002060"/>
            </w:tcBorders>
            <w:shd w:val="clear" w:color="auto" w:fill="auto"/>
            <w:vAlign w:val="center"/>
          </w:tcPr>
          <w:p w14:paraId="635287AE" w14:textId="77777777" w:rsidR="00EF3CE3" w:rsidRPr="003A34FC" w:rsidRDefault="00EF3CE3" w:rsidP="00EF3CE3">
            <w:pPr>
              <w:tabs>
                <w:tab w:val="left" w:leader="dot" w:pos="3714"/>
              </w:tabs>
              <w:autoSpaceDE w:val="0"/>
              <w:autoSpaceDN w:val="0"/>
              <w:adjustRightInd w:val="0"/>
              <w:spacing w:before="0" w:after="0"/>
              <w:rPr>
                <w:sz w:val="16"/>
                <w:szCs w:val="16"/>
                <w:lang w:val="en-GB"/>
              </w:rPr>
            </w:pPr>
            <w:r w:rsidRPr="003A34FC">
              <w:rPr>
                <w:sz w:val="16"/>
                <w:szCs w:val="16"/>
                <w:lang w:val="en-GB"/>
              </w:rPr>
              <w:t>Administrative and support service activities</w:t>
            </w:r>
          </w:p>
        </w:tc>
        <w:tc>
          <w:tcPr>
            <w:tcW w:w="305" w:type="dxa"/>
            <w:tcBorders>
              <w:top w:val="single" w:sz="4" w:space="0" w:color="002060"/>
              <w:left w:val="single" w:sz="4" w:space="0" w:color="002060"/>
              <w:bottom w:val="single" w:sz="4" w:space="0" w:color="002060"/>
              <w:right w:val="single" w:sz="4" w:space="0" w:color="002060"/>
            </w:tcBorders>
            <w:shd w:val="clear" w:color="auto" w:fill="auto"/>
          </w:tcPr>
          <w:p w14:paraId="702BF9D8" w14:textId="77777777" w:rsidR="00EF3CE3" w:rsidRPr="00857F89" w:rsidRDefault="00EF3CE3" w:rsidP="00EF3CE3">
            <w:pPr>
              <w:spacing w:before="0" w:after="0"/>
              <w:jc w:val="center"/>
              <w:rPr>
                <w:rFonts w:cs="Calibri"/>
                <w:sz w:val="16"/>
                <w:szCs w:val="16"/>
              </w:rPr>
            </w:pPr>
            <w:r w:rsidRPr="00857F89">
              <w:rPr>
                <w:sz w:val="16"/>
                <w:szCs w:val="16"/>
              </w:rPr>
              <w:t>a</w:t>
            </w:r>
          </w:p>
        </w:tc>
        <w:tc>
          <w:tcPr>
            <w:tcW w:w="968" w:type="dxa"/>
            <w:tcBorders>
              <w:top w:val="single" w:sz="4" w:space="0" w:color="002060"/>
              <w:left w:val="single" w:sz="4" w:space="0" w:color="002060"/>
              <w:bottom w:val="single" w:sz="4" w:space="0" w:color="002060"/>
              <w:right w:val="single" w:sz="4" w:space="0" w:color="002060"/>
            </w:tcBorders>
            <w:shd w:val="clear" w:color="auto" w:fill="auto"/>
            <w:vAlign w:val="bottom"/>
          </w:tcPr>
          <w:p w14:paraId="621CD94A" w14:textId="0624DFCC" w:rsidR="00EF3CE3" w:rsidRPr="00961671" w:rsidRDefault="00EF3CE3" w:rsidP="00EF3CE3">
            <w:pPr>
              <w:spacing w:before="0" w:after="0"/>
              <w:jc w:val="right"/>
              <w:rPr>
                <w:rFonts w:cs="Calibri"/>
                <w:color w:val="000000"/>
                <w:sz w:val="16"/>
                <w:szCs w:val="16"/>
              </w:rPr>
            </w:pPr>
            <w:r w:rsidRPr="004F257F">
              <w:rPr>
                <w:rFonts w:cs="Arial CE"/>
                <w:sz w:val="16"/>
                <w:szCs w:val="16"/>
              </w:rPr>
              <w:t>984</w:t>
            </w:r>
          </w:p>
        </w:tc>
        <w:tc>
          <w:tcPr>
            <w:tcW w:w="968" w:type="dxa"/>
            <w:tcBorders>
              <w:top w:val="single" w:sz="4" w:space="0" w:color="002060"/>
              <w:left w:val="single" w:sz="4" w:space="0" w:color="002060"/>
              <w:bottom w:val="single" w:sz="4" w:space="0" w:color="002060"/>
              <w:right w:val="single" w:sz="4" w:space="0" w:color="002060"/>
            </w:tcBorders>
            <w:shd w:val="clear" w:color="auto" w:fill="auto"/>
            <w:vAlign w:val="bottom"/>
          </w:tcPr>
          <w:p w14:paraId="07C8D59C" w14:textId="4FAA55A9" w:rsidR="00EF3CE3" w:rsidRPr="00961671" w:rsidRDefault="00EF3CE3" w:rsidP="00EF3CE3">
            <w:pPr>
              <w:spacing w:before="0" w:after="0"/>
              <w:jc w:val="right"/>
              <w:rPr>
                <w:rFonts w:cs="Calibri"/>
                <w:bCs/>
                <w:sz w:val="16"/>
                <w:szCs w:val="16"/>
              </w:rPr>
            </w:pPr>
            <w:r w:rsidRPr="004F257F">
              <w:rPr>
                <w:rFonts w:cs="Arial CE"/>
                <w:sz w:val="16"/>
                <w:szCs w:val="16"/>
              </w:rPr>
              <w:t>3</w:t>
            </w:r>
          </w:p>
        </w:tc>
        <w:tc>
          <w:tcPr>
            <w:tcW w:w="968" w:type="dxa"/>
            <w:tcBorders>
              <w:top w:val="single" w:sz="4" w:space="0" w:color="002060"/>
              <w:left w:val="single" w:sz="4" w:space="0" w:color="002060"/>
              <w:bottom w:val="single" w:sz="4" w:space="0" w:color="002060"/>
              <w:right w:val="single" w:sz="4" w:space="0" w:color="002060"/>
            </w:tcBorders>
            <w:shd w:val="clear" w:color="auto" w:fill="auto"/>
            <w:vAlign w:val="bottom"/>
          </w:tcPr>
          <w:p w14:paraId="3EB78076" w14:textId="54A50D99" w:rsidR="00EF3CE3" w:rsidRPr="00961671" w:rsidRDefault="00EF3CE3" w:rsidP="00EF3CE3">
            <w:pPr>
              <w:spacing w:before="0" w:after="0"/>
              <w:jc w:val="right"/>
              <w:rPr>
                <w:rFonts w:cs="Calibri"/>
                <w:color w:val="000000"/>
                <w:sz w:val="16"/>
                <w:szCs w:val="16"/>
              </w:rPr>
            </w:pPr>
            <w:r w:rsidRPr="004F257F">
              <w:rPr>
                <w:rFonts w:cs="Arial CE"/>
                <w:sz w:val="16"/>
                <w:szCs w:val="16"/>
              </w:rPr>
              <w:t>2</w:t>
            </w:r>
          </w:p>
        </w:tc>
        <w:tc>
          <w:tcPr>
            <w:tcW w:w="967" w:type="dxa"/>
            <w:tcBorders>
              <w:top w:val="single" w:sz="4" w:space="0" w:color="002060"/>
              <w:left w:val="single" w:sz="4" w:space="0" w:color="002060"/>
              <w:bottom w:val="single" w:sz="4" w:space="0" w:color="002060"/>
              <w:right w:val="single" w:sz="4" w:space="0" w:color="002060"/>
            </w:tcBorders>
            <w:shd w:val="clear" w:color="auto" w:fill="auto"/>
            <w:vAlign w:val="bottom"/>
          </w:tcPr>
          <w:p w14:paraId="20C810F3" w14:textId="5B07769B" w:rsidR="00EF3CE3" w:rsidRPr="00961671" w:rsidRDefault="00EF3CE3" w:rsidP="00EF3CE3">
            <w:pPr>
              <w:spacing w:before="0" w:after="0"/>
              <w:jc w:val="right"/>
              <w:rPr>
                <w:rFonts w:cs="Calibri"/>
                <w:color w:val="000000"/>
                <w:sz w:val="16"/>
                <w:szCs w:val="16"/>
              </w:rPr>
            </w:pPr>
            <w:r w:rsidRPr="004F257F">
              <w:rPr>
                <w:rFonts w:cs="Arial CE"/>
                <w:sz w:val="16"/>
                <w:szCs w:val="16"/>
              </w:rPr>
              <w:t>979</w:t>
            </w:r>
          </w:p>
        </w:tc>
        <w:tc>
          <w:tcPr>
            <w:tcW w:w="968" w:type="dxa"/>
            <w:tcBorders>
              <w:top w:val="single" w:sz="4" w:space="0" w:color="002060"/>
              <w:left w:val="single" w:sz="4" w:space="0" w:color="002060"/>
              <w:bottom w:val="single" w:sz="4" w:space="0" w:color="002060"/>
              <w:right w:val="single" w:sz="4" w:space="0" w:color="002060"/>
            </w:tcBorders>
            <w:shd w:val="clear" w:color="auto" w:fill="auto"/>
            <w:vAlign w:val="bottom"/>
          </w:tcPr>
          <w:p w14:paraId="363F0B33" w14:textId="485DF1D9" w:rsidR="00EF3CE3" w:rsidRPr="00961671" w:rsidRDefault="00EF3CE3" w:rsidP="00EF3CE3">
            <w:pPr>
              <w:spacing w:before="0" w:after="0"/>
              <w:jc w:val="right"/>
              <w:rPr>
                <w:rFonts w:cs="Calibri"/>
                <w:sz w:val="16"/>
                <w:szCs w:val="16"/>
              </w:rPr>
            </w:pPr>
            <w:r w:rsidRPr="004F257F">
              <w:rPr>
                <w:rFonts w:cs="Arial CE"/>
                <w:sz w:val="16"/>
                <w:szCs w:val="16"/>
              </w:rPr>
              <w:t>411</w:t>
            </w:r>
          </w:p>
        </w:tc>
        <w:tc>
          <w:tcPr>
            <w:tcW w:w="968" w:type="dxa"/>
            <w:tcBorders>
              <w:top w:val="single" w:sz="4" w:space="0" w:color="002060"/>
              <w:left w:val="single" w:sz="4" w:space="0" w:color="002060"/>
              <w:bottom w:val="single" w:sz="4" w:space="0" w:color="002060"/>
              <w:right w:val="single" w:sz="4" w:space="0" w:color="002060"/>
            </w:tcBorders>
            <w:shd w:val="clear" w:color="auto" w:fill="auto"/>
          </w:tcPr>
          <w:p w14:paraId="2B9D83F6" w14:textId="5686728B" w:rsidR="00EF3CE3" w:rsidRPr="00104BD6" w:rsidRDefault="00EF3CE3" w:rsidP="00EF3CE3">
            <w:pPr>
              <w:spacing w:before="0" w:after="0"/>
              <w:jc w:val="right"/>
              <w:rPr>
                <w:rFonts w:cs="Calibri"/>
                <w:color w:val="000000"/>
                <w:sz w:val="16"/>
                <w:szCs w:val="16"/>
              </w:rPr>
            </w:pPr>
            <w:r w:rsidRPr="00104BD6">
              <w:rPr>
                <w:sz w:val="16"/>
              </w:rPr>
              <w:t>29505</w:t>
            </w:r>
          </w:p>
        </w:tc>
        <w:tc>
          <w:tcPr>
            <w:tcW w:w="972" w:type="dxa"/>
            <w:tcBorders>
              <w:top w:val="single" w:sz="4" w:space="0" w:color="002060"/>
              <w:left w:val="single" w:sz="4" w:space="0" w:color="002060"/>
              <w:bottom w:val="single" w:sz="4" w:space="0" w:color="002060"/>
              <w:right w:val="nil"/>
            </w:tcBorders>
            <w:shd w:val="clear" w:color="auto" w:fill="auto"/>
            <w:vAlign w:val="bottom"/>
          </w:tcPr>
          <w:p w14:paraId="54DC4570" w14:textId="1AF2B5BD" w:rsidR="00EF3CE3" w:rsidRPr="00961671" w:rsidRDefault="00EF3CE3" w:rsidP="00EF3CE3">
            <w:pPr>
              <w:spacing w:before="0" w:after="0"/>
              <w:jc w:val="right"/>
              <w:rPr>
                <w:rFonts w:cs="Calibri"/>
                <w:sz w:val="16"/>
                <w:szCs w:val="16"/>
              </w:rPr>
            </w:pPr>
            <w:r w:rsidRPr="004F257F">
              <w:rPr>
                <w:rFonts w:cs="Arial CE"/>
                <w:sz w:val="16"/>
                <w:szCs w:val="16"/>
              </w:rPr>
              <w:t>30</w:t>
            </w:r>
            <w:r>
              <w:rPr>
                <w:rFonts w:cs="Arial CE"/>
                <w:sz w:val="16"/>
                <w:szCs w:val="16"/>
              </w:rPr>
              <w:t>.</w:t>
            </w:r>
            <w:r w:rsidRPr="004F257F">
              <w:rPr>
                <w:rFonts w:cs="Arial CE"/>
                <w:sz w:val="16"/>
                <w:szCs w:val="16"/>
              </w:rPr>
              <w:t>1</w:t>
            </w:r>
          </w:p>
        </w:tc>
      </w:tr>
      <w:tr w:rsidR="00EF3CE3" w:rsidRPr="000B4F2F" w14:paraId="65D355E3" w14:textId="77777777" w:rsidTr="00EF3CE3">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top w:val="single" w:sz="4" w:space="0" w:color="002060"/>
              <w:left w:val="nil"/>
            </w:tcBorders>
            <w:shd w:val="clear" w:color="auto" w:fill="auto"/>
            <w:vAlign w:val="center"/>
          </w:tcPr>
          <w:p w14:paraId="18E7B048"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tcBorders>
              <w:top w:val="single" w:sz="4" w:space="0" w:color="002060"/>
            </w:tcBorders>
            <w:shd w:val="clear" w:color="auto" w:fill="auto"/>
          </w:tcPr>
          <w:p w14:paraId="0B6282EA" w14:textId="77777777"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tcBorders>
              <w:top w:val="single" w:sz="4" w:space="0" w:color="002060"/>
            </w:tcBorders>
            <w:shd w:val="clear" w:color="auto" w:fill="auto"/>
            <w:vAlign w:val="bottom"/>
          </w:tcPr>
          <w:p w14:paraId="5D450CCB" w14:textId="73BAD3A0"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75</w:t>
            </w:r>
          </w:p>
        </w:tc>
        <w:tc>
          <w:tcPr>
            <w:tcW w:w="968" w:type="dxa"/>
            <w:tcBorders>
              <w:top w:val="single" w:sz="4" w:space="0" w:color="002060"/>
            </w:tcBorders>
            <w:shd w:val="clear" w:color="auto" w:fill="auto"/>
            <w:vAlign w:val="bottom"/>
          </w:tcPr>
          <w:p w14:paraId="3D08B405" w14:textId="2A800345" w:rsidR="00EF3CE3" w:rsidRPr="00961671" w:rsidRDefault="00EF3CE3" w:rsidP="00EF3CE3">
            <w:pPr>
              <w:spacing w:before="0" w:after="0"/>
              <w:jc w:val="right"/>
              <w:rPr>
                <w:rFonts w:cs="Calibri"/>
                <w:bCs/>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8" w:type="dxa"/>
            <w:tcBorders>
              <w:top w:val="single" w:sz="4" w:space="0" w:color="002060"/>
            </w:tcBorders>
            <w:shd w:val="clear" w:color="auto" w:fill="auto"/>
            <w:vAlign w:val="bottom"/>
          </w:tcPr>
          <w:p w14:paraId="11EEE95A" w14:textId="7C3CBD16"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7" w:type="dxa"/>
            <w:tcBorders>
              <w:top w:val="single" w:sz="4" w:space="0" w:color="002060"/>
            </w:tcBorders>
            <w:shd w:val="clear" w:color="auto" w:fill="auto"/>
            <w:vAlign w:val="bottom"/>
          </w:tcPr>
          <w:p w14:paraId="157AEAC1" w14:textId="412834D8" w:rsidR="00EF3CE3" w:rsidRPr="00961671" w:rsidRDefault="00EF3CE3" w:rsidP="00EF3CE3">
            <w:pPr>
              <w:spacing w:before="0" w:after="0"/>
              <w:jc w:val="right"/>
              <w:rPr>
                <w:rFonts w:cs="Calibri"/>
                <w:color w:val="000000"/>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74</w:t>
            </w:r>
          </w:p>
        </w:tc>
        <w:tc>
          <w:tcPr>
            <w:tcW w:w="968" w:type="dxa"/>
            <w:tcBorders>
              <w:top w:val="single" w:sz="4" w:space="0" w:color="002060"/>
            </w:tcBorders>
            <w:shd w:val="clear" w:color="auto" w:fill="auto"/>
            <w:vAlign w:val="bottom"/>
          </w:tcPr>
          <w:p w14:paraId="278CA56A" w14:textId="32667ADF"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tcBorders>
              <w:top w:val="single" w:sz="4" w:space="0" w:color="002060"/>
            </w:tcBorders>
            <w:shd w:val="clear" w:color="auto" w:fill="auto"/>
          </w:tcPr>
          <w:p w14:paraId="59B288EE" w14:textId="04737BB5" w:rsidR="00EF3CE3" w:rsidRPr="00104BD6" w:rsidRDefault="00EF3CE3" w:rsidP="00EF3CE3">
            <w:pPr>
              <w:spacing w:before="0" w:after="0"/>
              <w:jc w:val="right"/>
              <w:rPr>
                <w:rFonts w:cs="Calibri"/>
                <w:color w:val="000000"/>
                <w:sz w:val="16"/>
                <w:szCs w:val="16"/>
              </w:rPr>
            </w:pPr>
            <w:r w:rsidRPr="00104BD6">
              <w:rPr>
                <w:sz w:val="16"/>
              </w:rPr>
              <w:t>52</w:t>
            </w:r>
            <w:r w:rsidR="00104BD6">
              <w:rPr>
                <w:sz w:val="16"/>
              </w:rPr>
              <w:t>.</w:t>
            </w:r>
            <w:r w:rsidRPr="00104BD6">
              <w:rPr>
                <w:sz w:val="16"/>
              </w:rPr>
              <w:t>35</w:t>
            </w:r>
          </w:p>
        </w:tc>
        <w:tc>
          <w:tcPr>
            <w:tcW w:w="972" w:type="dxa"/>
            <w:tcBorders>
              <w:top w:val="single" w:sz="4" w:space="0" w:color="002060"/>
              <w:right w:val="nil"/>
            </w:tcBorders>
            <w:shd w:val="clear" w:color="auto" w:fill="auto"/>
            <w:vAlign w:val="bottom"/>
          </w:tcPr>
          <w:p w14:paraId="313BFFDC" w14:textId="19A49A7B"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r w:rsidR="00EF3CE3" w:rsidRPr="00857F89" w14:paraId="4C088D94" w14:textId="77777777" w:rsidTr="00EF3CE3">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792E3CA" w14:textId="77777777" w:rsidR="00EF3CE3" w:rsidRPr="003A34FC" w:rsidRDefault="00EF3CE3" w:rsidP="00EF3CE3">
            <w:pPr>
              <w:tabs>
                <w:tab w:val="left" w:leader="dot" w:pos="3714"/>
              </w:tabs>
              <w:autoSpaceDE w:val="0"/>
              <w:autoSpaceDN w:val="0"/>
              <w:adjustRightInd w:val="0"/>
              <w:spacing w:before="0" w:after="0"/>
              <w:rPr>
                <w:sz w:val="16"/>
                <w:szCs w:val="16"/>
                <w:lang w:val="en-GB"/>
              </w:rPr>
            </w:pPr>
            <w:r w:rsidRPr="003A34FC">
              <w:rPr>
                <w:sz w:val="16"/>
                <w:szCs w:val="16"/>
                <w:lang w:val="en-GB"/>
              </w:rPr>
              <w:t>Public administration and defence; compulsory social security</w:t>
            </w:r>
          </w:p>
        </w:tc>
        <w:tc>
          <w:tcPr>
            <w:tcW w:w="305" w:type="dxa"/>
            <w:shd w:val="clear" w:color="auto" w:fill="auto"/>
          </w:tcPr>
          <w:p w14:paraId="5939C606" w14:textId="77777777" w:rsidR="00EF3CE3" w:rsidRPr="00857F89" w:rsidRDefault="00EF3CE3" w:rsidP="00EF3CE3">
            <w:pPr>
              <w:spacing w:before="0" w:after="0"/>
              <w:jc w:val="center"/>
              <w:rPr>
                <w:rFonts w:cs="Calibri"/>
                <w:sz w:val="16"/>
                <w:szCs w:val="16"/>
              </w:rPr>
            </w:pPr>
            <w:r w:rsidRPr="00857F89">
              <w:rPr>
                <w:sz w:val="16"/>
                <w:szCs w:val="16"/>
              </w:rPr>
              <w:t>a</w:t>
            </w:r>
          </w:p>
        </w:tc>
        <w:tc>
          <w:tcPr>
            <w:tcW w:w="968" w:type="dxa"/>
            <w:shd w:val="clear" w:color="auto" w:fill="auto"/>
            <w:vAlign w:val="bottom"/>
          </w:tcPr>
          <w:p w14:paraId="186EC7F2" w14:textId="2DF0E9D2" w:rsidR="00EF3CE3" w:rsidRPr="00961671" w:rsidRDefault="00EF3CE3" w:rsidP="00EF3CE3">
            <w:pPr>
              <w:spacing w:before="0" w:after="0"/>
              <w:jc w:val="right"/>
              <w:rPr>
                <w:rFonts w:cs="Calibri"/>
                <w:sz w:val="16"/>
                <w:szCs w:val="16"/>
              </w:rPr>
            </w:pPr>
            <w:r w:rsidRPr="00BA5AED">
              <w:rPr>
                <w:rFonts w:cs="Arial CE"/>
                <w:sz w:val="16"/>
                <w:szCs w:val="16"/>
              </w:rPr>
              <w:t>1203</w:t>
            </w:r>
          </w:p>
        </w:tc>
        <w:tc>
          <w:tcPr>
            <w:tcW w:w="968" w:type="dxa"/>
            <w:shd w:val="clear" w:color="auto" w:fill="auto"/>
            <w:vAlign w:val="bottom"/>
          </w:tcPr>
          <w:p w14:paraId="6CF95ABD" w14:textId="0E46F45C" w:rsidR="00EF3CE3" w:rsidRPr="00961671" w:rsidRDefault="00EF3CE3" w:rsidP="00EF3CE3">
            <w:pPr>
              <w:spacing w:before="0" w:after="0"/>
              <w:jc w:val="right"/>
              <w:rPr>
                <w:rFonts w:cs="Calibri"/>
                <w:sz w:val="16"/>
                <w:szCs w:val="16"/>
              </w:rPr>
            </w:pPr>
            <w:r w:rsidRPr="00BA5AED">
              <w:rPr>
                <w:rFonts w:cs="Arial CE"/>
                <w:sz w:val="16"/>
                <w:szCs w:val="16"/>
              </w:rPr>
              <w:t>1</w:t>
            </w:r>
          </w:p>
        </w:tc>
        <w:tc>
          <w:tcPr>
            <w:tcW w:w="968" w:type="dxa"/>
            <w:shd w:val="clear" w:color="auto" w:fill="auto"/>
            <w:vAlign w:val="bottom"/>
          </w:tcPr>
          <w:p w14:paraId="351AFDF8" w14:textId="53192372" w:rsidR="00EF3CE3" w:rsidRPr="00961671" w:rsidRDefault="00EF3CE3" w:rsidP="00EF3CE3">
            <w:pPr>
              <w:spacing w:before="0" w:after="0"/>
              <w:jc w:val="right"/>
              <w:rPr>
                <w:rFonts w:cs="Calibri"/>
                <w:sz w:val="16"/>
                <w:szCs w:val="16"/>
              </w:rPr>
            </w:pPr>
            <w:r w:rsidRPr="00BA5AED">
              <w:rPr>
                <w:rFonts w:cs="Arial CE"/>
                <w:sz w:val="16"/>
                <w:szCs w:val="16"/>
              </w:rPr>
              <w:t>3</w:t>
            </w:r>
          </w:p>
        </w:tc>
        <w:tc>
          <w:tcPr>
            <w:tcW w:w="967" w:type="dxa"/>
            <w:shd w:val="clear" w:color="auto" w:fill="auto"/>
            <w:vAlign w:val="bottom"/>
          </w:tcPr>
          <w:p w14:paraId="678DEFEE" w14:textId="0671A4D5" w:rsidR="00EF3CE3" w:rsidRPr="00961671" w:rsidRDefault="00EF3CE3" w:rsidP="00EF3CE3">
            <w:pPr>
              <w:spacing w:before="0" w:after="0"/>
              <w:jc w:val="right"/>
              <w:rPr>
                <w:rFonts w:cs="Calibri"/>
                <w:sz w:val="16"/>
                <w:szCs w:val="16"/>
              </w:rPr>
            </w:pPr>
            <w:r w:rsidRPr="00BA5AED">
              <w:rPr>
                <w:rFonts w:cs="Arial CE"/>
                <w:sz w:val="16"/>
                <w:szCs w:val="16"/>
              </w:rPr>
              <w:t>1199</w:t>
            </w:r>
          </w:p>
        </w:tc>
        <w:tc>
          <w:tcPr>
            <w:tcW w:w="968" w:type="dxa"/>
            <w:shd w:val="clear" w:color="auto" w:fill="auto"/>
            <w:vAlign w:val="bottom"/>
          </w:tcPr>
          <w:p w14:paraId="4B3A5953" w14:textId="50CD3FBE" w:rsidR="00EF3CE3" w:rsidRPr="00961671" w:rsidRDefault="00EF3CE3" w:rsidP="00EF3CE3">
            <w:pPr>
              <w:spacing w:before="0" w:after="0"/>
              <w:jc w:val="right"/>
              <w:rPr>
                <w:rFonts w:cs="Calibri"/>
                <w:sz w:val="16"/>
                <w:szCs w:val="16"/>
              </w:rPr>
            </w:pPr>
            <w:r w:rsidRPr="00BA5AED">
              <w:rPr>
                <w:rFonts w:cs="Arial CE"/>
                <w:sz w:val="16"/>
                <w:szCs w:val="16"/>
              </w:rPr>
              <w:t>709</w:t>
            </w:r>
          </w:p>
        </w:tc>
        <w:tc>
          <w:tcPr>
            <w:tcW w:w="968" w:type="dxa"/>
            <w:shd w:val="clear" w:color="auto" w:fill="auto"/>
          </w:tcPr>
          <w:p w14:paraId="18819328" w14:textId="391E3139" w:rsidR="00EF3CE3" w:rsidRPr="00104BD6" w:rsidRDefault="00EF3CE3" w:rsidP="00EF3CE3">
            <w:pPr>
              <w:spacing w:before="0" w:after="0"/>
              <w:jc w:val="right"/>
              <w:rPr>
                <w:rFonts w:cs="Calibri"/>
                <w:sz w:val="16"/>
                <w:szCs w:val="16"/>
              </w:rPr>
            </w:pPr>
            <w:r w:rsidRPr="00104BD6">
              <w:rPr>
                <w:sz w:val="16"/>
              </w:rPr>
              <w:t>37642</w:t>
            </w:r>
          </w:p>
        </w:tc>
        <w:tc>
          <w:tcPr>
            <w:tcW w:w="972" w:type="dxa"/>
            <w:tcBorders>
              <w:right w:val="nil"/>
            </w:tcBorders>
            <w:shd w:val="clear" w:color="auto" w:fill="auto"/>
            <w:vAlign w:val="bottom"/>
          </w:tcPr>
          <w:p w14:paraId="3DF71C61" w14:textId="477F9232" w:rsidR="00EF3CE3" w:rsidRPr="00961671" w:rsidRDefault="00EF3CE3" w:rsidP="00EF3CE3">
            <w:pPr>
              <w:spacing w:before="0" w:after="0"/>
              <w:jc w:val="right"/>
              <w:rPr>
                <w:rFonts w:cs="Calibri"/>
                <w:sz w:val="16"/>
                <w:szCs w:val="16"/>
              </w:rPr>
            </w:pPr>
            <w:r w:rsidRPr="00BA5AED">
              <w:rPr>
                <w:rFonts w:cs="Arial CE"/>
                <w:sz w:val="16"/>
                <w:szCs w:val="16"/>
              </w:rPr>
              <w:t>31</w:t>
            </w:r>
            <w:r>
              <w:rPr>
                <w:rFonts w:cs="Arial CE"/>
                <w:sz w:val="16"/>
                <w:szCs w:val="16"/>
              </w:rPr>
              <w:t>.</w:t>
            </w:r>
            <w:r w:rsidRPr="00BA5AED">
              <w:rPr>
                <w:rFonts w:cs="Arial CE"/>
                <w:sz w:val="16"/>
                <w:szCs w:val="16"/>
              </w:rPr>
              <w:t>3</w:t>
            </w:r>
          </w:p>
        </w:tc>
      </w:tr>
      <w:tr w:rsidR="00EF3CE3" w:rsidRPr="00857F89" w14:paraId="2D838636" w14:textId="77777777" w:rsidTr="00EF3CE3">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7F2C4685" w14:textId="77777777" w:rsidR="00EF3CE3" w:rsidRPr="00857F89" w:rsidRDefault="00EF3CE3" w:rsidP="00EF3CE3">
            <w:pPr>
              <w:tabs>
                <w:tab w:val="left" w:leader="dot" w:pos="3714"/>
              </w:tabs>
              <w:autoSpaceDE w:val="0"/>
              <w:autoSpaceDN w:val="0"/>
              <w:adjustRightInd w:val="0"/>
              <w:spacing w:before="0" w:after="0"/>
              <w:rPr>
                <w:sz w:val="16"/>
                <w:szCs w:val="16"/>
              </w:rPr>
            </w:pPr>
          </w:p>
        </w:tc>
        <w:tc>
          <w:tcPr>
            <w:tcW w:w="305" w:type="dxa"/>
            <w:shd w:val="clear" w:color="auto" w:fill="auto"/>
          </w:tcPr>
          <w:p w14:paraId="609A61C3" w14:textId="77777777" w:rsidR="00EF3CE3" w:rsidRPr="00857F89" w:rsidRDefault="00EF3CE3" w:rsidP="00EF3CE3">
            <w:pPr>
              <w:spacing w:before="0" w:after="0"/>
              <w:jc w:val="center"/>
              <w:rPr>
                <w:rFonts w:cs="Calibri"/>
                <w:sz w:val="16"/>
                <w:szCs w:val="16"/>
              </w:rPr>
            </w:pPr>
            <w:r w:rsidRPr="00857F89">
              <w:rPr>
                <w:rFonts w:cs="Calibri"/>
                <w:sz w:val="16"/>
                <w:szCs w:val="16"/>
              </w:rPr>
              <w:t>b</w:t>
            </w:r>
          </w:p>
        </w:tc>
        <w:tc>
          <w:tcPr>
            <w:tcW w:w="968" w:type="dxa"/>
            <w:shd w:val="clear" w:color="auto" w:fill="auto"/>
            <w:vAlign w:val="bottom"/>
          </w:tcPr>
          <w:p w14:paraId="1DA56303" w14:textId="348EC7E4" w:rsidR="00EF3CE3" w:rsidRPr="00961671" w:rsidRDefault="00EF3CE3" w:rsidP="00EF3CE3">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81</w:t>
            </w:r>
          </w:p>
        </w:tc>
        <w:tc>
          <w:tcPr>
            <w:tcW w:w="968" w:type="dxa"/>
            <w:shd w:val="clear" w:color="auto" w:fill="auto"/>
            <w:vAlign w:val="bottom"/>
          </w:tcPr>
          <w:p w14:paraId="6CD43684" w14:textId="1CA9FB5B"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shd w:val="clear" w:color="auto" w:fill="auto"/>
            <w:vAlign w:val="bottom"/>
          </w:tcPr>
          <w:p w14:paraId="243C4A49" w14:textId="221340BE" w:rsidR="00EF3CE3" w:rsidRPr="00961671" w:rsidRDefault="00EF3CE3" w:rsidP="00EF3CE3">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7" w:type="dxa"/>
            <w:shd w:val="clear" w:color="auto" w:fill="auto"/>
            <w:vAlign w:val="bottom"/>
          </w:tcPr>
          <w:p w14:paraId="37FA8E63" w14:textId="52555E7C" w:rsidR="00EF3CE3" w:rsidRPr="00961671" w:rsidRDefault="00EF3CE3" w:rsidP="00EF3CE3">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81</w:t>
            </w:r>
          </w:p>
        </w:tc>
        <w:tc>
          <w:tcPr>
            <w:tcW w:w="968" w:type="dxa"/>
            <w:shd w:val="clear" w:color="auto" w:fill="auto"/>
            <w:vAlign w:val="bottom"/>
          </w:tcPr>
          <w:p w14:paraId="22354AD4" w14:textId="4322D462"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c>
          <w:tcPr>
            <w:tcW w:w="968" w:type="dxa"/>
            <w:shd w:val="clear" w:color="auto" w:fill="auto"/>
          </w:tcPr>
          <w:p w14:paraId="718458D7" w14:textId="656E5938" w:rsidR="00EF3CE3" w:rsidRPr="00104BD6" w:rsidRDefault="00EF3CE3" w:rsidP="00EF3CE3">
            <w:pPr>
              <w:spacing w:before="0" w:after="0"/>
              <w:jc w:val="right"/>
              <w:rPr>
                <w:rFonts w:cs="Calibri"/>
                <w:sz w:val="16"/>
                <w:szCs w:val="16"/>
              </w:rPr>
            </w:pPr>
            <w:r w:rsidRPr="00104BD6">
              <w:rPr>
                <w:sz w:val="16"/>
              </w:rPr>
              <w:t>56</w:t>
            </w:r>
            <w:r w:rsidR="00104BD6">
              <w:rPr>
                <w:sz w:val="16"/>
              </w:rPr>
              <w:t>.</w:t>
            </w:r>
            <w:r w:rsidRPr="00104BD6">
              <w:rPr>
                <w:sz w:val="16"/>
              </w:rPr>
              <w:t>76</w:t>
            </w:r>
          </w:p>
        </w:tc>
        <w:tc>
          <w:tcPr>
            <w:tcW w:w="972" w:type="dxa"/>
            <w:tcBorders>
              <w:right w:val="nil"/>
            </w:tcBorders>
            <w:shd w:val="clear" w:color="auto" w:fill="auto"/>
            <w:vAlign w:val="bottom"/>
          </w:tcPr>
          <w:p w14:paraId="7D512849" w14:textId="253F637B" w:rsidR="00EF3CE3" w:rsidRPr="00961671" w:rsidRDefault="00EF3CE3" w:rsidP="00EF3CE3">
            <w:pPr>
              <w:spacing w:before="0" w:after="0"/>
              <w:jc w:val="right"/>
              <w:rPr>
                <w:rFonts w:cs="Calibri"/>
                <w:sz w:val="16"/>
                <w:szCs w:val="16"/>
              </w:rPr>
            </w:pPr>
            <w:r w:rsidRPr="004F257F">
              <w:rPr>
                <w:rFonts w:cs="Arial CE"/>
                <w:color w:val="000000"/>
                <w:sz w:val="16"/>
                <w:szCs w:val="16"/>
              </w:rPr>
              <w:t>•</w:t>
            </w:r>
          </w:p>
        </w:tc>
      </w:tr>
    </w:tbl>
    <w:p w14:paraId="3ECFC033" w14:textId="5BC867D8" w:rsidR="00F226F1" w:rsidRPr="00F226F1" w:rsidRDefault="00F226F1" w:rsidP="00A621B2">
      <w:pPr>
        <w:spacing w:before="240" w:after="0" w:line="240" w:lineRule="auto"/>
        <w:jc w:val="both"/>
        <w:rPr>
          <w:sz w:val="16"/>
          <w:szCs w:val="12"/>
          <w:lang w:val="en-GB"/>
        </w:rPr>
      </w:pPr>
      <w:r w:rsidRPr="00F226F1">
        <w:rPr>
          <w:sz w:val="16"/>
          <w:szCs w:val="12"/>
          <w:lang w:val="en-GB"/>
        </w:rPr>
        <w:t>1 Reported in a given period</w:t>
      </w:r>
      <w:r w:rsidRPr="00D13252">
        <w:rPr>
          <w:sz w:val="16"/>
          <w:szCs w:val="12"/>
          <w:lang w:val="en-GB"/>
        </w:rPr>
        <w:t xml:space="preserve">;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430D2A36" w14:textId="70543728" w:rsidR="00F226F1" w:rsidRPr="00980599" w:rsidRDefault="00F226F1" w:rsidP="00F226F1">
      <w:pPr>
        <w:spacing w:before="0" w:after="0" w:line="240" w:lineRule="auto"/>
        <w:jc w:val="both"/>
        <w:rPr>
          <w:sz w:val="16"/>
          <w:szCs w:val="12"/>
          <w:lang w:val="en-GB"/>
        </w:rPr>
      </w:pPr>
      <w:r w:rsidRPr="00980599">
        <w:rPr>
          <w:sz w:val="16"/>
          <w:szCs w:val="12"/>
          <w:lang w:val="en-GB"/>
        </w:rPr>
        <w:t xml:space="preserve">2 </w:t>
      </w:r>
      <w:r w:rsidR="004B270F" w:rsidRPr="004B270F">
        <w:rPr>
          <w:sz w:val="16"/>
          <w:szCs w:val="12"/>
          <w:lang w:val="en-GB"/>
        </w:rPr>
        <w:t xml:space="preserve">The incidence rate was calculated using preliminary data on the number of employees </w:t>
      </w:r>
      <w:r w:rsidR="000C17C3" w:rsidRPr="000C17C3">
        <w:rPr>
          <w:sz w:val="16"/>
          <w:szCs w:val="12"/>
          <w:lang w:val="en-GB"/>
        </w:rPr>
        <w:t>(verse b</w:t>
      </w:r>
      <w:r w:rsidR="000C17C3">
        <w:rPr>
          <w:sz w:val="16"/>
          <w:szCs w:val="12"/>
          <w:lang w:val="en-GB"/>
        </w:rPr>
        <w:t>).</w:t>
      </w:r>
    </w:p>
    <w:p w14:paraId="406AA617" w14:textId="77777777" w:rsidR="00F226F1" w:rsidRDefault="00F226F1" w:rsidP="00F226F1">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71BD75C7" w14:textId="3A82B504" w:rsidR="0086257B" w:rsidRPr="003A34FC" w:rsidRDefault="0086257B" w:rsidP="00F226F1">
      <w:pPr>
        <w:spacing w:before="0" w:after="0" w:line="240" w:lineRule="auto"/>
        <w:jc w:val="both"/>
        <w:rPr>
          <w:b/>
          <w:sz w:val="18"/>
          <w:szCs w:val="16"/>
          <w:lang w:val="en-GB"/>
        </w:rPr>
      </w:pPr>
      <w:r w:rsidRPr="003A34FC">
        <w:rPr>
          <w:b/>
          <w:sz w:val="18"/>
          <w:szCs w:val="16"/>
          <w:lang w:val="en-GB"/>
        </w:rPr>
        <w:br w:type="page"/>
      </w:r>
    </w:p>
    <w:p w14:paraId="4F5B5896" w14:textId="3468632D" w:rsidR="00EB5BCA" w:rsidRPr="00EB5BCA" w:rsidRDefault="00EB5BCA" w:rsidP="00B11CD7">
      <w:pPr>
        <w:spacing w:after="240"/>
        <w:ind w:left="680" w:hanging="680"/>
        <w:rPr>
          <w:lang w:val="en-GB"/>
        </w:rPr>
      </w:pPr>
      <w:r w:rsidRPr="00EB5BCA">
        <w:rPr>
          <w:b/>
          <w:sz w:val="18"/>
          <w:szCs w:val="16"/>
          <w:lang w:val="en-GB"/>
        </w:rPr>
        <w:lastRenderedPageBreak/>
        <w:t xml:space="preserve">Table 1. </w:t>
      </w:r>
      <w:r w:rsidR="000F5080">
        <w:rPr>
          <w:b/>
          <w:spacing w:val="6"/>
          <w:sz w:val="18"/>
          <w:szCs w:val="16"/>
          <w:lang w:val="en-GB"/>
        </w:rPr>
        <w:t>Persons i</w:t>
      </w:r>
      <w:r w:rsidR="001D24D0">
        <w:rPr>
          <w:b/>
          <w:spacing w:val="6"/>
          <w:sz w:val="18"/>
          <w:szCs w:val="16"/>
          <w:lang w:val="en-GB"/>
        </w:rPr>
        <w:t>njured in accid</w:t>
      </w:r>
      <w:r w:rsidR="000F5080"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0F5080" w:rsidRPr="00EB5BCA">
        <w:rPr>
          <w:b/>
          <w:spacing w:val="6"/>
          <w:sz w:val="18"/>
          <w:szCs w:val="16"/>
          <w:lang w:val="en-GB"/>
        </w:rPr>
        <w:t xml:space="preserve"> </w:t>
      </w:r>
      <w:r w:rsidR="000F5080" w:rsidRPr="00EB5BCA">
        <w:rPr>
          <w:b/>
          <w:spacing w:val="6"/>
          <w:sz w:val="18"/>
          <w:szCs w:val="16"/>
          <w:vertAlign w:val="superscript"/>
          <w:lang w:val="en-GB"/>
        </w:rPr>
        <w:t>1</w:t>
      </w:r>
      <w:r w:rsidR="001D24D0">
        <w:rPr>
          <w:b/>
          <w:spacing w:val="6"/>
          <w:sz w:val="18"/>
          <w:szCs w:val="16"/>
          <w:lang w:val="en-GB"/>
        </w:rPr>
        <w:t xml:space="preserve"> by section</w:t>
      </w:r>
      <w:r w:rsidR="000F5080" w:rsidRPr="00EB5BCA">
        <w:rPr>
          <w:b/>
          <w:spacing w:val="6"/>
          <w:sz w:val="18"/>
          <w:szCs w:val="16"/>
          <w:lang w:val="en-GB"/>
        </w:rPr>
        <w:t xml:space="preserve">s </w:t>
      </w:r>
      <w:r w:rsidR="00150E68">
        <w:rPr>
          <w:b/>
          <w:spacing w:val="6"/>
          <w:sz w:val="18"/>
          <w:szCs w:val="16"/>
          <w:lang w:val="en-GB"/>
        </w:rPr>
        <w:t>in the</w:t>
      </w:r>
      <w:r w:rsidR="002A05AD">
        <w:rPr>
          <w:b/>
          <w:spacing w:val="6"/>
          <w:sz w:val="18"/>
          <w:szCs w:val="16"/>
          <w:lang w:val="en-GB"/>
        </w:rPr>
        <w:t xml:space="preserve"> first </w:t>
      </w:r>
      <w:r w:rsidR="00F2467F">
        <w:rPr>
          <w:b/>
          <w:spacing w:val="6"/>
          <w:sz w:val="18"/>
          <w:szCs w:val="16"/>
          <w:lang w:val="en-GB"/>
        </w:rPr>
        <w:t xml:space="preserve">half </w:t>
      </w:r>
      <w:r w:rsidR="002A05AD">
        <w:rPr>
          <w:b/>
          <w:spacing w:val="6"/>
          <w:sz w:val="18"/>
          <w:szCs w:val="16"/>
          <w:lang w:val="en-GB"/>
        </w:rPr>
        <w:t>of 2021</w:t>
      </w:r>
      <w:r w:rsidR="00E924BB" w:rsidRPr="00E924BB">
        <w:rPr>
          <w:b/>
          <w:spacing w:val="6"/>
          <w:sz w:val="18"/>
          <w:szCs w:val="16"/>
          <w:lang w:val="en-GB"/>
        </w:rPr>
        <w:t xml:space="preserve"> </w:t>
      </w:r>
      <w:r>
        <w:rPr>
          <w:b/>
          <w:spacing w:val="6"/>
          <w:sz w:val="18"/>
          <w:szCs w:val="16"/>
          <w:lang w:val="en-GB"/>
        </w:rPr>
        <w:t>(cont.)</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7160A7" w:rsidRPr="000B4F2F" w14:paraId="4F1A47D5" w14:textId="77777777" w:rsidTr="007160A7">
        <w:tc>
          <w:tcPr>
            <w:tcW w:w="3432" w:type="dxa"/>
            <w:gridSpan w:val="2"/>
            <w:vMerge w:val="restart"/>
            <w:shd w:val="clear" w:color="auto" w:fill="auto"/>
            <w:vAlign w:val="center"/>
          </w:tcPr>
          <w:p w14:paraId="12E706E5"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4003703"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74B544A" w14:textId="0D6CEB5B" w:rsidR="007160A7" w:rsidRPr="00EB5BCA" w:rsidRDefault="007160A7"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8" w:type="dxa"/>
            <w:vMerge w:val="restart"/>
            <w:shd w:val="clear" w:color="auto" w:fill="auto"/>
            <w:vAlign w:val="center"/>
          </w:tcPr>
          <w:p w14:paraId="7FED91CA" w14:textId="77777777" w:rsidR="007160A7" w:rsidRPr="006741D9" w:rsidRDefault="007160A7" w:rsidP="00BA4937">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57FEFCB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6C3144DA" w14:textId="7B81EF80" w:rsidR="007160A7" w:rsidRPr="006741D9" w:rsidRDefault="00DD42D3" w:rsidP="00BA4937">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392B59A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160A7" w:rsidRPr="000B4F2F" w14:paraId="0D71E886" w14:textId="77777777" w:rsidTr="007160A7">
        <w:tc>
          <w:tcPr>
            <w:tcW w:w="3432" w:type="dxa"/>
            <w:gridSpan w:val="2"/>
            <w:vMerge/>
            <w:tcBorders>
              <w:bottom w:val="single" w:sz="12" w:space="0" w:color="002060"/>
            </w:tcBorders>
            <w:shd w:val="clear" w:color="auto" w:fill="auto"/>
            <w:vAlign w:val="center"/>
          </w:tcPr>
          <w:p w14:paraId="3E42A81F" w14:textId="77777777" w:rsidR="007160A7" w:rsidRPr="006741D9" w:rsidRDefault="007160A7" w:rsidP="00BA4937">
            <w:pPr>
              <w:autoSpaceDE w:val="0"/>
              <w:autoSpaceDN w:val="0"/>
              <w:adjustRightInd w:val="0"/>
              <w:spacing w:before="0" w:after="0" w:line="240" w:lineRule="auto"/>
              <w:jc w:val="center"/>
              <w:rPr>
                <w:sz w:val="16"/>
                <w:szCs w:val="16"/>
              </w:rPr>
            </w:pPr>
          </w:p>
        </w:tc>
        <w:tc>
          <w:tcPr>
            <w:tcW w:w="968" w:type="dxa"/>
            <w:vMerge/>
            <w:tcBorders>
              <w:bottom w:val="single" w:sz="12" w:space="0" w:color="002060"/>
            </w:tcBorders>
            <w:shd w:val="clear" w:color="auto" w:fill="auto"/>
            <w:vAlign w:val="center"/>
          </w:tcPr>
          <w:p w14:paraId="1E387CC3"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81713F6"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65BD6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621EF33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5864D7DF"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FBA78E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1FBC14AD" w14:textId="0BE6CD2C" w:rsidR="007160A7" w:rsidRPr="00E23B52" w:rsidRDefault="007160A7" w:rsidP="00BA4937">
            <w:pPr>
              <w:autoSpaceDE w:val="0"/>
              <w:autoSpaceDN w:val="0"/>
              <w:adjustRightInd w:val="0"/>
              <w:spacing w:before="0" w:after="0" w:line="240" w:lineRule="auto"/>
              <w:jc w:val="center"/>
              <w:rPr>
                <w:sz w:val="16"/>
                <w:szCs w:val="14"/>
              </w:rPr>
            </w:pPr>
            <w:r>
              <w:rPr>
                <w:sz w:val="16"/>
                <w:szCs w:val="14"/>
              </w:rPr>
              <w:t>per</w:t>
            </w:r>
            <w:r w:rsidR="00F2605A">
              <w:rPr>
                <w:sz w:val="16"/>
                <w:szCs w:val="14"/>
              </w:rPr>
              <w:t xml:space="preserve">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104BD6" w:rsidRPr="00857F89" w14:paraId="5A80701B"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B023709" w14:textId="420E42E3" w:rsidR="00104BD6" w:rsidRPr="00857F89" w:rsidRDefault="00104BD6" w:rsidP="00104BD6">
            <w:pPr>
              <w:tabs>
                <w:tab w:val="left" w:leader="dot" w:pos="3714"/>
              </w:tabs>
              <w:autoSpaceDE w:val="0"/>
              <w:autoSpaceDN w:val="0"/>
              <w:adjustRightInd w:val="0"/>
              <w:spacing w:before="0" w:after="0"/>
              <w:rPr>
                <w:sz w:val="16"/>
                <w:szCs w:val="16"/>
              </w:rPr>
            </w:pPr>
            <w:proofErr w:type="spellStart"/>
            <w:r w:rsidRPr="003A34FC">
              <w:rPr>
                <w:sz w:val="16"/>
                <w:szCs w:val="16"/>
              </w:rPr>
              <w:t>Education</w:t>
            </w:r>
            <w:proofErr w:type="spellEnd"/>
          </w:p>
        </w:tc>
        <w:tc>
          <w:tcPr>
            <w:tcW w:w="305" w:type="dxa"/>
            <w:shd w:val="clear" w:color="auto" w:fill="auto"/>
          </w:tcPr>
          <w:p w14:paraId="1F065320" w14:textId="7404823E" w:rsidR="00104BD6" w:rsidRPr="00857F89" w:rsidRDefault="00104BD6" w:rsidP="00104BD6">
            <w:pPr>
              <w:spacing w:before="0" w:after="0"/>
              <w:jc w:val="center"/>
              <w:rPr>
                <w:rFonts w:cs="Calibri"/>
                <w:sz w:val="16"/>
                <w:szCs w:val="16"/>
              </w:rPr>
            </w:pPr>
            <w:r w:rsidRPr="00857F89">
              <w:rPr>
                <w:sz w:val="16"/>
                <w:szCs w:val="16"/>
              </w:rPr>
              <w:t>a</w:t>
            </w:r>
          </w:p>
        </w:tc>
        <w:tc>
          <w:tcPr>
            <w:tcW w:w="968" w:type="dxa"/>
            <w:shd w:val="clear" w:color="auto" w:fill="auto"/>
            <w:vAlign w:val="bottom"/>
          </w:tcPr>
          <w:p w14:paraId="50AFBA08" w14:textId="69B7115D" w:rsidR="00104BD6" w:rsidRPr="00961671" w:rsidRDefault="00104BD6" w:rsidP="00104BD6">
            <w:pPr>
              <w:spacing w:before="0" w:after="0"/>
              <w:jc w:val="right"/>
              <w:rPr>
                <w:rFonts w:cs="Calibri"/>
                <w:sz w:val="16"/>
                <w:szCs w:val="16"/>
              </w:rPr>
            </w:pPr>
            <w:r w:rsidRPr="004F257F">
              <w:rPr>
                <w:rFonts w:cs="Arial CE"/>
                <w:sz w:val="16"/>
                <w:szCs w:val="16"/>
              </w:rPr>
              <w:t>1385</w:t>
            </w:r>
          </w:p>
        </w:tc>
        <w:tc>
          <w:tcPr>
            <w:tcW w:w="968" w:type="dxa"/>
            <w:shd w:val="clear" w:color="auto" w:fill="auto"/>
            <w:vAlign w:val="bottom"/>
          </w:tcPr>
          <w:p w14:paraId="0080A2B8" w14:textId="2F22150C" w:rsidR="00104BD6" w:rsidRPr="00961671" w:rsidRDefault="00104BD6" w:rsidP="00104BD6">
            <w:pPr>
              <w:spacing w:before="0" w:after="0"/>
              <w:jc w:val="right"/>
              <w:rPr>
                <w:rFonts w:cs="Calibri"/>
                <w:sz w:val="16"/>
                <w:szCs w:val="16"/>
              </w:rPr>
            </w:pPr>
            <w:r w:rsidRPr="004F257F">
              <w:rPr>
                <w:rFonts w:cs="Arial CE"/>
                <w:sz w:val="16"/>
                <w:szCs w:val="16"/>
              </w:rPr>
              <w:t>3</w:t>
            </w:r>
          </w:p>
        </w:tc>
        <w:tc>
          <w:tcPr>
            <w:tcW w:w="968" w:type="dxa"/>
            <w:shd w:val="clear" w:color="auto" w:fill="auto"/>
            <w:vAlign w:val="bottom"/>
          </w:tcPr>
          <w:p w14:paraId="61EF3034" w14:textId="498E354A" w:rsidR="00104BD6" w:rsidRPr="00961671" w:rsidRDefault="00104BD6" w:rsidP="00104BD6">
            <w:pPr>
              <w:spacing w:before="0" w:after="0"/>
              <w:jc w:val="right"/>
              <w:rPr>
                <w:rFonts w:cs="Calibri"/>
                <w:sz w:val="16"/>
                <w:szCs w:val="16"/>
              </w:rPr>
            </w:pPr>
            <w:r w:rsidRPr="004F257F">
              <w:rPr>
                <w:rFonts w:cs="Arial CE"/>
                <w:sz w:val="16"/>
                <w:szCs w:val="16"/>
              </w:rPr>
              <w:t>3</w:t>
            </w:r>
          </w:p>
        </w:tc>
        <w:tc>
          <w:tcPr>
            <w:tcW w:w="967" w:type="dxa"/>
            <w:shd w:val="clear" w:color="auto" w:fill="auto"/>
            <w:vAlign w:val="bottom"/>
          </w:tcPr>
          <w:p w14:paraId="3019200C" w14:textId="6F9F401B" w:rsidR="00104BD6" w:rsidRPr="00961671" w:rsidRDefault="00104BD6" w:rsidP="00104BD6">
            <w:pPr>
              <w:spacing w:before="0" w:after="0"/>
              <w:jc w:val="right"/>
              <w:rPr>
                <w:rFonts w:cs="Calibri"/>
                <w:sz w:val="16"/>
                <w:szCs w:val="16"/>
              </w:rPr>
            </w:pPr>
            <w:r w:rsidRPr="004F257F">
              <w:rPr>
                <w:rFonts w:cs="Arial CE"/>
                <w:sz w:val="16"/>
                <w:szCs w:val="16"/>
              </w:rPr>
              <w:t>1379</w:t>
            </w:r>
          </w:p>
        </w:tc>
        <w:tc>
          <w:tcPr>
            <w:tcW w:w="968" w:type="dxa"/>
            <w:shd w:val="clear" w:color="auto" w:fill="auto"/>
            <w:vAlign w:val="bottom"/>
          </w:tcPr>
          <w:p w14:paraId="4EEF338A" w14:textId="4B6B3F0C" w:rsidR="00104BD6" w:rsidRPr="00961671" w:rsidRDefault="00104BD6" w:rsidP="00104BD6">
            <w:pPr>
              <w:spacing w:before="0" w:after="0"/>
              <w:jc w:val="right"/>
              <w:rPr>
                <w:rFonts w:cs="Calibri"/>
                <w:sz w:val="16"/>
                <w:szCs w:val="16"/>
              </w:rPr>
            </w:pPr>
            <w:r w:rsidRPr="004F257F">
              <w:rPr>
                <w:rFonts w:cs="Arial CE"/>
                <w:sz w:val="16"/>
                <w:szCs w:val="16"/>
              </w:rPr>
              <w:t>1100</w:t>
            </w:r>
          </w:p>
        </w:tc>
        <w:tc>
          <w:tcPr>
            <w:tcW w:w="968" w:type="dxa"/>
            <w:shd w:val="clear" w:color="auto" w:fill="auto"/>
          </w:tcPr>
          <w:p w14:paraId="49992467" w14:textId="726001DE" w:rsidR="00104BD6" w:rsidRPr="00104BD6" w:rsidRDefault="00104BD6" w:rsidP="00104BD6">
            <w:pPr>
              <w:spacing w:before="0" w:after="0"/>
              <w:jc w:val="right"/>
              <w:rPr>
                <w:rFonts w:cs="Calibri"/>
                <w:sz w:val="16"/>
                <w:szCs w:val="16"/>
              </w:rPr>
            </w:pPr>
            <w:r w:rsidRPr="00104BD6">
              <w:rPr>
                <w:sz w:val="16"/>
              </w:rPr>
              <w:t>40691</w:t>
            </w:r>
          </w:p>
        </w:tc>
        <w:tc>
          <w:tcPr>
            <w:tcW w:w="972" w:type="dxa"/>
            <w:tcBorders>
              <w:right w:val="nil"/>
            </w:tcBorders>
            <w:shd w:val="clear" w:color="auto" w:fill="auto"/>
            <w:vAlign w:val="bottom"/>
          </w:tcPr>
          <w:p w14:paraId="13165325" w14:textId="1C9411E1" w:rsidR="00104BD6" w:rsidRPr="00961671" w:rsidRDefault="00104BD6" w:rsidP="00104BD6">
            <w:pPr>
              <w:spacing w:before="0" w:after="0"/>
              <w:jc w:val="right"/>
              <w:rPr>
                <w:rFonts w:cs="Calibri"/>
                <w:sz w:val="16"/>
                <w:szCs w:val="16"/>
              </w:rPr>
            </w:pPr>
            <w:r w:rsidRPr="004F257F">
              <w:rPr>
                <w:rFonts w:cs="Arial CE"/>
                <w:sz w:val="16"/>
                <w:szCs w:val="16"/>
              </w:rPr>
              <w:t>29</w:t>
            </w:r>
            <w:r>
              <w:rPr>
                <w:rFonts w:cs="Arial CE"/>
                <w:sz w:val="16"/>
                <w:szCs w:val="16"/>
              </w:rPr>
              <w:t>.</w:t>
            </w:r>
            <w:r w:rsidRPr="004F257F">
              <w:rPr>
                <w:rFonts w:cs="Arial CE"/>
                <w:sz w:val="16"/>
                <w:szCs w:val="16"/>
              </w:rPr>
              <w:t>4</w:t>
            </w:r>
          </w:p>
        </w:tc>
      </w:tr>
      <w:tr w:rsidR="00104BD6" w:rsidRPr="00857F89" w14:paraId="21D6B685"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1BBA8B0" w14:textId="77777777" w:rsidR="00104BD6" w:rsidRPr="00857F89" w:rsidRDefault="00104BD6" w:rsidP="00104BD6">
            <w:pPr>
              <w:tabs>
                <w:tab w:val="left" w:leader="dot" w:pos="3714"/>
              </w:tabs>
              <w:autoSpaceDE w:val="0"/>
              <w:autoSpaceDN w:val="0"/>
              <w:adjustRightInd w:val="0"/>
              <w:spacing w:before="0" w:after="0"/>
              <w:rPr>
                <w:sz w:val="16"/>
                <w:szCs w:val="16"/>
              </w:rPr>
            </w:pPr>
          </w:p>
        </w:tc>
        <w:tc>
          <w:tcPr>
            <w:tcW w:w="305" w:type="dxa"/>
            <w:shd w:val="clear" w:color="auto" w:fill="auto"/>
          </w:tcPr>
          <w:p w14:paraId="17431007" w14:textId="26D39295" w:rsidR="00104BD6" w:rsidRPr="00857F89" w:rsidRDefault="00104BD6" w:rsidP="00104BD6">
            <w:pPr>
              <w:spacing w:before="0" w:after="0"/>
              <w:jc w:val="center"/>
              <w:rPr>
                <w:rFonts w:cs="Calibri"/>
                <w:sz w:val="16"/>
                <w:szCs w:val="16"/>
              </w:rPr>
            </w:pPr>
            <w:r w:rsidRPr="00857F89">
              <w:rPr>
                <w:rFonts w:cs="Calibri"/>
                <w:sz w:val="16"/>
                <w:szCs w:val="16"/>
              </w:rPr>
              <w:t>b</w:t>
            </w:r>
          </w:p>
        </w:tc>
        <w:tc>
          <w:tcPr>
            <w:tcW w:w="968" w:type="dxa"/>
            <w:shd w:val="clear" w:color="auto" w:fill="auto"/>
            <w:vAlign w:val="bottom"/>
          </w:tcPr>
          <w:p w14:paraId="02CA96D8" w14:textId="515CC83A" w:rsidR="00104BD6" w:rsidRPr="00961671" w:rsidRDefault="00104BD6" w:rsidP="00104BD6">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14</w:t>
            </w:r>
          </w:p>
        </w:tc>
        <w:tc>
          <w:tcPr>
            <w:tcW w:w="968" w:type="dxa"/>
            <w:shd w:val="clear" w:color="auto" w:fill="auto"/>
            <w:vAlign w:val="bottom"/>
          </w:tcPr>
          <w:p w14:paraId="31098CB9" w14:textId="3D592DD1" w:rsidR="00104BD6" w:rsidRPr="00961671" w:rsidRDefault="00104BD6" w:rsidP="00104BD6">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shd w:val="clear" w:color="auto" w:fill="auto"/>
            <w:vAlign w:val="bottom"/>
          </w:tcPr>
          <w:p w14:paraId="56686E26" w14:textId="1E171665" w:rsidR="00104BD6" w:rsidRPr="00961671" w:rsidRDefault="00104BD6" w:rsidP="00104BD6">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7" w:type="dxa"/>
            <w:shd w:val="clear" w:color="auto" w:fill="auto"/>
            <w:vAlign w:val="bottom"/>
          </w:tcPr>
          <w:p w14:paraId="7F568995" w14:textId="2B130A24" w:rsidR="00104BD6" w:rsidRPr="00961671" w:rsidRDefault="00104BD6" w:rsidP="00104BD6">
            <w:pPr>
              <w:spacing w:before="0" w:after="0"/>
              <w:jc w:val="right"/>
              <w:rPr>
                <w:rFonts w:cs="Calibri"/>
                <w:sz w:val="16"/>
                <w:szCs w:val="16"/>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14</w:t>
            </w:r>
          </w:p>
        </w:tc>
        <w:tc>
          <w:tcPr>
            <w:tcW w:w="968" w:type="dxa"/>
            <w:shd w:val="clear" w:color="auto" w:fill="auto"/>
            <w:vAlign w:val="bottom"/>
          </w:tcPr>
          <w:p w14:paraId="35E91AE8" w14:textId="6C85AA00" w:rsidR="00104BD6" w:rsidRPr="00961671" w:rsidRDefault="00104BD6" w:rsidP="00104BD6">
            <w:pPr>
              <w:spacing w:before="0" w:after="0"/>
              <w:jc w:val="right"/>
              <w:rPr>
                <w:rFonts w:cs="Calibri"/>
                <w:sz w:val="16"/>
                <w:szCs w:val="16"/>
              </w:rPr>
            </w:pPr>
            <w:r w:rsidRPr="004F257F">
              <w:rPr>
                <w:rFonts w:cs="Arial CE"/>
                <w:color w:val="000000"/>
                <w:sz w:val="16"/>
                <w:szCs w:val="16"/>
              </w:rPr>
              <w:t>•</w:t>
            </w:r>
          </w:p>
        </w:tc>
        <w:tc>
          <w:tcPr>
            <w:tcW w:w="968" w:type="dxa"/>
            <w:shd w:val="clear" w:color="auto" w:fill="auto"/>
          </w:tcPr>
          <w:p w14:paraId="4ABA00D6" w14:textId="29C2A0EA" w:rsidR="00104BD6" w:rsidRPr="00104BD6" w:rsidRDefault="00104BD6" w:rsidP="00104BD6">
            <w:pPr>
              <w:spacing w:before="0" w:after="0"/>
              <w:jc w:val="right"/>
              <w:rPr>
                <w:rFonts w:cs="Calibri"/>
                <w:sz w:val="16"/>
                <w:szCs w:val="16"/>
              </w:rPr>
            </w:pPr>
            <w:r w:rsidRPr="00104BD6">
              <w:rPr>
                <w:sz w:val="16"/>
              </w:rPr>
              <w:t>33</w:t>
            </w:r>
            <w:r>
              <w:rPr>
                <w:sz w:val="16"/>
              </w:rPr>
              <w:t>.</w:t>
            </w:r>
            <w:r w:rsidRPr="00104BD6">
              <w:rPr>
                <w:sz w:val="16"/>
              </w:rPr>
              <w:t>64</w:t>
            </w:r>
          </w:p>
        </w:tc>
        <w:tc>
          <w:tcPr>
            <w:tcW w:w="972" w:type="dxa"/>
            <w:tcBorders>
              <w:right w:val="nil"/>
            </w:tcBorders>
            <w:shd w:val="clear" w:color="auto" w:fill="auto"/>
            <w:vAlign w:val="bottom"/>
          </w:tcPr>
          <w:p w14:paraId="5CBEE151" w14:textId="135F6EE1" w:rsidR="00104BD6" w:rsidRPr="00961671" w:rsidRDefault="00104BD6" w:rsidP="00104BD6">
            <w:pPr>
              <w:spacing w:before="0" w:after="0"/>
              <w:jc w:val="right"/>
              <w:rPr>
                <w:rFonts w:cs="Calibri"/>
                <w:sz w:val="16"/>
                <w:szCs w:val="16"/>
              </w:rPr>
            </w:pPr>
            <w:r w:rsidRPr="004F257F">
              <w:rPr>
                <w:rFonts w:cs="Arial CE"/>
                <w:color w:val="000000"/>
                <w:sz w:val="16"/>
                <w:szCs w:val="16"/>
              </w:rPr>
              <w:t>•</w:t>
            </w:r>
          </w:p>
        </w:tc>
      </w:tr>
      <w:tr w:rsidR="00104BD6" w:rsidRPr="00857F89" w14:paraId="1CDCDA6C"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524DAD7" w14:textId="78EDA797" w:rsidR="00104BD6" w:rsidRPr="003A34FC" w:rsidRDefault="00104BD6" w:rsidP="00104BD6">
            <w:pPr>
              <w:tabs>
                <w:tab w:val="left" w:leader="dot" w:pos="3714"/>
              </w:tabs>
              <w:autoSpaceDE w:val="0"/>
              <w:autoSpaceDN w:val="0"/>
              <w:adjustRightInd w:val="0"/>
              <w:spacing w:before="0" w:after="0"/>
              <w:rPr>
                <w:sz w:val="16"/>
                <w:szCs w:val="16"/>
                <w:lang w:val="en-GB"/>
              </w:rPr>
            </w:pPr>
            <w:r w:rsidRPr="003A34FC">
              <w:rPr>
                <w:sz w:val="16"/>
                <w:szCs w:val="16"/>
                <w:lang w:val="en-GB"/>
              </w:rPr>
              <w:t>Human health and social work activities</w:t>
            </w:r>
          </w:p>
        </w:tc>
        <w:tc>
          <w:tcPr>
            <w:tcW w:w="305" w:type="dxa"/>
            <w:shd w:val="clear" w:color="auto" w:fill="auto"/>
          </w:tcPr>
          <w:p w14:paraId="31EC51BC" w14:textId="4B3BC607" w:rsidR="00104BD6" w:rsidRPr="00857F89" w:rsidRDefault="00104BD6" w:rsidP="00104BD6">
            <w:pPr>
              <w:spacing w:before="0" w:after="0"/>
              <w:jc w:val="center"/>
              <w:rPr>
                <w:sz w:val="16"/>
                <w:szCs w:val="16"/>
              </w:rPr>
            </w:pPr>
            <w:r w:rsidRPr="00857F89">
              <w:rPr>
                <w:sz w:val="16"/>
                <w:szCs w:val="16"/>
              </w:rPr>
              <w:t>a</w:t>
            </w:r>
          </w:p>
        </w:tc>
        <w:tc>
          <w:tcPr>
            <w:tcW w:w="968" w:type="dxa"/>
            <w:shd w:val="clear" w:color="auto" w:fill="auto"/>
            <w:vAlign w:val="bottom"/>
          </w:tcPr>
          <w:p w14:paraId="520854CA" w14:textId="4F2D75F8" w:rsidR="00104BD6" w:rsidRPr="00961671" w:rsidRDefault="00104BD6" w:rsidP="00104BD6">
            <w:pPr>
              <w:spacing w:before="0" w:after="0"/>
              <w:jc w:val="right"/>
              <w:rPr>
                <w:rFonts w:cs="Calibri"/>
                <w:sz w:val="16"/>
                <w:szCs w:val="16"/>
              </w:rPr>
            </w:pPr>
            <w:r w:rsidRPr="004F257F">
              <w:rPr>
                <w:rFonts w:cs="Arial CE"/>
                <w:sz w:val="16"/>
                <w:szCs w:val="16"/>
              </w:rPr>
              <w:t>3025</w:t>
            </w:r>
          </w:p>
        </w:tc>
        <w:tc>
          <w:tcPr>
            <w:tcW w:w="968" w:type="dxa"/>
            <w:shd w:val="clear" w:color="auto" w:fill="auto"/>
            <w:vAlign w:val="bottom"/>
          </w:tcPr>
          <w:p w14:paraId="24A9ABC4" w14:textId="1E1388D5" w:rsidR="00104BD6" w:rsidRPr="00961671" w:rsidRDefault="00104BD6" w:rsidP="00104BD6">
            <w:pPr>
              <w:spacing w:before="0" w:after="0"/>
              <w:jc w:val="right"/>
              <w:rPr>
                <w:rFonts w:cs="Calibri"/>
                <w:sz w:val="16"/>
                <w:szCs w:val="16"/>
              </w:rPr>
            </w:pPr>
            <w:r w:rsidRPr="004F257F">
              <w:rPr>
                <w:rFonts w:cs="Arial CE"/>
                <w:sz w:val="16"/>
                <w:szCs w:val="16"/>
              </w:rPr>
              <w:t>3</w:t>
            </w:r>
          </w:p>
        </w:tc>
        <w:tc>
          <w:tcPr>
            <w:tcW w:w="968" w:type="dxa"/>
            <w:shd w:val="clear" w:color="auto" w:fill="auto"/>
            <w:vAlign w:val="bottom"/>
          </w:tcPr>
          <w:p w14:paraId="1C2F44A3" w14:textId="6E750FC5" w:rsidR="00104BD6" w:rsidRPr="00961671" w:rsidRDefault="00104BD6" w:rsidP="00104BD6">
            <w:pPr>
              <w:spacing w:before="0" w:after="0"/>
              <w:jc w:val="right"/>
              <w:rPr>
                <w:rFonts w:cs="Calibri"/>
                <w:sz w:val="16"/>
                <w:szCs w:val="16"/>
              </w:rPr>
            </w:pPr>
            <w:r w:rsidRPr="004F257F">
              <w:rPr>
                <w:rFonts w:cs="Arial CE"/>
                <w:sz w:val="16"/>
                <w:szCs w:val="16"/>
              </w:rPr>
              <w:t>2</w:t>
            </w:r>
          </w:p>
        </w:tc>
        <w:tc>
          <w:tcPr>
            <w:tcW w:w="967" w:type="dxa"/>
            <w:shd w:val="clear" w:color="auto" w:fill="auto"/>
            <w:vAlign w:val="bottom"/>
          </w:tcPr>
          <w:p w14:paraId="5C68F129" w14:textId="1BEAE1D8" w:rsidR="00104BD6" w:rsidRPr="00961671" w:rsidRDefault="00104BD6" w:rsidP="00104BD6">
            <w:pPr>
              <w:spacing w:before="0" w:after="0"/>
              <w:jc w:val="right"/>
              <w:rPr>
                <w:rFonts w:cs="Calibri"/>
                <w:sz w:val="16"/>
                <w:szCs w:val="16"/>
              </w:rPr>
            </w:pPr>
            <w:r w:rsidRPr="004F257F">
              <w:rPr>
                <w:rFonts w:cs="Arial CE"/>
                <w:sz w:val="16"/>
                <w:szCs w:val="16"/>
              </w:rPr>
              <w:t>3020</w:t>
            </w:r>
          </w:p>
        </w:tc>
        <w:tc>
          <w:tcPr>
            <w:tcW w:w="968" w:type="dxa"/>
            <w:shd w:val="clear" w:color="auto" w:fill="auto"/>
            <w:vAlign w:val="bottom"/>
          </w:tcPr>
          <w:p w14:paraId="40F8AAD4" w14:textId="1CE6D6E4" w:rsidR="00104BD6" w:rsidRPr="00961671" w:rsidRDefault="00104BD6" w:rsidP="00104BD6">
            <w:pPr>
              <w:spacing w:before="0" w:after="0"/>
              <w:jc w:val="right"/>
              <w:rPr>
                <w:rFonts w:cs="Calibri"/>
                <w:sz w:val="16"/>
                <w:szCs w:val="16"/>
              </w:rPr>
            </w:pPr>
            <w:r w:rsidRPr="004F257F">
              <w:rPr>
                <w:rFonts w:cs="Arial CE"/>
                <w:sz w:val="16"/>
                <w:szCs w:val="16"/>
              </w:rPr>
              <w:t>2428</w:t>
            </w:r>
          </w:p>
        </w:tc>
        <w:tc>
          <w:tcPr>
            <w:tcW w:w="968" w:type="dxa"/>
            <w:shd w:val="clear" w:color="auto" w:fill="auto"/>
          </w:tcPr>
          <w:p w14:paraId="1EBE674D" w14:textId="3019EC0F" w:rsidR="00104BD6" w:rsidRPr="00104BD6" w:rsidRDefault="00104BD6" w:rsidP="00104BD6">
            <w:pPr>
              <w:spacing w:before="0" w:after="0"/>
              <w:jc w:val="right"/>
              <w:rPr>
                <w:rFonts w:cs="Calibri"/>
                <w:sz w:val="16"/>
                <w:szCs w:val="16"/>
              </w:rPr>
            </w:pPr>
            <w:r w:rsidRPr="00104BD6">
              <w:rPr>
                <w:sz w:val="16"/>
              </w:rPr>
              <w:t>72061</w:t>
            </w:r>
          </w:p>
        </w:tc>
        <w:tc>
          <w:tcPr>
            <w:tcW w:w="972" w:type="dxa"/>
            <w:tcBorders>
              <w:right w:val="nil"/>
            </w:tcBorders>
            <w:shd w:val="clear" w:color="auto" w:fill="auto"/>
            <w:vAlign w:val="bottom"/>
          </w:tcPr>
          <w:p w14:paraId="098DB81D" w14:textId="4AFA34F2" w:rsidR="00104BD6" w:rsidRPr="00961671" w:rsidRDefault="00104BD6" w:rsidP="00104BD6">
            <w:pPr>
              <w:spacing w:before="0" w:after="0"/>
              <w:jc w:val="right"/>
              <w:rPr>
                <w:rFonts w:cs="Calibri"/>
                <w:sz w:val="16"/>
                <w:szCs w:val="16"/>
              </w:rPr>
            </w:pPr>
            <w:r w:rsidRPr="004F257F">
              <w:rPr>
                <w:rFonts w:cs="Arial CE"/>
                <w:sz w:val="16"/>
                <w:szCs w:val="16"/>
              </w:rPr>
              <w:t>23</w:t>
            </w:r>
            <w:r>
              <w:rPr>
                <w:rFonts w:cs="Arial CE"/>
                <w:sz w:val="16"/>
                <w:szCs w:val="16"/>
              </w:rPr>
              <w:t>.</w:t>
            </w:r>
            <w:r w:rsidRPr="004F257F">
              <w:rPr>
                <w:rFonts w:cs="Arial CE"/>
                <w:sz w:val="16"/>
                <w:szCs w:val="16"/>
              </w:rPr>
              <w:t>8</w:t>
            </w:r>
          </w:p>
        </w:tc>
      </w:tr>
      <w:tr w:rsidR="00104BD6" w:rsidRPr="00857F89" w14:paraId="0B0A4F21"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F612841" w14:textId="77777777" w:rsidR="00104BD6" w:rsidRPr="00857F89" w:rsidRDefault="00104BD6" w:rsidP="00104BD6">
            <w:pPr>
              <w:tabs>
                <w:tab w:val="left" w:leader="dot" w:pos="3714"/>
              </w:tabs>
              <w:autoSpaceDE w:val="0"/>
              <w:autoSpaceDN w:val="0"/>
              <w:adjustRightInd w:val="0"/>
              <w:spacing w:before="0" w:after="0"/>
              <w:rPr>
                <w:sz w:val="16"/>
                <w:szCs w:val="16"/>
              </w:rPr>
            </w:pPr>
          </w:p>
        </w:tc>
        <w:tc>
          <w:tcPr>
            <w:tcW w:w="305" w:type="dxa"/>
            <w:shd w:val="clear" w:color="auto" w:fill="auto"/>
          </w:tcPr>
          <w:p w14:paraId="1D51EDC7" w14:textId="6A7A1B84" w:rsidR="00104BD6" w:rsidRPr="00857F89" w:rsidRDefault="00104BD6" w:rsidP="00104BD6">
            <w:pPr>
              <w:spacing w:before="0" w:after="0"/>
              <w:jc w:val="center"/>
              <w:rPr>
                <w:sz w:val="16"/>
                <w:szCs w:val="16"/>
              </w:rPr>
            </w:pPr>
            <w:r w:rsidRPr="00857F89">
              <w:rPr>
                <w:rFonts w:cs="Calibri"/>
                <w:sz w:val="16"/>
                <w:szCs w:val="16"/>
              </w:rPr>
              <w:t>b</w:t>
            </w:r>
          </w:p>
        </w:tc>
        <w:tc>
          <w:tcPr>
            <w:tcW w:w="968" w:type="dxa"/>
            <w:shd w:val="clear" w:color="auto" w:fill="auto"/>
            <w:vAlign w:val="bottom"/>
          </w:tcPr>
          <w:p w14:paraId="6B1BAC8E" w14:textId="2AD26784" w:rsidR="00104BD6" w:rsidRPr="00961671" w:rsidRDefault="00104BD6" w:rsidP="00104BD6">
            <w:pPr>
              <w:spacing w:before="0" w:after="0"/>
              <w:jc w:val="right"/>
              <w:rPr>
                <w:rFonts w:cs="Calibri"/>
                <w:sz w:val="16"/>
                <w:szCs w:val="16"/>
              </w:rPr>
            </w:pPr>
            <w:r w:rsidRPr="004F257F">
              <w:rPr>
                <w:rFonts w:cs="Arial CE"/>
                <w:color w:val="000000"/>
                <w:sz w:val="16"/>
                <w:szCs w:val="16"/>
              </w:rPr>
              <w:t>3</w:t>
            </w:r>
            <w:r>
              <w:rPr>
                <w:rFonts w:cs="Arial CE"/>
                <w:color w:val="000000"/>
                <w:sz w:val="16"/>
                <w:szCs w:val="16"/>
              </w:rPr>
              <w:t>.</w:t>
            </w:r>
            <w:r w:rsidRPr="004F257F">
              <w:rPr>
                <w:rFonts w:cs="Arial CE"/>
                <w:color w:val="000000"/>
                <w:sz w:val="16"/>
                <w:szCs w:val="16"/>
              </w:rPr>
              <w:t>36</w:t>
            </w:r>
          </w:p>
        </w:tc>
        <w:tc>
          <w:tcPr>
            <w:tcW w:w="968" w:type="dxa"/>
            <w:shd w:val="clear" w:color="auto" w:fill="auto"/>
            <w:vAlign w:val="bottom"/>
          </w:tcPr>
          <w:p w14:paraId="1FB7A572" w14:textId="1C129A74" w:rsidR="00104BD6" w:rsidRPr="00961671" w:rsidRDefault="00104BD6" w:rsidP="00104BD6">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8" w:type="dxa"/>
            <w:shd w:val="clear" w:color="auto" w:fill="auto"/>
            <w:vAlign w:val="bottom"/>
          </w:tcPr>
          <w:p w14:paraId="6352C294" w14:textId="1D5C91F2" w:rsidR="00104BD6" w:rsidRPr="00961671" w:rsidRDefault="00104BD6" w:rsidP="00104BD6">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00</w:t>
            </w:r>
          </w:p>
        </w:tc>
        <w:tc>
          <w:tcPr>
            <w:tcW w:w="967" w:type="dxa"/>
            <w:shd w:val="clear" w:color="auto" w:fill="auto"/>
            <w:vAlign w:val="bottom"/>
          </w:tcPr>
          <w:p w14:paraId="78FFA27F" w14:textId="5666C9B0" w:rsidR="00104BD6" w:rsidRPr="00961671" w:rsidRDefault="00104BD6" w:rsidP="00104BD6">
            <w:pPr>
              <w:spacing w:before="0" w:after="0"/>
              <w:jc w:val="right"/>
              <w:rPr>
                <w:rFonts w:cs="Calibri"/>
                <w:sz w:val="16"/>
                <w:szCs w:val="16"/>
              </w:rPr>
            </w:pPr>
            <w:r w:rsidRPr="004F257F">
              <w:rPr>
                <w:rFonts w:cs="Arial CE"/>
                <w:color w:val="000000"/>
                <w:sz w:val="16"/>
                <w:szCs w:val="16"/>
              </w:rPr>
              <w:t>3</w:t>
            </w:r>
            <w:r>
              <w:rPr>
                <w:rFonts w:cs="Arial CE"/>
                <w:color w:val="000000"/>
                <w:sz w:val="16"/>
                <w:szCs w:val="16"/>
              </w:rPr>
              <w:t>.</w:t>
            </w:r>
            <w:r w:rsidRPr="004F257F">
              <w:rPr>
                <w:rFonts w:cs="Arial CE"/>
                <w:color w:val="000000"/>
                <w:sz w:val="16"/>
                <w:szCs w:val="16"/>
              </w:rPr>
              <w:t>36</w:t>
            </w:r>
          </w:p>
        </w:tc>
        <w:tc>
          <w:tcPr>
            <w:tcW w:w="968" w:type="dxa"/>
            <w:shd w:val="clear" w:color="auto" w:fill="auto"/>
            <w:vAlign w:val="bottom"/>
          </w:tcPr>
          <w:p w14:paraId="0209D036" w14:textId="307FD900" w:rsidR="00104BD6" w:rsidRPr="00961671" w:rsidRDefault="00104BD6" w:rsidP="00104BD6">
            <w:pPr>
              <w:spacing w:before="0" w:after="0"/>
              <w:jc w:val="right"/>
              <w:rPr>
                <w:rFonts w:cs="Calibri"/>
                <w:sz w:val="16"/>
                <w:szCs w:val="16"/>
              </w:rPr>
            </w:pPr>
            <w:r w:rsidRPr="004F257F">
              <w:rPr>
                <w:rFonts w:cs="Arial CE"/>
                <w:color w:val="000000"/>
                <w:sz w:val="16"/>
                <w:szCs w:val="16"/>
              </w:rPr>
              <w:t>•</w:t>
            </w:r>
          </w:p>
        </w:tc>
        <w:tc>
          <w:tcPr>
            <w:tcW w:w="968" w:type="dxa"/>
            <w:shd w:val="clear" w:color="auto" w:fill="auto"/>
          </w:tcPr>
          <w:p w14:paraId="4D8554A6" w14:textId="6E41A68B" w:rsidR="00104BD6" w:rsidRPr="00104BD6" w:rsidRDefault="00104BD6" w:rsidP="00104BD6">
            <w:pPr>
              <w:spacing w:before="0" w:after="0"/>
              <w:jc w:val="right"/>
              <w:rPr>
                <w:rFonts w:cs="Calibri"/>
                <w:sz w:val="16"/>
                <w:szCs w:val="16"/>
              </w:rPr>
            </w:pPr>
            <w:r w:rsidRPr="00104BD6">
              <w:rPr>
                <w:sz w:val="16"/>
              </w:rPr>
              <w:t>80</w:t>
            </w:r>
            <w:r>
              <w:rPr>
                <w:sz w:val="16"/>
              </w:rPr>
              <w:t>.</w:t>
            </w:r>
            <w:r w:rsidRPr="00104BD6">
              <w:rPr>
                <w:sz w:val="16"/>
              </w:rPr>
              <w:t>14</w:t>
            </w:r>
          </w:p>
        </w:tc>
        <w:tc>
          <w:tcPr>
            <w:tcW w:w="972" w:type="dxa"/>
            <w:tcBorders>
              <w:right w:val="nil"/>
            </w:tcBorders>
            <w:shd w:val="clear" w:color="auto" w:fill="auto"/>
            <w:vAlign w:val="bottom"/>
          </w:tcPr>
          <w:p w14:paraId="0F0D4485" w14:textId="313A929B" w:rsidR="00104BD6" w:rsidRPr="00961671" w:rsidRDefault="00104BD6" w:rsidP="00104BD6">
            <w:pPr>
              <w:spacing w:before="0" w:after="0"/>
              <w:jc w:val="right"/>
              <w:rPr>
                <w:rFonts w:cs="Calibri"/>
                <w:sz w:val="16"/>
                <w:szCs w:val="16"/>
              </w:rPr>
            </w:pPr>
            <w:r w:rsidRPr="004F257F">
              <w:rPr>
                <w:rFonts w:cs="Arial CE"/>
                <w:color w:val="000000"/>
                <w:sz w:val="16"/>
                <w:szCs w:val="16"/>
              </w:rPr>
              <w:t>•</w:t>
            </w:r>
          </w:p>
        </w:tc>
      </w:tr>
      <w:tr w:rsidR="00104BD6" w:rsidRPr="000E1866" w14:paraId="1FFE3A8E"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58A49EE" w14:textId="52C59818" w:rsidR="00104BD6" w:rsidRPr="000E1866" w:rsidRDefault="00E72760" w:rsidP="00104BD6">
            <w:pPr>
              <w:tabs>
                <w:tab w:val="left" w:leader="dot" w:pos="3714"/>
              </w:tabs>
              <w:autoSpaceDE w:val="0"/>
              <w:autoSpaceDN w:val="0"/>
              <w:adjustRightInd w:val="0"/>
              <w:spacing w:before="0" w:after="0"/>
              <w:rPr>
                <w:sz w:val="16"/>
                <w:szCs w:val="16"/>
                <w:lang w:val="en-GB"/>
              </w:rPr>
            </w:pPr>
            <w:r>
              <w:rPr>
                <w:sz w:val="16"/>
                <w:szCs w:val="16"/>
                <w:lang w:val="en-GB"/>
              </w:rPr>
              <w:t>Art</w:t>
            </w:r>
            <w:r w:rsidR="009C7D64">
              <w:rPr>
                <w:sz w:val="16"/>
                <w:szCs w:val="16"/>
                <w:lang w:val="en-GB"/>
              </w:rPr>
              <w:t>s</w:t>
            </w:r>
            <w:r>
              <w:rPr>
                <w:sz w:val="16"/>
                <w:szCs w:val="16"/>
                <w:lang w:val="en-GB"/>
              </w:rPr>
              <w:t>,</w:t>
            </w:r>
            <w:r w:rsidR="00104BD6" w:rsidRPr="000E1866">
              <w:rPr>
                <w:sz w:val="16"/>
                <w:szCs w:val="16"/>
                <w:lang w:val="en-GB"/>
              </w:rPr>
              <w:t xml:space="preserve"> entertainment and recreation</w:t>
            </w:r>
          </w:p>
        </w:tc>
        <w:tc>
          <w:tcPr>
            <w:tcW w:w="305" w:type="dxa"/>
            <w:shd w:val="clear" w:color="auto" w:fill="auto"/>
          </w:tcPr>
          <w:p w14:paraId="4542F7FE" w14:textId="35660EA4" w:rsidR="00104BD6" w:rsidRPr="000E1866" w:rsidRDefault="00104BD6" w:rsidP="00104BD6">
            <w:pPr>
              <w:spacing w:before="0" w:after="0"/>
              <w:jc w:val="center"/>
              <w:rPr>
                <w:sz w:val="16"/>
                <w:szCs w:val="16"/>
                <w:lang w:val="en-GB"/>
              </w:rPr>
            </w:pPr>
            <w:r w:rsidRPr="000E1866">
              <w:rPr>
                <w:sz w:val="16"/>
                <w:szCs w:val="16"/>
                <w:lang w:val="en-GB"/>
              </w:rPr>
              <w:t>a</w:t>
            </w:r>
          </w:p>
        </w:tc>
        <w:tc>
          <w:tcPr>
            <w:tcW w:w="968" w:type="dxa"/>
            <w:shd w:val="clear" w:color="auto" w:fill="auto"/>
            <w:vAlign w:val="bottom"/>
          </w:tcPr>
          <w:p w14:paraId="35309E85" w14:textId="2F16FFA7" w:rsidR="00104BD6" w:rsidRPr="000E1866" w:rsidRDefault="00104BD6" w:rsidP="00104BD6">
            <w:pPr>
              <w:spacing w:before="0" w:after="0"/>
              <w:jc w:val="right"/>
              <w:rPr>
                <w:rFonts w:cs="Calibri"/>
                <w:sz w:val="16"/>
                <w:szCs w:val="16"/>
                <w:lang w:val="en-GB"/>
              </w:rPr>
            </w:pPr>
            <w:r w:rsidRPr="004F257F">
              <w:rPr>
                <w:rFonts w:cs="Arial CE"/>
                <w:sz w:val="16"/>
                <w:szCs w:val="16"/>
              </w:rPr>
              <w:t>236</w:t>
            </w:r>
          </w:p>
        </w:tc>
        <w:tc>
          <w:tcPr>
            <w:tcW w:w="968" w:type="dxa"/>
            <w:shd w:val="clear" w:color="auto" w:fill="auto"/>
            <w:vAlign w:val="bottom"/>
          </w:tcPr>
          <w:p w14:paraId="253E2697" w14:textId="205A7E1D" w:rsidR="00104BD6" w:rsidRPr="000E1866" w:rsidRDefault="00104BD6" w:rsidP="00104BD6">
            <w:pPr>
              <w:spacing w:before="0" w:after="0"/>
              <w:jc w:val="right"/>
              <w:rPr>
                <w:rFonts w:cs="Calibri"/>
                <w:sz w:val="16"/>
                <w:szCs w:val="16"/>
                <w:lang w:val="en-GB"/>
              </w:rPr>
            </w:pPr>
            <w:r w:rsidRPr="004F257F">
              <w:rPr>
                <w:rFonts w:cs="Arial CE"/>
                <w:sz w:val="16"/>
                <w:szCs w:val="16"/>
              </w:rPr>
              <w:t>-</w:t>
            </w:r>
          </w:p>
        </w:tc>
        <w:tc>
          <w:tcPr>
            <w:tcW w:w="968" w:type="dxa"/>
            <w:shd w:val="clear" w:color="auto" w:fill="auto"/>
            <w:vAlign w:val="bottom"/>
          </w:tcPr>
          <w:p w14:paraId="5C5B3343" w14:textId="4AA4ED36" w:rsidR="00104BD6" w:rsidRPr="000E1866" w:rsidRDefault="00104BD6" w:rsidP="00104BD6">
            <w:pPr>
              <w:spacing w:before="0" w:after="0"/>
              <w:jc w:val="right"/>
              <w:rPr>
                <w:rFonts w:cs="Calibri"/>
                <w:sz w:val="16"/>
                <w:szCs w:val="16"/>
                <w:lang w:val="en-GB"/>
              </w:rPr>
            </w:pPr>
            <w:r w:rsidRPr="004F257F">
              <w:rPr>
                <w:rFonts w:cs="Arial CE"/>
                <w:sz w:val="16"/>
                <w:szCs w:val="16"/>
              </w:rPr>
              <w:t>-</w:t>
            </w:r>
          </w:p>
        </w:tc>
        <w:tc>
          <w:tcPr>
            <w:tcW w:w="967" w:type="dxa"/>
            <w:shd w:val="clear" w:color="auto" w:fill="auto"/>
            <w:vAlign w:val="bottom"/>
          </w:tcPr>
          <w:p w14:paraId="31CA8B53" w14:textId="342CFFD1" w:rsidR="00104BD6" w:rsidRPr="000E1866" w:rsidRDefault="00104BD6" w:rsidP="00104BD6">
            <w:pPr>
              <w:spacing w:before="0" w:after="0"/>
              <w:jc w:val="right"/>
              <w:rPr>
                <w:rFonts w:cs="Calibri"/>
                <w:sz w:val="16"/>
                <w:szCs w:val="16"/>
                <w:lang w:val="en-GB"/>
              </w:rPr>
            </w:pPr>
            <w:r w:rsidRPr="004F257F">
              <w:rPr>
                <w:rFonts w:cs="Arial CE"/>
                <w:sz w:val="16"/>
                <w:szCs w:val="16"/>
              </w:rPr>
              <w:t>236</w:t>
            </w:r>
          </w:p>
        </w:tc>
        <w:tc>
          <w:tcPr>
            <w:tcW w:w="968" w:type="dxa"/>
            <w:shd w:val="clear" w:color="auto" w:fill="auto"/>
            <w:vAlign w:val="bottom"/>
          </w:tcPr>
          <w:p w14:paraId="424FBDE7" w14:textId="3D5ECE8A" w:rsidR="00104BD6" w:rsidRPr="000E1866" w:rsidRDefault="00104BD6" w:rsidP="00104BD6">
            <w:pPr>
              <w:spacing w:before="0" w:after="0"/>
              <w:jc w:val="right"/>
              <w:rPr>
                <w:rFonts w:cs="Calibri"/>
                <w:sz w:val="16"/>
                <w:szCs w:val="16"/>
                <w:lang w:val="en-GB"/>
              </w:rPr>
            </w:pPr>
            <w:r w:rsidRPr="004F257F">
              <w:rPr>
                <w:rFonts w:cs="Arial CE"/>
                <w:sz w:val="16"/>
                <w:szCs w:val="16"/>
              </w:rPr>
              <w:t>117</w:t>
            </w:r>
          </w:p>
        </w:tc>
        <w:tc>
          <w:tcPr>
            <w:tcW w:w="968" w:type="dxa"/>
            <w:shd w:val="clear" w:color="auto" w:fill="auto"/>
          </w:tcPr>
          <w:p w14:paraId="08351D17" w14:textId="3915577C" w:rsidR="00104BD6" w:rsidRPr="00104BD6" w:rsidRDefault="00104BD6" w:rsidP="00104BD6">
            <w:pPr>
              <w:spacing w:before="0" w:after="0"/>
              <w:jc w:val="right"/>
              <w:rPr>
                <w:rFonts w:cs="Calibri"/>
                <w:sz w:val="16"/>
                <w:szCs w:val="16"/>
                <w:lang w:val="en-GB"/>
              </w:rPr>
            </w:pPr>
            <w:r w:rsidRPr="00104BD6">
              <w:rPr>
                <w:sz w:val="16"/>
              </w:rPr>
              <w:t>7352</w:t>
            </w:r>
          </w:p>
        </w:tc>
        <w:tc>
          <w:tcPr>
            <w:tcW w:w="972" w:type="dxa"/>
            <w:tcBorders>
              <w:right w:val="nil"/>
            </w:tcBorders>
            <w:shd w:val="clear" w:color="auto" w:fill="auto"/>
            <w:vAlign w:val="bottom"/>
          </w:tcPr>
          <w:p w14:paraId="78A9AA7B" w14:textId="1D49B812" w:rsidR="00104BD6" w:rsidRPr="000E1866" w:rsidRDefault="00104BD6" w:rsidP="00104BD6">
            <w:pPr>
              <w:spacing w:before="0" w:after="0"/>
              <w:jc w:val="right"/>
              <w:rPr>
                <w:rFonts w:cs="Calibri"/>
                <w:sz w:val="16"/>
                <w:szCs w:val="16"/>
                <w:lang w:val="en-GB"/>
              </w:rPr>
            </w:pPr>
            <w:r w:rsidRPr="004F257F">
              <w:rPr>
                <w:rFonts w:cs="Arial CE"/>
                <w:sz w:val="16"/>
                <w:szCs w:val="16"/>
              </w:rPr>
              <w:t>31</w:t>
            </w:r>
            <w:r>
              <w:rPr>
                <w:rFonts w:cs="Arial CE"/>
                <w:sz w:val="16"/>
                <w:szCs w:val="16"/>
              </w:rPr>
              <w:t>.</w:t>
            </w:r>
            <w:r w:rsidRPr="004F257F">
              <w:rPr>
                <w:rFonts w:cs="Arial CE"/>
                <w:sz w:val="16"/>
                <w:szCs w:val="16"/>
              </w:rPr>
              <w:t>2</w:t>
            </w:r>
          </w:p>
        </w:tc>
      </w:tr>
      <w:tr w:rsidR="00104BD6" w:rsidRPr="000E1866" w14:paraId="1B0CA11A"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single" w:sz="4" w:space="0" w:color="001D77"/>
            </w:tcBorders>
            <w:shd w:val="clear" w:color="auto" w:fill="auto"/>
            <w:vAlign w:val="center"/>
          </w:tcPr>
          <w:p w14:paraId="060092B0" w14:textId="77777777" w:rsidR="00104BD6" w:rsidRPr="000E1866" w:rsidRDefault="00104BD6" w:rsidP="00104BD6">
            <w:pPr>
              <w:tabs>
                <w:tab w:val="left" w:leader="dot" w:pos="3714"/>
              </w:tabs>
              <w:autoSpaceDE w:val="0"/>
              <w:autoSpaceDN w:val="0"/>
              <w:adjustRightInd w:val="0"/>
              <w:spacing w:before="0" w:after="0"/>
              <w:rPr>
                <w:sz w:val="16"/>
                <w:szCs w:val="16"/>
                <w:lang w:val="en-GB"/>
              </w:rPr>
            </w:pPr>
          </w:p>
        </w:tc>
        <w:tc>
          <w:tcPr>
            <w:tcW w:w="305" w:type="dxa"/>
            <w:tcBorders>
              <w:bottom w:val="single" w:sz="4" w:space="0" w:color="001D77"/>
            </w:tcBorders>
            <w:shd w:val="clear" w:color="auto" w:fill="auto"/>
          </w:tcPr>
          <w:p w14:paraId="5F081326" w14:textId="3A0797D3" w:rsidR="00104BD6" w:rsidRPr="000E1866" w:rsidRDefault="00104BD6" w:rsidP="00104BD6">
            <w:pPr>
              <w:spacing w:before="0" w:after="0"/>
              <w:jc w:val="center"/>
              <w:rPr>
                <w:sz w:val="16"/>
                <w:szCs w:val="16"/>
                <w:lang w:val="en-GB"/>
              </w:rPr>
            </w:pPr>
            <w:r w:rsidRPr="000E1866">
              <w:rPr>
                <w:rFonts w:cs="Calibri"/>
                <w:sz w:val="16"/>
                <w:szCs w:val="16"/>
                <w:lang w:val="en-GB"/>
              </w:rPr>
              <w:t>b</w:t>
            </w:r>
          </w:p>
        </w:tc>
        <w:tc>
          <w:tcPr>
            <w:tcW w:w="968" w:type="dxa"/>
            <w:tcBorders>
              <w:bottom w:val="single" w:sz="4" w:space="0" w:color="001D77"/>
            </w:tcBorders>
            <w:shd w:val="clear" w:color="auto" w:fill="auto"/>
            <w:vAlign w:val="bottom"/>
          </w:tcPr>
          <w:p w14:paraId="53D36EE5" w14:textId="6FA4ED0A" w:rsidR="00104BD6" w:rsidRPr="000E1866" w:rsidRDefault="00104BD6" w:rsidP="00104BD6">
            <w:pPr>
              <w:spacing w:before="0" w:after="0"/>
              <w:jc w:val="right"/>
              <w:rPr>
                <w:rFonts w:cs="Calibri"/>
                <w:sz w:val="16"/>
                <w:szCs w:val="16"/>
                <w:lang w:val="en-GB"/>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50</w:t>
            </w:r>
          </w:p>
        </w:tc>
        <w:tc>
          <w:tcPr>
            <w:tcW w:w="968" w:type="dxa"/>
            <w:tcBorders>
              <w:bottom w:val="single" w:sz="4" w:space="0" w:color="001D77"/>
            </w:tcBorders>
            <w:shd w:val="clear" w:color="auto" w:fill="auto"/>
            <w:vAlign w:val="bottom"/>
          </w:tcPr>
          <w:p w14:paraId="71523C14" w14:textId="668F3259" w:rsidR="00104BD6" w:rsidRPr="000E1866" w:rsidRDefault="00104BD6" w:rsidP="00104BD6">
            <w:pPr>
              <w:spacing w:before="0" w:after="0" w:line="240" w:lineRule="auto"/>
              <w:jc w:val="right"/>
              <w:rPr>
                <w:rFonts w:cs="Calibri"/>
                <w:color w:val="000000"/>
                <w:sz w:val="16"/>
                <w:szCs w:val="16"/>
                <w:lang w:val="en-GB"/>
              </w:rPr>
            </w:pPr>
            <w:r>
              <w:rPr>
                <w:rFonts w:cs="Arial CE"/>
                <w:color w:val="000000"/>
                <w:sz w:val="16"/>
                <w:szCs w:val="16"/>
              </w:rPr>
              <w:t>•</w:t>
            </w:r>
          </w:p>
        </w:tc>
        <w:tc>
          <w:tcPr>
            <w:tcW w:w="968" w:type="dxa"/>
            <w:tcBorders>
              <w:bottom w:val="single" w:sz="4" w:space="0" w:color="001D77"/>
            </w:tcBorders>
            <w:shd w:val="clear" w:color="auto" w:fill="auto"/>
            <w:vAlign w:val="bottom"/>
          </w:tcPr>
          <w:p w14:paraId="7AD7B2E3" w14:textId="1E8B5B86" w:rsidR="00104BD6" w:rsidRPr="000E1866" w:rsidRDefault="00104BD6" w:rsidP="00104BD6">
            <w:pPr>
              <w:spacing w:before="0" w:after="0"/>
              <w:jc w:val="right"/>
              <w:rPr>
                <w:rFonts w:cs="Calibri"/>
                <w:sz w:val="16"/>
                <w:szCs w:val="16"/>
                <w:lang w:val="en-GB"/>
              </w:rPr>
            </w:pPr>
            <w:r>
              <w:rPr>
                <w:rFonts w:cs="Arial CE"/>
                <w:color w:val="000000"/>
                <w:sz w:val="16"/>
                <w:szCs w:val="16"/>
              </w:rPr>
              <w:t>•</w:t>
            </w:r>
          </w:p>
        </w:tc>
        <w:tc>
          <w:tcPr>
            <w:tcW w:w="967" w:type="dxa"/>
            <w:tcBorders>
              <w:bottom w:val="single" w:sz="4" w:space="0" w:color="001D77"/>
            </w:tcBorders>
            <w:shd w:val="clear" w:color="auto" w:fill="auto"/>
            <w:vAlign w:val="bottom"/>
          </w:tcPr>
          <w:p w14:paraId="3FF6B6C2" w14:textId="54DBFA40" w:rsidR="00104BD6" w:rsidRPr="000E1866" w:rsidRDefault="00104BD6" w:rsidP="00104BD6">
            <w:pPr>
              <w:spacing w:before="0" w:after="0"/>
              <w:jc w:val="right"/>
              <w:rPr>
                <w:rFonts w:cs="Calibri"/>
                <w:sz w:val="16"/>
                <w:szCs w:val="16"/>
                <w:lang w:val="en-GB"/>
              </w:rPr>
            </w:pPr>
            <w:r w:rsidRPr="004F257F">
              <w:rPr>
                <w:rFonts w:cs="Arial CE"/>
                <w:color w:val="000000"/>
                <w:sz w:val="16"/>
                <w:szCs w:val="16"/>
              </w:rPr>
              <w:t>1</w:t>
            </w:r>
            <w:r>
              <w:rPr>
                <w:rFonts w:cs="Arial CE"/>
                <w:color w:val="000000"/>
                <w:sz w:val="16"/>
                <w:szCs w:val="16"/>
              </w:rPr>
              <w:t>.</w:t>
            </w:r>
            <w:r w:rsidRPr="004F257F">
              <w:rPr>
                <w:rFonts w:cs="Arial CE"/>
                <w:color w:val="000000"/>
                <w:sz w:val="16"/>
                <w:szCs w:val="16"/>
              </w:rPr>
              <w:t>50</w:t>
            </w:r>
          </w:p>
        </w:tc>
        <w:tc>
          <w:tcPr>
            <w:tcW w:w="968" w:type="dxa"/>
            <w:tcBorders>
              <w:bottom w:val="single" w:sz="4" w:space="0" w:color="001D77"/>
            </w:tcBorders>
            <w:shd w:val="clear" w:color="auto" w:fill="auto"/>
            <w:vAlign w:val="bottom"/>
          </w:tcPr>
          <w:p w14:paraId="76CE19E6" w14:textId="16984775" w:rsidR="00104BD6" w:rsidRPr="000E1866" w:rsidRDefault="00104BD6" w:rsidP="00104BD6">
            <w:pPr>
              <w:spacing w:before="0" w:after="0"/>
              <w:jc w:val="right"/>
              <w:rPr>
                <w:rFonts w:cs="Calibri"/>
                <w:sz w:val="16"/>
                <w:szCs w:val="16"/>
                <w:lang w:val="en-GB"/>
              </w:rPr>
            </w:pPr>
            <w:r w:rsidRPr="004F257F">
              <w:rPr>
                <w:rFonts w:cs="Arial CE"/>
                <w:color w:val="000000"/>
                <w:sz w:val="16"/>
                <w:szCs w:val="16"/>
              </w:rPr>
              <w:t>•</w:t>
            </w:r>
          </w:p>
        </w:tc>
        <w:tc>
          <w:tcPr>
            <w:tcW w:w="968" w:type="dxa"/>
            <w:tcBorders>
              <w:bottom w:val="single" w:sz="4" w:space="0" w:color="001D77"/>
            </w:tcBorders>
            <w:shd w:val="clear" w:color="auto" w:fill="auto"/>
          </w:tcPr>
          <w:p w14:paraId="5BC47C32" w14:textId="5A9671BA" w:rsidR="00104BD6" w:rsidRPr="00104BD6" w:rsidRDefault="00104BD6" w:rsidP="00104BD6">
            <w:pPr>
              <w:spacing w:before="0" w:after="0"/>
              <w:jc w:val="right"/>
              <w:rPr>
                <w:rFonts w:cs="Calibri"/>
                <w:sz w:val="16"/>
                <w:szCs w:val="16"/>
                <w:lang w:val="en-GB"/>
              </w:rPr>
            </w:pPr>
            <w:r w:rsidRPr="00104BD6">
              <w:rPr>
                <w:sz w:val="16"/>
              </w:rPr>
              <w:t>46</w:t>
            </w:r>
            <w:r>
              <w:rPr>
                <w:sz w:val="16"/>
              </w:rPr>
              <w:t>.</w:t>
            </w:r>
            <w:r w:rsidRPr="00104BD6">
              <w:rPr>
                <w:sz w:val="16"/>
              </w:rPr>
              <w:t>72</w:t>
            </w:r>
          </w:p>
        </w:tc>
        <w:tc>
          <w:tcPr>
            <w:tcW w:w="972" w:type="dxa"/>
            <w:tcBorders>
              <w:bottom w:val="single" w:sz="4" w:space="0" w:color="001D77"/>
              <w:right w:val="nil"/>
            </w:tcBorders>
            <w:shd w:val="clear" w:color="auto" w:fill="auto"/>
            <w:vAlign w:val="bottom"/>
          </w:tcPr>
          <w:p w14:paraId="1BDD7CE2" w14:textId="142FC544" w:rsidR="00104BD6" w:rsidRPr="000E1866" w:rsidRDefault="00104BD6" w:rsidP="00104BD6">
            <w:pPr>
              <w:spacing w:before="0" w:after="0"/>
              <w:jc w:val="right"/>
              <w:rPr>
                <w:rFonts w:cs="Calibri"/>
                <w:sz w:val="16"/>
                <w:szCs w:val="16"/>
                <w:lang w:val="en-GB"/>
              </w:rPr>
            </w:pPr>
            <w:r w:rsidRPr="004F257F">
              <w:rPr>
                <w:rFonts w:cs="Arial CE"/>
                <w:color w:val="000000"/>
                <w:sz w:val="16"/>
                <w:szCs w:val="16"/>
              </w:rPr>
              <w:t>•</w:t>
            </w:r>
          </w:p>
        </w:tc>
      </w:tr>
      <w:tr w:rsidR="00104BD6" w:rsidRPr="000E1866" w14:paraId="6AF729B7"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E8D225C" w14:textId="14EB1480" w:rsidR="00104BD6" w:rsidRPr="000E1866" w:rsidRDefault="00104BD6" w:rsidP="00104BD6">
            <w:pPr>
              <w:tabs>
                <w:tab w:val="left" w:leader="dot" w:pos="3714"/>
              </w:tabs>
              <w:autoSpaceDE w:val="0"/>
              <w:autoSpaceDN w:val="0"/>
              <w:adjustRightInd w:val="0"/>
              <w:spacing w:before="0" w:after="0"/>
              <w:rPr>
                <w:sz w:val="16"/>
                <w:szCs w:val="16"/>
                <w:lang w:val="en-GB"/>
              </w:rPr>
            </w:pPr>
            <w:r w:rsidRPr="000E1866">
              <w:rPr>
                <w:sz w:val="16"/>
                <w:szCs w:val="16"/>
                <w:lang w:val="en-GB"/>
              </w:rPr>
              <w:t>Other service activities</w:t>
            </w:r>
          </w:p>
        </w:tc>
        <w:tc>
          <w:tcPr>
            <w:tcW w:w="305" w:type="dxa"/>
            <w:shd w:val="clear" w:color="auto" w:fill="auto"/>
          </w:tcPr>
          <w:p w14:paraId="176BFAF1" w14:textId="15C04783" w:rsidR="00104BD6" w:rsidRPr="000E1866" w:rsidRDefault="00104BD6" w:rsidP="00104BD6">
            <w:pPr>
              <w:spacing w:before="0" w:after="0"/>
              <w:jc w:val="center"/>
              <w:rPr>
                <w:sz w:val="16"/>
                <w:szCs w:val="16"/>
                <w:lang w:val="en-GB"/>
              </w:rPr>
            </w:pPr>
            <w:r w:rsidRPr="000E1866">
              <w:rPr>
                <w:sz w:val="16"/>
                <w:szCs w:val="16"/>
                <w:lang w:val="en-GB"/>
              </w:rPr>
              <w:t>a</w:t>
            </w:r>
          </w:p>
        </w:tc>
        <w:tc>
          <w:tcPr>
            <w:tcW w:w="968" w:type="dxa"/>
            <w:shd w:val="clear" w:color="auto" w:fill="auto"/>
            <w:vAlign w:val="bottom"/>
          </w:tcPr>
          <w:p w14:paraId="2486A906" w14:textId="07AF7422" w:rsidR="00104BD6" w:rsidRPr="000E1866" w:rsidRDefault="00104BD6" w:rsidP="00104BD6">
            <w:pPr>
              <w:spacing w:before="0" w:after="0"/>
              <w:jc w:val="right"/>
              <w:rPr>
                <w:rFonts w:cs="Calibri"/>
                <w:sz w:val="16"/>
                <w:szCs w:val="16"/>
                <w:lang w:val="en-GB"/>
              </w:rPr>
            </w:pPr>
            <w:r w:rsidRPr="004F257F">
              <w:rPr>
                <w:rFonts w:cs="Arial CE"/>
                <w:sz w:val="16"/>
                <w:szCs w:val="16"/>
              </w:rPr>
              <w:t>152</w:t>
            </w:r>
          </w:p>
        </w:tc>
        <w:tc>
          <w:tcPr>
            <w:tcW w:w="968" w:type="dxa"/>
            <w:shd w:val="clear" w:color="auto" w:fill="auto"/>
            <w:vAlign w:val="bottom"/>
          </w:tcPr>
          <w:p w14:paraId="5D0F0ADE" w14:textId="7106F931" w:rsidR="00104BD6" w:rsidRPr="000E1866" w:rsidRDefault="00104BD6" w:rsidP="00104BD6">
            <w:pPr>
              <w:spacing w:before="0" w:after="0"/>
              <w:jc w:val="right"/>
              <w:rPr>
                <w:rFonts w:cs="Calibri"/>
                <w:sz w:val="16"/>
                <w:szCs w:val="16"/>
                <w:lang w:val="en-GB"/>
              </w:rPr>
            </w:pPr>
            <w:r w:rsidRPr="004F257F">
              <w:rPr>
                <w:rFonts w:cs="Arial CE"/>
                <w:sz w:val="16"/>
                <w:szCs w:val="16"/>
              </w:rPr>
              <w:t>-</w:t>
            </w:r>
          </w:p>
        </w:tc>
        <w:tc>
          <w:tcPr>
            <w:tcW w:w="968" w:type="dxa"/>
            <w:shd w:val="clear" w:color="auto" w:fill="auto"/>
            <w:vAlign w:val="bottom"/>
          </w:tcPr>
          <w:p w14:paraId="2520CFA0" w14:textId="3392B986" w:rsidR="00104BD6" w:rsidRPr="000E1866" w:rsidRDefault="00104BD6" w:rsidP="00104BD6">
            <w:pPr>
              <w:spacing w:before="0" w:after="0"/>
              <w:jc w:val="right"/>
              <w:rPr>
                <w:rFonts w:cs="Calibri"/>
                <w:sz w:val="16"/>
                <w:szCs w:val="16"/>
                <w:lang w:val="en-GB"/>
              </w:rPr>
            </w:pPr>
            <w:r w:rsidRPr="004F257F">
              <w:rPr>
                <w:rFonts w:cs="Arial CE"/>
                <w:sz w:val="16"/>
                <w:szCs w:val="16"/>
              </w:rPr>
              <w:t>3</w:t>
            </w:r>
          </w:p>
        </w:tc>
        <w:tc>
          <w:tcPr>
            <w:tcW w:w="967" w:type="dxa"/>
            <w:shd w:val="clear" w:color="auto" w:fill="auto"/>
            <w:vAlign w:val="bottom"/>
          </w:tcPr>
          <w:p w14:paraId="76C9F2F5" w14:textId="1EE412BD" w:rsidR="00104BD6" w:rsidRPr="000E1866" w:rsidRDefault="00104BD6" w:rsidP="00104BD6">
            <w:pPr>
              <w:spacing w:before="0" w:after="0"/>
              <w:jc w:val="right"/>
              <w:rPr>
                <w:rFonts w:cs="Calibri"/>
                <w:sz w:val="16"/>
                <w:szCs w:val="16"/>
                <w:lang w:val="en-GB"/>
              </w:rPr>
            </w:pPr>
            <w:r w:rsidRPr="004F257F">
              <w:rPr>
                <w:rFonts w:cs="Arial CE"/>
                <w:sz w:val="16"/>
                <w:szCs w:val="16"/>
              </w:rPr>
              <w:t>149</w:t>
            </w:r>
          </w:p>
        </w:tc>
        <w:tc>
          <w:tcPr>
            <w:tcW w:w="968" w:type="dxa"/>
            <w:shd w:val="clear" w:color="auto" w:fill="auto"/>
            <w:vAlign w:val="bottom"/>
          </w:tcPr>
          <w:p w14:paraId="3C7A85EF" w14:textId="2EAF93F5" w:rsidR="00104BD6" w:rsidRPr="000E1866" w:rsidRDefault="00104BD6" w:rsidP="00104BD6">
            <w:pPr>
              <w:spacing w:before="0" w:after="0"/>
              <w:jc w:val="right"/>
              <w:rPr>
                <w:rFonts w:cs="Calibri"/>
                <w:sz w:val="16"/>
                <w:szCs w:val="16"/>
                <w:lang w:val="en-GB"/>
              </w:rPr>
            </w:pPr>
            <w:r w:rsidRPr="004F257F">
              <w:rPr>
                <w:rFonts w:cs="Arial CE"/>
                <w:sz w:val="16"/>
                <w:szCs w:val="16"/>
              </w:rPr>
              <w:t>70</w:t>
            </w:r>
          </w:p>
        </w:tc>
        <w:tc>
          <w:tcPr>
            <w:tcW w:w="968" w:type="dxa"/>
            <w:shd w:val="clear" w:color="auto" w:fill="auto"/>
          </w:tcPr>
          <w:p w14:paraId="4370EF13" w14:textId="08C92D00" w:rsidR="00104BD6" w:rsidRPr="00104BD6" w:rsidRDefault="00104BD6" w:rsidP="00104BD6">
            <w:pPr>
              <w:spacing w:before="0" w:after="0"/>
              <w:jc w:val="right"/>
              <w:rPr>
                <w:rFonts w:cs="Calibri"/>
                <w:sz w:val="16"/>
                <w:szCs w:val="16"/>
                <w:lang w:val="en-GB"/>
              </w:rPr>
            </w:pPr>
            <w:r w:rsidRPr="00104BD6">
              <w:rPr>
                <w:sz w:val="16"/>
              </w:rPr>
              <w:t>5221</w:t>
            </w:r>
          </w:p>
        </w:tc>
        <w:tc>
          <w:tcPr>
            <w:tcW w:w="972" w:type="dxa"/>
            <w:tcBorders>
              <w:right w:val="nil"/>
            </w:tcBorders>
            <w:shd w:val="clear" w:color="auto" w:fill="auto"/>
            <w:vAlign w:val="bottom"/>
          </w:tcPr>
          <w:p w14:paraId="5E909028" w14:textId="5D60F547" w:rsidR="00104BD6" w:rsidRPr="000E1866" w:rsidRDefault="00104BD6" w:rsidP="00104BD6">
            <w:pPr>
              <w:spacing w:before="0" w:after="0"/>
              <w:jc w:val="right"/>
              <w:rPr>
                <w:rFonts w:cs="Calibri"/>
                <w:sz w:val="16"/>
                <w:szCs w:val="16"/>
                <w:lang w:val="en-GB"/>
              </w:rPr>
            </w:pPr>
            <w:r w:rsidRPr="004F257F">
              <w:rPr>
                <w:rFonts w:cs="Arial CE"/>
                <w:sz w:val="16"/>
                <w:szCs w:val="16"/>
              </w:rPr>
              <w:t>34</w:t>
            </w:r>
            <w:r>
              <w:rPr>
                <w:rFonts w:cs="Arial CE"/>
                <w:sz w:val="16"/>
                <w:szCs w:val="16"/>
              </w:rPr>
              <w:t>.</w:t>
            </w:r>
            <w:r w:rsidRPr="004F257F">
              <w:rPr>
                <w:rFonts w:cs="Arial CE"/>
                <w:sz w:val="16"/>
                <w:szCs w:val="16"/>
              </w:rPr>
              <w:t>3</w:t>
            </w:r>
          </w:p>
        </w:tc>
      </w:tr>
      <w:tr w:rsidR="00104BD6" w:rsidRPr="00857F89" w14:paraId="5BADF771" w14:textId="77777777" w:rsidTr="00503C11">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nil"/>
            </w:tcBorders>
            <w:shd w:val="clear" w:color="auto" w:fill="auto"/>
          </w:tcPr>
          <w:p w14:paraId="224B0B14" w14:textId="77777777" w:rsidR="00104BD6" w:rsidRPr="000E1866" w:rsidRDefault="00104BD6" w:rsidP="00104BD6">
            <w:pPr>
              <w:tabs>
                <w:tab w:val="left" w:leader="dot" w:pos="3714"/>
              </w:tabs>
              <w:autoSpaceDE w:val="0"/>
              <w:autoSpaceDN w:val="0"/>
              <w:adjustRightInd w:val="0"/>
              <w:spacing w:before="0" w:after="0"/>
              <w:rPr>
                <w:sz w:val="16"/>
                <w:szCs w:val="16"/>
                <w:lang w:val="en-GB"/>
              </w:rPr>
            </w:pPr>
          </w:p>
        </w:tc>
        <w:tc>
          <w:tcPr>
            <w:tcW w:w="305" w:type="dxa"/>
            <w:tcBorders>
              <w:bottom w:val="nil"/>
            </w:tcBorders>
            <w:shd w:val="clear" w:color="auto" w:fill="auto"/>
          </w:tcPr>
          <w:p w14:paraId="33F4BB2F" w14:textId="4486F592" w:rsidR="00104BD6" w:rsidRPr="000E1866" w:rsidRDefault="00104BD6" w:rsidP="00104BD6">
            <w:pPr>
              <w:spacing w:before="0" w:after="0"/>
              <w:jc w:val="center"/>
              <w:rPr>
                <w:sz w:val="16"/>
                <w:szCs w:val="16"/>
                <w:lang w:val="en-GB"/>
              </w:rPr>
            </w:pPr>
            <w:r w:rsidRPr="000E1866">
              <w:rPr>
                <w:rFonts w:cs="Calibri"/>
                <w:sz w:val="16"/>
                <w:szCs w:val="16"/>
                <w:lang w:val="en-GB"/>
              </w:rPr>
              <w:t>b</w:t>
            </w:r>
          </w:p>
        </w:tc>
        <w:tc>
          <w:tcPr>
            <w:tcW w:w="968" w:type="dxa"/>
            <w:tcBorders>
              <w:bottom w:val="nil"/>
            </w:tcBorders>
            <w:shd w:val="clear" w:color="auto" w:fill="auto"/>
            <w:vAlign w:val="bottom"/>
          </w:tcPr>
          <w:p w14:paraId="4EBDC766" w14:textId="23D1D545" w:rsidR="00104BD6" w:rsidRPr="000E1866" w:rsidRDefault="00104BD6" w:rsidP="00104BD6">
            <w:pPr>
              <w:spacing w:before="0" w:after="0"/>
              <w:jc w:val="right"/>
              <w:rPr>
                <w:rFonts w:cs="Calibri"/>
                <w:sz w:val="16"/>
                <w:szCs w:val="16"/>
                <w:lang w:val="en-GB"/>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53</w:t>
            </w:r>
          </w:p>
        </w:tc>
        <w:tc>
          <w:tcPr>
            <w:tcW w:w="968" w:type="dxa"/>
            <w:tcBorders>
              <w:bottom w:val="nil"/>
            </w:tcBorders>
            <w:shd w:val="clear" w:color="auto" w:fill="auto"/>
            <w:vAlign w:val="bottom"/>
          </w:tcPr>
          <w:p w14:paraId="61977F46" w14:textId="1091F818" w:rsidR="00104BD6" w:rsidRPr="000E1866" w:rsidRDefault="00104BD6" w:rsidP="00104BD6">
            <w:pPr>
              <w:spacing w:before="0" w:after="0"/>
              <w:jc w:val="right"/>
              <w:rPr>
                <w:rFonts w:cs="Calibri"/>
                <w:sz w:val="16"/>
                <w:szCs w:val="16"/>
                <w:lang w:val="en-GB"/>
              </w:rPr>
            </w:pPr>
            <w:r>
              <w:rPr>
                <w:rFonts w:cs="Arial CE"/>
                <w:color w:val="000000"/>
                <w:sz w:val="16"/>
                <w:szCs w:val="16"/>
              </w:rPr>
              <w:t>•</w:t>
            </w:r>
          </w:p>
        </w:tc>
        <w:tc>
          <w:tcPr>
            <w:tcW w:w="968" w:type="dxa"/>
            <w:tcBorders>
              <w:bottom w:val="nil"/>
            </w:tcBorders>
            <w:shd w:val="clear" w:color="auto" w:fill="auto"/>
            <w:vAlign w:val="bottom"/>
          </w:tcPr>
          <w:p w14:paraId="0BFA9DDD" w14:textId="57251551" w:rsidR="00104BD6" w:rsidRPr="000E1866" w:rsidRDefault="00104BD6" w:rsidP="00104BD6">
            <w:pPr>
              <w:spacing w:before="0" w:after="0"/>
              <w:jc w:val="right"/>
              <w:rPr>
                <w:rFonts w:cs="Calibri"/>
                <w:sz w:val="16"/>
                <w:szCs w:val="16"/>
                <w:lang w:val="en-GB"/>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01</w:t>
            </w:r>
          </w:p>
        </w:tc>
        <w:tc>
          <w:tcPr>
            <w:tcW w:w="967" w:type="dxa"/>
            <w:tcBorders>
              <w:bottom w:val="nil"/>
            </w:tcBorders>
            <w:shd w:val="clear" w:color="auto" w:fill="auto"/>
            <w:vAlign w:val="bottom"/>
          </w:tcPr>
          <w:p w14:paraId="2886DD4F" w14:textId="21BBD857" w:rsidR="00104BD6" w:rsidRPr="00961671" w:rsidRDefault="00104BD6" w:rsidP="00104BD6">
            <w:pPr>
              <w:spacing w:before="0" w:after="0"/>
              <w:jc w:val="right"/>
              <w:rPr>
                <w:rFonts w:cs="Calibri"/>
                <w:sz w:val="16"/>
                <w:szCs w:val="16"/>
              </w:rPr>
            </w:pPr>
            <w:r w:rsidRPr="004F257F">
              <w:rPr>
                <w:rFonts w:cs="Arial CE"/>
                <w:color w:val="000000"/>
                <w:sz w:val="16"/>
                <w:szCs w:val="16"/>
              </w:rPr>
              <w:t>0</w:t>
            </w:r>
            <w:r>
              <w:rPr>
                <w:rFonts w:cs="Arial CE"/>
                <w:color w:val="000000"/>
                <w:sz w:val="16"/>
                <w:szCs w:val="16"/>
              </w:rPr>
              <w:t>.</w:t>
            </w:r>
            <w:r w:rsidRPr="004F257F">
              <w:rPr>
                <w:rFonts w:cs="Arial CE"/>
                <w:color w:val="000000"/>
                <w:sz w:val="16"/>
                <w:szCs w:val="16"/>
              </w:rPr>
              <w:t>52</w:t>
            </w:r>
          </w:p>
        </w:tc>
        <w:tc>
          <w:tcPr>
            <w:tcW w:w="968" w:type="dxa"/>
            <w:tcBorders>
              <w:bottom w:val="nil"/>
            </w:tcBorders>
            <w:shd w:val="clear" w:color="auto" w:fill="auto"/>
            <w:vAlign w:val="bottom"/>
          </w:tcPr>
          <w:p w14:paraId="58E4F81D" w14:textId="7E2A7C76" w:rsidR="00104BD6" w:rsidRPr="00961671" w:rsidRDefault="00104BD6" w:rsidP="00104BD6">
            <w:pPr>
              <w:spacing w:before="0" w:after="0"/>
              <w:jc w:val="right"/>
              <w:rPr>
                <w:rFonts w:cs="Calibri"/>
                <w:sz w:val="16"/>
                <w:szCs w:val="16"/>
              </w:rPr>
            </w:pPr>
            <w:r w:rsidRPr="004F257F">
              <w:rPr>
                <w:rFonts w:cs="Arial CE"/>
                <w:color w:val="000000"/>
                <w:sz w:val="16"/>
                <w:szCs w:val="16"/>
              </w:rPr>
              <w:t>•</w:t>
            </w:r>
          </w:p>
        </w:tc>
        <w:tc>
          <w:tcPr>
            <w:tcW w:w="968" w:type="dxa"/>
            <w:tcBorders>
              <w:bottom w:val="nil"/>
            </w:tcBorders>
            <w:shd w:val="clear" w:color="auto" w:fill="auto"/>
          </w:tcPr>
          <w:p w14:paraId="630F5743" w14:textId="07C0BB1A" w:rsidR="00104BD6" w:rsidRPr="00104BD6" w:rsidRDefault="00104BD6" w:rsidP="00104BD6">
            <w:pPr>
              <w:spacing w:before="0" w:after="0"/>
              <w:jc w:val="right"/>
              <w:rPr>
                <w:rFonts w:cs="Calibri"/>
                <w:sz w:val="16"/>
                <w:szCs w:val="16"/>
              </w:rPr>
            </w:pPr>
            <w:r w:rsidRPr="00104BD6">
              <w:rPr>
                <w:sz w:val="16"/>
              </w:rPr>
              <w:t>18</w:t>
            </w:r>
            <w:r>
              <w:rPr>
                <w:sz w:val="16"/>
              </w:rPr>
              <w:t>.</w:t>
            </w:r>
            <w:r w:rsidRPr="00104BD6">
              <w:rPr>
                <w:sz w:val="16"/>
              </w:rPr>
              <w:t>04</w:t>
            </w:r>
          </w:p>
        </w:tc>
        <w:tc>
          <w:tcPr>
            <w:tcW w:w="972" w:type="dxa"/>
            <w:tcBorders>
              <w:bottom w:val="nil"/>
              <w:right w:val="nil"/>
            </w:tcBorders>
            <w:shd w:val="clear" w:color="auto" w:fill="auto"/>
            <w:vAlign w:val="bottom"/>
          </w:tcPr>
          <w:p w14:paraId="5E93804D" w14:textId="76161C43" w:rsidR="00104BD6" w:rsidRPr="00961671" w:rsidRDefault="00104BD6" w:rsidP="00104BD6">
            <w:pPr>
              <w:spacing w:before="0" w:after="0"/>
              <w:jc w:val="right"/>
              <w:rPr>
                <w:rFonts w:cs="Calibri"/>
                <w:sz w:val="16"/>
                <w:szCs w:val="16"/>
              </w:rPr>
            </w:pPr>
            <w:r w:rsidRPr="004F257F">
              <w:rPr>
                <w:rFonts w:cs="Arial CE"/>
                <w:color w:val="000000"/>
                <w:sz w:val="16"/>
                <w:szCs w:val="16"/>
              </w:rPr>
              <w:t>•</w:t>
            </w:r>
          </w:p>
        </w:tc>
      </w:tr>
    </w:tbl>
    <w:p w14:paraId="70B34A7B" w14:textId="124D506E" w:rsidR="000F5080" w:rsidRPr="00F226F1" w:rsidRDefault="000F5080" w:rsidP="000F5080">
      <w:pPr>
        <w:spacing w:before="240" w:after="0" w:line="240" w:lineRule="auto"/>
        <w:jc w:val="both"/>
        <w:rPr>
          <w:sz w:val="16"/>
          <w:szCs w:val="12"/>
          <w:lang w:val="en-GB"/>
        </w:rPr>
      </w:pPr>
      <w:r w:rsidRPr="00F226F1">
        <w:rPr>
          <w:sz w:val="16"/>
          <w:szCs w:val="12"/>
          <w:lang w:val="en-GB"/>
        </w:rPr>
        <w:t xml:space="preserve">1 Reported in a </w:t>
      </w:r>
      <w:r w:rsidRPr="000F5080">
        <w:rPr>
          <w:color w:val="00000A"/>
          <w:sz w:val="16"/>
          <w:szCs w:val="12"/>
          <w:lang w:val="en-GB"/>
        </w:rPr>
        <w:t>given</w:t>
      </w:r>
      <w:r w:rsidRPr="00F226F1">
        <w:rPr>
          <w:sz w:val="16"/>
          <w:szCs w:val="12"/>
          <w:lang w:val="en-GB"/>
        </w:rPr>
        <w:t xml:space="preserve"> period; </w:t>
      </w:r>
      <w:r w:rsidR="00D13252" w:rsidRPr="00D13252">
        <w:rPr>
          <w:sz w:val="16"/>
          <w:szCs w:val="12"/>
          <w:lang w:val="en-GB"/>
        </w:rPr>
        <w:t xml:space="preserve">excluding accidents </w:t>
      </w:r>
      <w:r w:rsidR="00D13252" w:rsidRPr="00F226F1">
        <w:rPr>
          <w:sz w:val="16"/>
          <w:szCs w:val="12"/>
          <w:lang w:val="en-GB"/>
        </w:rPr>
        <w:t xml:space="preserve">on private </w:t>
      </w:r>
      <w:r w:rsidR="00C25E3C">
        <w:rPr>
          <w:sz w:val="16"/>
          <w:szCs w:val="12"/>
          <w:lang w:val="en-GB"/>
        </w:rPr>
        <w:t>farms in agriculture.</w:t>
      </w:r>
    </w:p>
    <w:p w14:paraId="340A007E" w14:textId="7403EFE4" w:rsidR="000C17C3" w:rsidRPr="00980599" w:rsidRDefault="000C17C3" w:rsidP="000C17C3">
      <w:pPr>
        <w:spacing w:before="0" w:after="0" w:line="240" w:lineRule="auto"/>
        <w:jc w:val="both"/>
        <w:rPr>
          <w:sz w:val="16"/>
          <w:szCs w:val="12"/>
          <w:lang w:val="en-GB"/>
        </w:rPr>
      </w:pPr>
      <w:r w:rsidRPr="00980599">
        <w:rPr>
          <w:sz w:val="16"/>
          <w:szCs w:val="12"/>
          <w:lang w:val="en-GB"/>
        </w:rPr>
        <w:t xml:space="preserve">2 </w:t>
      </w:r>
      <w:r w:rsidR="004B270F" w:rsidRPr="004B270F">
        <w:rPr>
          <w:sz w:val="16"/>
          <w:szCs w:val="12"/>
          <w:lang w:val="en-GB"/>
        </w:rPr>
        <w:t xml:space="preserve">The incidence rate was calculated using preliminary </w:t>
      </w:r>
      <w:r w:rsidR="004B270F">
        <w:rPr>
          <w:sz w:val="16"/>
          <w:szCs w:val="12"/>
          <w:lang w:val="en-GB"/>
        </w:rPr>
        <w:t>data on the number of employees</w:t>
      </w:r>
      <w:r w:rsidRPr="000C17C3">
        <w:rPr>
          <w:sz w:val="16"/>
          <w:szCs w:val="12"/>
          <w:lang w:val="en-GB"/>
        </w:rPr>
        <w:t xml:space="preserve"> (verse b</w:t>
      </w:r>
      <w:r>
        <w:rPr>
          <w:sz w:val="16"/>
          <w:szCs w:val="12"/>
          <w:lang w:val="en-GB"/>
        </w:rPr>
        <w:t>).</w:t>
      </w:r>
    </w:p>
    <w:p w14:paraId="2E7D7B6C" w14:textId="77777777" w:rsidR="000F5080" w:rsidRDefault="000F5080" w:rsidP="000F5080">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1BA232C7" w14:textId="6DCEF61B" w:rsidR="00C76BA9" w:rsidRPr="003A34FC" w:rsidRDefault="000B089B" w:rsidP="00C46EB5">
      <w:pPr>
        <w:spacing w:before="240" w:after="240"/>
        <w:ind w:left="816" w:hanging="816"/>
        <w:rPr>
          <w:b/>
          <w:spacing w:val="6"/>
          <w:sz w:val="18"/>
          <w:szCs w:val="16"/>
          <w:lang w:val="en-GB"/>
        </w:rPr>
      </w:pPr>
      <w:r w:rsidRPr="00EB5BCA">
        <w:rPr>
          <w:b/>
          <w:sz w:val="18"/>
          <w:szCs w:val="16"/>
          <w:lang w:val="en-GB"/>
        </w:rPr>
        <w:t>Table</w:t>
      </w:r>
      <w:r w:rsidR="005523D1" w:rsidRPr="0095004A">
        <w:rPr>
          <w:b/>
          <w:sz w:val="18"/>
          <w:szCs w:val="16"/>
          <w:lang w:val="en-GB"/>
        </w:rPr>
        <w:t xml:space="preserve"> 2. </w:t>
      </w:r>
      <w:r w:rsidR="003A34FC" w:rsidRPr="003A34FC">
        <w:rPr>
          <w:b/>
          <w:spacing w:val="6"/>
          <w:sz w:val="18"/>
          <w:szCs w:val="16"/>
          <w:lang w:val="en-GB"/>
        </w:rPr>
        <w:t>P</w:t>
      </w:r>
      <w:r w:rsidR="003A34FC">
        <w:rPr>
          <w:b/>
          <w:spacing w:val="6"/>
          <w:sz w:val="18"/>
          <w:szCs w:val="16"/>
          <w:lang w:val="en-GB"/>
        </w:rPr>
        <w:t>ersons i</w:t>
      </w:r>
      <w:r w:rsidR="003A34FC" w:rsidRPr="003A34FC">
        <w:rPr>
          <w:b/>
          <w:spacing w:val="6"/>
          <w:sz w:val="18"/>
          <w:szCs w:val="16"/>
          <w:lang w:val="en-GB"/>
        </w:rPr>
        <w:t>njured in acc</w:t>
      </w:r>
      <w:r w:rsidR="001D24D0">
        <w:rPr>
          <w:b/>
          <w:spacing w:val="6"/>
          <w:sz w:val="18"/>
          <w:szCs w:val="16"/>
          <w:lang w:val="en-GB"/>
        </w:rPr>
        <w:t>i</w:t>
      </w:r>
      <w:r w:rsidR="003A34FC" w:rsidRPr="003A34FC">
        <w:rPr>
          <w:b/>
          <w:spacing w:val="6"/>
          <w:sz w:val="18"/>
          <w:szCs w:val="16"/>
          <w:lang w:val="en-GB"/>
        </w:rPr>
        <w:t>dent</w:t>
      </w:r>
      <w:r w:rsidR="000F5080">
        <w:rPr>
          <w:b/>
          <w:spacing w:val="6"/>
          <w:sz w:val="18"/>
          <w:szCs w:val="16"/>
          <w:lang w:val="en-GB"/>
        </w:rPr>
        <w:t>s</w:t>
      </w:r>
      <w:r w:rsidR="00D13252">
        <w:rPr>
          <w:b/>
          <w:spacing w:val="6"/>
          <w:sz w:val="18"/>
          <w:szCs w:val="16"/>
          <w:lang w:val="en-GB"/>
        </w:rPr>
        <w:t xml:space="preserve"> at work</w:t>
      </w:r>
      <w:r w:rsidR="003A34FC" w:rsidRPr="003A34FC">
        <w:rPr>
          <w:b/>
          <w:spacing w:val="6"/>
          <w:sz w:val="18"/>
          <w:szCs w:val="16"/>
          <w:lang w:val="en-GB"/>
        </w:rPr>
        <w:t xml:space="preserve"> </w:t>
      </w:r>
      <w:r w:rsidR="00C76BA9" w:rsidRPr="003A34FC">
        <w:rPr>
          <w:b/>
          <w:spacing w:val="6"/>
          <w:sz w:val="18"/>
          <w:szCs w:val="16"/>
          <w:vertAlign w:val="superscript"/>
          <w:lang w:val="en-GB"/>
        </w:rPr>
        <w:t>1</w:t>
      </w:r>
      <w:r w:rsidR="00C76BA9" w:rsidRPr="003A34FC">
        <w:rPr>
          <w:b/>
          <w:spacing w:val="6"/>
          <w:sz w:val="18"/>
          <w:szCs w:val="16"/>
          <w:lang w:val="en-GB"/>
        </w:rPr>
        <w:t xml:space="preserve"> </w:t>
      </w:r>
      <w:r w:rsidR="003A34FC" w:rsidRPr="003A34FC">
        <w:rPr>
          <w:b/>
          <w:spacing w:val="6"/>
          <w:sz w:val="18"/>
          <w:szCs w:val="16"/>
          <w:lang w:val="en-GB"/>
        </w:rPr>
        <w:t xml:space="preserve">by </w:t>
      </w:r>
      <w:r w:rsidR="000F5080">
        <w:rPr>
          <w:b/>
          <w:spacing w:val="6"/>
          <w:sz w:val="18"/>
          <w:szCs w:val="16"/>
          <w:lang w:val="en-GB"/>
        </w:rPr>
        <w:t>voivodship</w:t>
      </w:r>
      <w:r w:rsidR="003A34FC">
        <w:rPr>
          <w:b/>
          <w:spacing w:val="6"/>
          <w:sz w:val="18"/>
          <w:szCs w:val="16"/>
          <w:lang w:val="en-GB"/>
        </w:rPr>
        <w:t xml:space="preserve">s </w:t>
      </w:r>
      <w:r w:rsidR="00150E68">
        <w:rPr>
          <w:b/>
          <w:spacing w:val="6"/>
          <w:sz w:val="18"/>
          <w:szCs w:val="16"/>
          <w:lang w:val="en-GB"/>
        </w:rPr>
        <w:t>in the</w:t>
      </w:r>
      <w:r w:rsidR="002A05AD">
        <w:rPr>
          <w:b/>
          <w:spacing w:val="6"/>
          <w:sz w:val="18"/>
          <w:szCs w:val="16"/>
          <w:lang w:val="en-GB"/>
        </w:rPr>
        <w:t xml:space="preserve"> first </w:t>
      </w:r>
      <w:r w:rsidR="00F2467F">
        <w:rPr>
          <w:b/>
          <w:spacing w:val="6"/>
          <w:sz w:val="18"/>
          <w:szCs w:val="16"/>
          <w:lang w:val="en-GB"/>
        </w:rPr>
        <w:t xml:space="preserve">half </w:t>
      </w:r>
      <w:r w:rsidR="002A05AD">
        <w:rPr>
          <w:b/>
          <w:spacing w:val="6"/>
          <w:sz w:val="18"/>
          <w:szCs w:val="16"/>
          <w:lang w:val="en-GB"/>
        </w:rPr>
        <w:t>of 2021</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3A34FC" w:rsidRPr="000B4F2F" w14:paraId="6A7F3ED7" w14:textId="77777777" w:rsidTr="00D1721D">
        <w:tc>
          <w:tcPr>
            <w:tcW w:w="3428" w:type="dxa"/>
            <w:gridSpan w:val="2"/>
            <w:vMerge w:val="restart"/>
            <w:shd w:val="clear" w:color="auto" w:fill="auto"/>
            <w:vAlign w:val="center"/>
          </w:tcPr>
          <w:p w14:paraId="0618570E"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6ED05F8B"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836ED86" w14:textId="3F92EA2F" w:rsidR="003A34FC" w:rsidRPr="003A34FC" w:rsidRDefault="003A34F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4E430844" w14:textId="0BF51B97" w:rsidR="003A34FC" w:rsidRPr="0086257B" w:rsidRDefault="003A34FC" w:rsidP="003A34F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7CA109B1" w14:textId="34C7EE88"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48FDC835" w14:textId="0F7273FF" w:rsidR="003A34FC" w:rsidRPr="0086257B" w:rsidRDefault="00DD42D3" w:rsidP="003A34FC">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4AF66B4D" w14:textId="04C55BCA"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3A34FC" w:rsidRPr="000B4F2F" w14:paraId="6B633951" w14:textId="77777777" w:rsidTr="00331943">
        <w:tc>
          <w:tcPr>
            <w:tcW w:w="3428" w:type="dxa"/>
            <w:gridSpan w:val="2"/>
            <w:vMerge/>
            <w:tcBorders>
              <w:bottom w:val="single" w:sz="12" w:space="0" w:color="002060"/>
            </w:tcBorders>
            <w:shd w:val="clear" w:color="auto" w:fill="auto"/>
            <w:vAlign w:val="center"/>
          </w:tcPr>
          <w:p w14:paraId="2E9A9E17" w14:textId="77777777" w:rsidR="003A34FC" w:rsidRPr="0086257B" w:rsidRDefault="003A34FC" w:rsidP="003A34FC">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7CAFA5FA"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97F6EEA" w14:textId="343BA365"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CEF408" w14:textId="4125EDDD"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6749579" w14:textId="49C76E1B"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1971022"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B52C5A2" w14:textId="3F2EF72E" w:rsidR="003A34FC" w:rsidRPr="0086257B" w:rsidRDefault="00357828" w:rsidP="003A34F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3174DD86" w14:textId="259F7016" w:rsidR="003A34FC" w:rsidRPr="0086257B" w:rsidRDefault="00057878" w:rsidP="003A34FC">
            <w:pPr>
              <w:autoSpaceDE w:val="0"/>
              <w:autoSpaceDN w:val="0"/>
              <w:adjustRightInd w:val="0"/>
              <w:spacing w:before="0" w:after="0" w:line="240" w:lineRule="auto"/>
              <w:jc w:val="center"/>
              <w:rPr>
                <w:sz w:val="16"/>
                <w:szCs w:val="14"/>
              </w:rPr>
            </w:pPr>
            <w:r>
              <w:rPr>
                <w:sz w:val="16"/>
                <w:szCs w:val="14"/>
              </w:rPr>
              <w:t>per</w:t>
            </w:r>
            <w:r w:rsidR="00CB5FAB">
              <w:rPr>
                <w:sz w:val="16"/>
                <w:szCs w:val="14"/>
              </w:rPr>
              <w:t xml:space="preserve">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540B8A" w:rsidRPr="000B4F2F" w14:paraId="72149E8A" w14:textId="77777777" w:rsidTr="007513BB">
        <w:tc>
          <w:tcPr>
            <w:tcW w:w="3124" w:type="dxa"/>
            <w:vMerge w:val="restart"/>
            <w:tcBorders>
              <w:top w:val="single" w:sz="12" w:space="0" w:color="002060"/>
              <w:bottom w:val="single" w:sz="4" w:space="0" w:color="002060"/>
              <w:right w:val="single" w:sz="4" w:space="0" w:color="002060"/>
            </w:tcBorders>
            <w:shd w:val="clear" w:color="auto" w:fill="auto"/>
            <w:vAlign w:val="center"/>
          </w:tcPr>
          <w:p w14:paraId="269D4C4A" w14:textId="714F8CC3" w:rsidR="00540B8A" w:rsidRPr="000B4F2F" w:rsidRDefault="00540B8A" w:rsidP="00540B8A">
            <w:pPr>
              <w:tabs>
                <w:tab w:val="left" w:leader="dot" w:pos="3714"/>
              </w:tabs>
              <w:autoSpaceDE w:val="0"/>
              <w:autoSpaceDN w:val="0"/>
              <w:adjustRightInd w:val="0"/>
              <w:spacing w:before="0" w:after="0" w:line="240" w:lineRule="auto"/>
              <w:rPr>
                <w:sz w:val="16"/>
                <w:szCs w:val="16"/>
              </w:rPr>
            </w:pPr>
            <w:r>
              <w:rPr>
                <w:b/>
                <w:bCs/>
                <w:sz w:val="16"/>
                <w:szCs w:val="16"/>
              </w:rPr>
              <w:t>POLAND</w:t>
            </w:r>
          </w:p>
        </w:tc>
        <w:tc>
          <w:tcPr>
            <w:tcW w:w="304"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B848B4C" w14:textId="0B58494E" w:rsidR="00540B8A" w:rsidRPr="004B3AA8" w:rsidRDefault="00540B8A" w:rsidP="00540B8A">
            <w:pPr>
              <w:spacing w:before="0" w:after="0" w:line="240" w:lineRule="auto"/>
              <w:rPr>
                <w:rFonts w:cs="Calibri"/>
                <w:b/>
                <w:sz w:val="16"/>
                <w:szCs w:val="16"/>
              </w:rPr>
            </w:pPr>
            <w:r w:rsidRPr="004B3AA8">
              <w:rPr>
                <w:rFonts w:cs="Calibri"/>
                <w:b/>
                <w:sz w:val="16"/>
                <w:szCs w:val="16"/>
              </w:rPr>
              <w:t>a</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26E0D4D7" w14:textId="0FB038E4" w:rsidR="00540B8A" w:rsidRPr="00455D84" w:rsidRDefault="00540B8A" w:rsidP="00540B8A">
            <w:pPr>
              <w:spacing w:before="0" w:after="0" w:line="240" w:lineRule="auto"/>
              <w:jc w:val="right"/>
              <w:rPr>
                <w:rFonts w:cs="Calibri"/>
                <w:sz w:val="16"/>
                <w:szCs w:val="16"/>
              </w:rPr>
            </w:pPr>
            <w:r w:rsidRPr="0035717F">
              <w:rPr>
                <w:b/>
                <w:sz w:val="16"/>
              </w:rPr>
              <w:t>27200</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A51FF78" w14:textId="768333AE" w:rsidR="00540B8A" w:rsidRPr="00170FBB" w:rsidRDefault="00540B8A" w:rsidP="00540B8A">
            <w:pPr>
              <w:spacing w:before="0" w:after="0" w:line="240" w:lineRule="auto"/>
              <w:jc w:val="right"/>
              <w:rPr>
                <w:rFonts w:cs="Calibri"/>
                <w:b/>
                <w:sz w:val="16"/>
                <w:szCs w:val="16"/>
              </w:rPr>
            </w:pPr>
            <w:r w:rsidRPr="0035717F">
              <w:rPr>
                <w:b/>
                <w:sz w:val="16"/>
              </w:rPr>
              <w:t>95</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56C25D62" w14:textId="22628489" w:rsidR="00540B8A" w:rsidRPr="00170FBB" w:rsidRDefault="00540B8A" w:rsidP="00540B8A">
            <w:pPr>
              <w:spacing w:before="0" w:after="0" w:line="240" w:lineRule="auto"/>
              <w:jc w:val="right"/>
              <w:rPr>
                <w:rFonts w:cs="Calibri"/>
                <w:b/>
                <w:sz w:val="16"/>
                <w:szCs w:val="16"/>
              </w:rPr>
            </w:pPr>
            <w:r w:rsidRPr="0035717F">
              <w:rPr>
                <w:b/>
                <w:sz w:val="16"/>
              </w:rPr>
              <w:t>151</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79855AAE" w14:textId="38834C05" w:rsidR="00540B8A" w:rsidRPr="00170FBB" w:rsidRDefault="00540B8A" w:rsidP="00540B8A">
            <w:pPr>
              <w:spacing w:before="0" w:after="0" w:line="240" w:lineRule="auto"/>
              <w:jc w:val="right"/>
              <w:rPr>
                <w:rFonts w:cs="Calibri"/>
                <w:b/>
                <w:sz w:val="16"/>
                <w:szCs w:val="16"/>
              </w:rPr>
            </w:pPr>
            <w:r w:rsidRPr="0035717F">
              <w:rPr>
                <w:b/>
                <w:sz w:val="16"/>
              </w:rPr>
              <w:t>26954</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0BF4BC80" w14:textId="200823E6" w:rsidR="00540B8A" w:rsidRPr="00170FBB" w:rsidRDefault="00540B8A" w:rsidP="00540B8A">
            <w:pPr>
              <w:spacing w:before="0" w:after="0" w:line="240" w:lineRule="auto"/>
              <w:jc w:val="right"/>
              <w:rPr>
                <w:rFonts w:cs="Calibri"/>
                <w:b/>
                <w:sz w:val="16"/>
                <w:szCs w:val="16"/>
              </w:rPr>
            </w:pPr>
            <w:r w:rsidRPr="0035717F">
              <w:rPr>
                <w:b/>
                <w:sz w:val="16"/>
              </w:rPr>
              <w:t>10236</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6F03492" w14:textId="7355FE5A" w:rsidR="00540B8A" w:rsidRPr="00170FBB" w:rsidRDefault="00540B8A" w:rsidP="00540B8A">
            <w:pPr>
              <w:spacing w:before="0" w:after="0" w:line="240" w:lineRule="auto"/>
              <w:jc w:val="right"/>
              <w:rPr>
                <w:rFonts w:cs="Calibri"/>
                <w:b/>
                <w:sz w:val="16"/>
                <w:szCs w:val="16"/>
              </w:rPr>
            </w:pPr>
            <w:r w:rsidRPr="0035717F">
              <w:rPr>
                <w:b/>
                <w:sz w:val="16"/>
              </w:rPr>
              <w:t>870144</w:t>
            </w:r>
          </w:p>
        </w:tc>
        <w:tc>
          <w:tcPr>
            <w:tcW w:w="972" w:type="dxa"/>
            <w:tcBorders>
              <w:top w:val="single" w:sz="12" w:space="0" w:color="002060"/>
              <w:left w:val="single" w:sz="4" w:space="0" w:color="002060"/>
              <w:bottom w:val="single" w:sz="4" w:space="0" w:color="002060"/>
            </w:tcBorders>
            <w:shd w:val="clear" w:color="auto" w:fill="auto"/>
          </w:tcPr>
          <w:p w14:paraId="081D961D" w14:textId="53EBD25B" w:rsidR="00540B8A" w:rsidRPr="007549C6" w:rsidRDefault="00540B8A" w:rsidP="00540B8A">
            <w:pPr>
              <w:spacing w:before="0" w:after="0" w:line="240" w:lineRule="auto"/>
              <w:jc w:val="right"/>
              <w:rPr>
                <w:rFonts w:cs="Calibri"/>
                <w:b/>
                <w:sz w:val="16"/>
                <w:szCs w:val="16"/>
              </w:rPr>
            </w:pPr>
            <w:r w:rsidRPr="0035717F">
              <w:rPr>
                <w:b/>
                <w:sz w:val="16"/>
              </w:rPr>
              <w:t>32</w:t>
            </w:r>
            <w:r>
              <w:rPr>
                <w:b/>
                <w:sz w:val="16"/>
              </w:rPr>
              <w:t>.</w:t>
            </w:r>
            <w:r w:rsidRPr="0035717F">
              <w:rPr>
                <w:b/>
                <w:sz w:val="16"/>
              </w:rPr>
              <w:t>1</w:t>
            </w:r>
          </w:p>
        </w:tc>
      </w:tr>
      <w:tr w:rsidR="00540B8A" w:rsidRPr="000B4F2F" w14:paraId="31CE02C0" w14:textId="77777777" w:rsidTr="00861F1B">
        <w:tc>
          <w:tcPr>
            <w:tcW w:w="3124" w:type="dxa"/>
            <w:vMerge/>
            <w:tcBorders>
              <w:top w:val="single" w:sz="4" w:space="0" w:color="002060"/>
            </w:tcBorders>
            <w:shd w:val="clear" w:color="auto" w:fill="auto"/>
            <w:vAlign w:val="center"/>
          </w:tcPr>
          <w:p w14:paraId="1C130354"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2060"/>
            </w:tcBorders>
            <w:shd w:val="clear" w:color="auto" w:fill="auto"/>
            <w:vAlign w:val="bottom"/>
          </w:tcPr>
          <w:p w14:paraId="20737646" w14:textId="5500E600" w:rsidR="00540B8A" w:rsidRPr="004B3AA8" w:rsidRDefault="00540B8A" w:rsidP="00540B8A">
            <w:pPr>
              <w:spacing w:before="0" w:after="0" w:line="240" w:lineRule="auto"/>
              <w:rPr>
                <w:rFonts w:cs="Calibri"/>
                <w:b/>
                <w:sz w:val="16"/>
                <w:szCs w:val="16"/>
              </w:rPr>
            </w:pPr>
            <w:r w:rsidRPr="004B3AA8">
              <w:rPr>
                <w:rFonts w:cs="Calibri"/>
                <w:b/>
                <w:sz w:val="16"/>
                <w:szCs w:val="16"/>
              </w:rPr>
              <w:t>b</w:t>
            </w:r>
          </w:p>
        </w:tc>
        <w:tc>
          <w:tcPr>
            <w:tcW w:w="967" w:type="dxa"/>
            <w:tcBorders>
              <w:top w:val="single" w:sz="4" w:space="0" w:color="002060"/>
            </w:tcBorders>
            <w:shd w:val="clear" w:color="auto" w:fill="auto"/>
          </w:tcPr>
          <w:p w14:paraId="088D1D38" w14:textId="0FC6E774" w:rsidR="00540B8A" w:rsidRPr="00F43EE8" w:rsidRDefault="00540B8A" w:rsidP="00540B8A">
            <w:pPr>
              <w:spacing w:before="0" w:after="0" w:line="240" w:lineRule="auto"/>
              <w:jc w:val="right"/>
              <w:rPr>
                <w:rFonts w:cs="Calibri"/>
                <w:b/>
                <w:sz w:val="16"/>
                <w:szCs w:val="16"/>
              </w:rPr>
            </w:pPr>
            <w:r w:rsidRPr="00322303">
              <w:rPr>
                <w:b/>
                <w:sz w:val="16"/>
              </w:rPr>
              <w:t>2</w:t>
            </w:r>
            <w:r>
              <w:rPr>
                <w:b/>
                <w:sz w:val="16"/>
              </w:rPr>
              <w:t>.</w:t>
            </w:r>
            <w:r w:rsidRPr="00322303">
              <w:rPr>
                <w:b/>
                <w:sz w:val="16"/>
              </w:rPr>
              <w:t>01</w:t>
            </w:r>
          </w:p>
        </w:tc>
        <w:tc>
          <w:tcPr>
            <w:tcW w:w="968" w:type="dxa"/>
            <w:tcBorders>
              <w:top w:val="single" w:sz="4" w:space="0" w:color="002060"/>
            </w:tcBorders>
            <w:shd w:val="clear" w:color="auto" w:fill="auto"/>
          </w:tcPr>
          <w:p w14:paraId="28A6B341" w14:textId="003A06D6" w:rsidR="00540B8A" w:rsidRPr="00F43EE8" w:rsidRDefault="00540B8A" w:rsidP="00540B8A">
            <w:pPr>
              <w:spacing w:before="0" w:after="0" w:line="240" w:lineRule="auto"/>
              <w:jc w:val="right"/>
              <w:rPr>
                <w:rFonts w:cs="Calibri"/>
                <w:b/>
                <w:sz w:val="16"/>
                <w:szCs w:val="16"/>
              </w:rPr>
            </w:pPr>
            <w:r w:rsidRPr="00322303">
              <w:rPr>
                <w:b/>
                <w:sz w:val="16"/>
              </w:rPr>
              <w:t>0</w:t>
            </w:r>
            <w:r>
              <w:rPr>
                <w:b/>
                <w:sz w:val="16"/>
              </w:rPr>
              <w:t>.</w:t>
            </w:r>
            <w:r w:rsidRPr="00322303">
              <w:rPr>
                <w:b/>
                <w:sz w:val="16"/>
              </w:rPr>
              <w:t>01</w:t>
            </w:r>
          </w:p>
        </w:tc>
        <w:tc>
          <w:tcPr>
            <w:tcW w:w="968" w:type="dxa"/>
            <w:tcBorders>
              <w:top w:val="single" w:sz="4" w:space="0" w:color="002060"/>
            </w:tcBorders>
            <w:shd w:val="clear" w:color="auto" w:fill="auto"/>
          </w:tcPr>
          <w:p w14:paraId="1E378A26" w14:textId="1A51E286" w:rsidR="00540B8A" w:rsidRPr="00F43EE8" w:rsidRDefault="00540B8A" w:rsidP="00540B8A">
            <w:pPr>
              <w:spacing w:before="0" w:after="0" w:line="240" w:lineRule="auto"/>
              <w:jc w:val="right"/>
              <w:rPr>
                <w:rFonts w:cs="Calibri"/>
                <w:b/>
                <w:sz w:val="16"/>
                <w:szCs w:val="16"/>
              </w:rPr>
            </w:pPr>
            <w:r w:rsidRPr="00322303">
              <w:rPr>
                <w:b/>
                <w:sz w:val="16"/>
              </w:rPr>
              <w:t>0</w:t>
            </w:r>
            <w:r>
              <w:rPr>
                <w:b/>
                <w:sz w:val="16"/>
              </w:rPr>
              <w:t>.</w:t>
            </w:r>
            <w:r w:rsidRPr="00322303">
              <w:rPr>
                <w:b/>
                <w:sz w:val="16"/>
              </w:rPr>
              <w:t>01</w:t>
            </w:r>
          </w:p>
        </w:tc>
        <w:tc>
          <w:tcPr>
            <w:tcW w:w="967" w:type="dxa"/>
            <w:tcBorders>
              <w:top w:val="single" w:sz="4" w:space="0" w:color="002060"/>
            </w:tcBorders>
            <w:shd w:val="clear" w:color="auto" w:fill="auto"/>
          </w:tcPr>
          <w:p w14:paraId="53BB9CDC" w14:textId="12C6C810" w:rsidR="00540B8A" w:rsidRPr="00F43EE8" w:rsidRDefault="00540B8A" w:rsidP="00540B8A">
            <w:pPr>
              <w:spacing w:before="0" w:after="0" w:line="240" w:lineRule="auto"/>
              <w:jc w:val="right"/>
              <w:rPr>
                <w:rFonts w:cs="Calibri"/>
                <w:b/>
                <w:sz w:val="16"/>
                <w:szCs w:val="16"/>
              </w:rPr>
            </w:pPr>
            <w:r w:rsidRPr="00322303">
              <w:rPr>
                <w:b/>
                <w:sz w:val="16"/>
              </w:rPr>
              <w:t>1</w:t>
            </w:r>
            <w:r>
              <w:rPr>
                <w:b/>
                <w:sz w:val="16"/>
              </w:rPr>
              <w:t>.</w:t>
            </w:r>
            <w:r w:rsidRPr="00322303">
              <w:rPr>
                <w:b/>
                <w:sz w:val="16"/>
              </w:rPr>
              <w:t>99</w:t>
            </w:r>
          </w:p>
        </w:tc>
        <w:tc>
          <w:tcPr>
            <w:tcW w:w="968" w:type="dxa"/>
            <w:tcBorders>
              <w:top w:val="single" w:sz="4" w:space="0" w:color="002060"/>
            </w:tcBorders>
            <w:shd w:val="clear" w:color="auto" w:fill="auto"/>
          </w:tcPr>
          <w:p w14:paraId="5F7D8195" w14:textId="1E352932" w:rsidR="00540B8A" w:rsidRPr="00F43EE8" w:rsidRDefault="00540B8A" w:rsidP="00540B8A">
            <w:pPr>
              <w:spacing w:before="0" w:after="0" w:line="240" w:lineRule="auto"/>
              <w:jc w:val="right"/>
              <w:rPr>
                <w:rFonts w:cs="Calibri"/>
                <w:b/>
                <w:sz w:val="16"/>
                <w:szCs w:val="16"/>
              </w:rPr>
            </w:pPr>
            <w:r w:rsidRPr="00322303">
              <w:rPr>
                <w:b/>
                <w:sz w:val="16"/>
              </w:rPr>
              <w:t>•</w:t>
            </w:r>
          </w:p>
        </w:tc>
        <w:tc>
          <w:tcPr>
            <w:tcW w:w="968" w:type="dxa"/>
            <w:tcBorders>
              <w:top w:val="single" w:sz="4" w:space="0" w:color="002060"/>
            </w:tcBorders>
            <w:shd w:val="clear" w:color="auto" w:fill="auto"/>
          </w:tcPr>
          <w:p w14:paraId="6CE10CEA" w14:textId="68A29BE9" w:rsidR="00540B8A" w:rsidRPr="00F43EE8" w:rsidRDefault="00540B8A" w:rsidP="00540B8A">
            <w:pPr>
              <w:spacing w:before="0" w:after="0" w:line="240" w:lineRule="auto"/>
              <w:jc w:val="right"/>
              <w:rPr>
                <w:rFonts w:cs="Calibri"/>
                <w:b/>
                <w:sz w:val="16"/>
                <w:szCs w:val="16"/>
              </w:rPr>
            </w:pPr>
            <w:r w:rsidRPr="00322303">
              <w:rPr>
                <w:b/>
                <w:sz w:val="16"/>
              </w:rPr>
              <w:t>64</w:t>
            </w:r>
            <w:r>
              <w:rPr>
                <w:b/>
                <w:sz w:val="16"/>
              </w:rPr>
              <w:t>.</w:t>
            </w:r>
            <w:r w:rsidRPr="00322303">
              <w:rPr>
                <w:b/>
                <w:sz w:val="16"/>
              </w:rPr>
              <w:t>43</w:t>
            </w:r>
          </w:p>
        </w:tc>
        <w:tc>
          <w:tcPr>
            <w:tcW w:w="972" w:type="dxa"/>
            <w:tcBorders>
              <w:top w:val="single" w:sz="4" w:space="0" w:color="002060"/>
            </w:tcBorders>
            <w:shd w:val="clear" w:color="auto" w:fill="auto"/>
          </w:tcPr>
          <w:p w14:paraId="10B95A68" w14:textId="00F9A9C7" w:rsidR="00540B8A" w:rsidRPr="007549C6" w:rsidRDefault="00540B8A" w:rsidP="00540B8A">
            <w:pPr>
              <w:spacing w:before="0" w:after="0" w:line="240" w:lineRule="auto"/>
              <w:jc w:val="right"/>
              <w:rPr>
                <w:rFonts w:cs="Calibri"/>
                <w:b/>
                <w:sz w:val="16"/>
                <w:szCs w:val="16"/>
              </w:rPr>
            </w:pPr>
            <w:r w:rsidRPr="00322303">
              <w:rPr>
                <w:b/>
                <w:sz w:val="16"/>
              </w:rPr>
              <w:t>•</w:t>
            </w:r>
          </w:p>
        </w:tc>
      </w:tr>
      <w:tr w:rsidR="00540B8A" w:rsidRPr="000B4F2F" w14:paraId="27E85857" w14:textId="77777777" w:rsidTr="00EF3CE3">
        <w:tc>
          <w:tcPr>
            <w:tcW w:w="3124" w:type="dxa"/>
            <w:vMerge w:val="restart"/>
            <w:shd w:val="clear" w:color="auto" w:fill="auto"/>
            <w:vAlign w:val="center"/>
          </w:tcPr>
          <w:p w14:paraId="736F336D" w14:textId="6FDEC622"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Dolnośląskie </w:t>
            </w:r>
          </w:p>
        </w:tc>
        <w:tc>
          <w:tcPr>
            <w:tcW w:w="304" w:type="dxa"/>
            <w:shd w:val="clear" w:color="auto" w:fill="auto"/>
            <w:vAlign w:val="bottom"/>
          </w:tcPr>
          <w:p w14:paraId="0C14DA8E" w14:textId="27FF4FE1"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7113A1A" w14:textId="04F2E42E" w:rsidR="00540B8A" w:rsidRPr="004A5CC4" w:rsidRDefault="00540B8A" w:rsidP="00540B8A">
            <w:pPr>
              <w:spacing w:before="0" w:after="0" w:line="240" w:lineRule="auto"/>
              <w:jc w:val="right"/>
              <w:rPr>
                <w:rFonts w:cs="Calibri"/>
                <w:sz w:val="16"/>
                <w:szCs w:val="16"/>
              </w:rPr>
            </w:pPr>
            <w:r w:rsidRPr="002B7D54">
              <w:rPr>
                <w:rFonts w:cs="Arial CE"/>
                <w:sz w:val="16"/>
                <w:szCs w:val="16"/>
              </w:rPr>
              <w:t>2398</w:t>
            </w:r>
          </w:p>
        </w:tc>
        <w:tc>
          <w:tcPr>
            <w:tcW w:w="968" w:type="dxa"/>
            <w:shd w:val="clear" w:color="auto" w:fill="auto"/>
            <w:vAlign w:val="bottom"/>
          </w:tcPr>
          <w:p w14:paraId="0AEEB9FC" w14:textId="7528649E" w:rsidR="00540B8A" w:rsidRPr="004A5CC4" w:rsidRDefault="00540B8A" w:rsidP="00540B8A">
            <w:pPr>
              <w:spacing w:before="0" w:after="0" w:line="240" w:lineRule="auto"/>
              <w:jc w:val="right"/>
              <w:rPr>
                <w:rFonts w:cs="Calibri"/>
                <w:sz w:val="16"/>
                <w:szCs w:val="16"/>
              </w:rPr>
            </w:pPr>
            <w:r w:rsidRPr="002B7D54">
              <w:rPr>
                <w:rFonts w:cs="Arial CE"/>
                <w:sz w:val="16"/>
                <w:szCs w:val="16"/>
              </w:rPr>
              <w:t>9</w:t>
            </w:r>
          </w:p>
        </w:tc>
        <w:tc>
          <w:tcPr>
            <w:tcW w:w="968" w:type="dxa"/>
            <w:shd w:val="clear" w:color="auto" w:fill="auto"/>
            <w:vAlign w:val="bottom"/>
          </w:tcPr>
          <w:p w14:paraId="0361B76A" w14:textId="29A8F7AB" w:rsidR="00540B8A" w:rsidRPr="004A5CC4" w:rsidRDefault="00540B8A" w:rsidP="00540B8A">
            <w:pPr>
              <w:spacing w:before="0" w:after="0" w:line="240" w:lineRule="auto"/>
              <w:jc w:val="right"/>
              <w:rPr>
                <w:rFonts w:cs="Calibri"/>
                <w:sz w:val="16"/>
                <w:szCs w:val="16"/>
              </w:rPr>
            </w:pPr>
            <w:r w:rsidRPr="002B7D54">
              <w:rPr>
                <w:rFonts w:cs="Arial CE"/>
                <w:sz w:val="16"/>
                <w:szCs w:val="16"/>
              </w:rPr>
              <w:t>20</w:t>
            </w:r>
          </w:p>
        </w:tc>
        <w:tc>
          <w:tcPr>
            <w:tcW w:w="967" w:type="dxa"/>
            <w:shd w:val="clear" w:color="auto" w:fill="auto"/>
            <w:vAlign w:val="bottom"/>
          </w:tcPr>
          <w:p w14:paraId="56C62031" w14:textId="523235DC" w:rsidR="00540B8A" w:rsidRPr="004A5CC4" w:rsidRDefault="00540B8A" w:rsidP="00540B8A">
            <w:pPr>
              <w:spacing w:before="0" w:after="0" w:line="240" w:lineRule="auto"/>
              <w:jc w:val="right"/>
              <w:rPr>
                <w:rFonts w:cs="Calibri"/>
                <w:sz w:val="16"/>
                <w:szCs w:val="16"/>
              </w:rPr>
            </w:pPr>
            <w:r w:rsidRPr="002B7D54">
              <w:rPr>
                <w:rFonts w:cs="Arial CE"/>
                <w:sz w:val="16"/>
                <w:szCs w:val="16"/>
              </w:rPr>
              <w:t>2369</w:t>
            </w:r>
          </w:p>
        </w:tc>
        <w:tc>
          <w:tcPr>
            <w:tcW w:w="968" w:type="dxa"/>
            <w:shd w:val="clear" w:color="auto" w:fill="auto"/>
            <w:vAlign w:val="bottom"/>
          </w:tcPr>
          <w:p w14:paraId="09CDEAF8" w14:textId="6B49117C" w:rsidR="00540B8A" w:rsidRPr="004A5CC4" w:rsidRDefault="00540B8A" w:rsidP="00540B8A">
            <w:pPr>
              <w:spacing w:before="0" w:after="0" w:line="240" w:lineRule="auto"/>
              <w:jc w:val="right"/>
              <w:rPr>
                <w:rFonts w:cs="Calibri"/>
                <w:sz w:val="16"/>
                <w:szCs w:val="16"/>
              </w:rPr>
            </w:pPr>
            <w:r w:rsidRPr="002B7D54">
              <w:rPr>
                <w:rFonts w:cs="Arial CE"/>
                <w:sz w:val="16"/>
                <w:szCs w:val="16"/>
              </w:rPr>
              <w:t>937</w:t>
            </w:r>
          </w:p>
        </w:tc>
        <w:tc>
          <w:tcPr>
            <w:tcW w:w="968" w:type="dxa"/>
            <w:shd w:val="clear" w:color="auto" w:fill="auto"/>
            <w:vAlign w:val="bottom"/>
          </w:tcPr>
          <w:p w14:paraId="3BBBE68A" w14:textId="6D30B6B5" w:rsidR="00540B8A" w:rsidRPr="004A5CC4" w:rsidRDefault="00540B8A" w:rsidP="00540B8A">
            <w:pPr>
              <w:spacing w:before="0" w:after="0" w:line="240" w:lineRule="auto"/>
              <w:jc w:val="right"/>
              <w:rPr>
                <w:rFonts w:cs="Calibri"/>
                <w:sz w:val="16"/>
                <w:szCs w:val="16"/>
              </w:rPr>
            </w:pPr>
            <w:r w:rsidRPr="002B7D54">
              <w:rPr>
                <w:rFonts w:cs="Arial CE"/>
                <w:sz w:val="16"/>
                <w:szCs w:val="16"/>
              </w:rPr>
              <w:t>71783</w:t>
            </w:r>
          </w:p>
        </w:tc>
        <w:tc>
          <w:tcPr>
            <w:tcW w:w="972" w:type="dxa"/>
            <w:shd w:val="clear" w:color="auto" w:fill="auto"/>
            <w:vAlign w:val="bottom"/>
          </w:tcPr>
          <w:p w14:paraId="328809AF" w14:textId="6DF6B355" w:rsidR="00540B8A" w:rsidRPr="007549C6" w:rsidRDefault="00540B8A" w:rsidP="00540B8A">
            <w:pPr>
              <w:spacing w:before="0" w:after="0" w:line="240" w:lineRule="auto"/>
              <w:jc w:val="right"/>
              <w:rPr>
                <w:rFonts w:cs="Calibri"/>
                <w:sz w:val="16"/>
                <w:szCs w:val="16"/>
              </w:rPr>
            </w:pPr>
            <w:r w:rsidRPr="002B7D54">
              <w:rPr>
                <w:rFonts w:cs="Arial CE"/>
                <w:sz w:val="16"/>
                <w:szCs w:val="16"/>
              </w:rPr>
              <w:t>30</w:t>
            </w:r>
            <w:r>
              <w:rPr>
                <w:rFonts w:cs="Arial CE"/>
                <w:sz w:val="16"/>
                <w:szCs w:val="16"/>
              </w:rPr>
              <w:t>.</w:t>
            </w:r>
            <w:r w:rsidRPr="002B7D54">
              <w:rPr>
                <w:rFonts w:cs="Arial CE"/>
                <w:sz w:val="16"/>
                <w:szCs w:val="16"/>
              </w:rPr>
              <w:t>0</w:t>
            </w:r>
          </w:p>
        </w:tc>
      </w:tr>
      <w:tr w:rsidR="00540B8A" w:rsidRPr="000B4F2F" w14:paraId="7565591E" w14:textId="77777777" w:rsidTr="00EF3CE3">
        <w:tc>
          <w:tcPr>
            <w:tcW w:w="3124" w:type="dxa"/>
            <w:vMerge/>
            <w:shd w:val="clear" w:color="auto" w:fill="auto"/>
            <w:vAlign w:val="center"/>
          </w:tcPr>
          <w:p w14:paraId="1791CC50"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4F57D036" w14:textId="08A83825"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76DB7577" w14:textId="4BBE6676"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21</w:t>
            </w:r>
          </w:p>
        </w:tc>
        <w:tc>
          <w:tcPr>
            <w:tcW w:w="968" w:type="dxa"/>
            <w:shd w:val="clear" w:color="auto" w:fill="auto"/>
            <w:vAlign w:val="bottom"/>
          </w:tcPr>
          <w:p w14:paraId="5C364BDE" w14:textId="21BCC99C"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2A096462" w14:textId="27A7AE43"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02</w:t>
            </w:r>
          </w:p>
        </w:tc>
        <w:tc>
          <w:tcPr>
            <w:tcW w:w="967" w:type="dxa"/>
            <w:shd w:val="clear" w:color="auto" w:fill="auto"/>
            <w:vAlign w:val="bottom"/>
          </w:tcPr>
          <w:p w14:paraId="455CCA2F" w14:textId="157D295D"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18</w:t>
            </w:r>
          </w:p>
        </w:tc>
        <w:tc>
          <w:tcPr>
            <w:tcW w:w="968" w:type="dxa"/>
            <w:shd w:val="clear" w:color="auto" w:fill="auto"/>
            <w:vAlign w:val="bottom"/>
          </w:tcPr>
          <w:p w14:paraId="13C54AF6" w14:textId="0B4ACC4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12D989B3" w14:textId="47B0CACB"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66</w:t>
            </w:r>
            <w:r>
              <w:rPr>
                <w:rFonts w:cs="Arial CE"/>
                <w:color w:val="000000"/>
                <w:sz w:val="16"/>
                <w:szCs w:val="16"/>
              </w:rPr>
              <w:t>.</w:t>
            </w:r>
            <w:r w:rsidRPr="00E136BF">
              <w:rPr>
                <w:rFonts w:cs="Arial CE"/>
                <w:color w:val="000000"/>
                <w:sz w:val="16"/>
                <w:szCs w:val="16"/>
              </w:rPr>
              <w:t>23</w:t>
            </w:r>
          </w:p>
        </w:tc>
        <w:tc>
          <w:tcPr>
            <w:tcW w:w="972" w:type="dxa"/>
            <w:shd w:val="clear" w:color="auto" w:fill="auto"/>
            <w:vAlign w:val="bottom"/>
          </w:tcPr>
          <w:p w14:paraId="3E8452B2" w14:textId="1A3DD658"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69EDF474" w14:textId="77777777" w:rsidTr="00EF3CE3">
        <w:tc>
          <w:tcPr>
            <w:tcW w:w="3124" w:type="dxa"/>
            <w:vMerge w:val="restart"/>
            <w:shd w:val="clear" w:color="auto" w:fill="auto"/>
            <w:vAlign w:val="center"/>
          </w:tcPr>
          <w:p w14:paraId="4C18C7AA" w14:textId="48CA403D"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Kujawsko-</w:t>
            </w:r>
            <w:r>
              <w:rPr>
                <w:sz w:val="16"/>
                <w:szCs w:val="16"/>
              </w:rPr>
              <w:t>Pomorskie</w:t>
            </w:r>
          </w:p>
        </w:tc>
        <w:tc>
          <w:tcPr>
            <w:tcW w:w="304" w:type="dxa"/>
            <w:shd w:val="clear" w:color="auto" w:fill="auto"/>
            <w:vAlign w:val="bottom"/>
          </w:tcPr>
          <w:p w14:paraId="6DB090A8" w14:textId="6E59ECB9"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29AA7D4F" w14:textId="5154BC1E" w:rsidR="00540B8A" w:rsidRPr="004A5CC4" w:rsidRDefault="00540B8A" w:rsidP="00540B8A">
            <w:pPr>
              <w:spacing w:before="0" w:after="0" w:line="240" w:lineRule="auto"/>
              <w:jc w:val="right"/>
              <w:rPr>
                <w:rFonts w:cs="Calibri"/>
                <w:sz w:val="16"/>
                <w:szCs w:val="16"/>
              </w:rPr>
            </w:pPr>
            <w:r w:rsidRPr="00E136BF">
              <w:rPr>
                <w:rFonts w:cs="Arial CE"/>
                <w:sz w:val="16"/>
                <w:szCs w:val="16"/>
              </w:rPr>
              <w:t>1465</w:t>
            </w:r>
          </w:p>
        </w:tc>
        <w:tc>
          <w:tcPr>
            <w:tcW w:w="968" w:type="dxa"/>
            <w:shd w:val="clear" w:color="auto" w:fill="auto"/>
            <w:vAlign w:val="bottom"/>
          </w:tcPr>
          <w:p w14:paraId="0C961858" w14:textId="3AC1B60C" w:rsidR="00540B8A" w:rsidRPr="004A5CC4" w:rsidRDefault="00540B8A" w:rsidP="00540B8A">
            <w:pPr>
              <w:spacing w:before="0" w:after="0" w:line="240" w:lineRule="auto"/>
              <w:jc w:val="right"/>
              <w:rPr>
                <w:rFonts w:cs="Calibri"/>
                <w:sz w:val="16"/>
                <w:szCs w:val="16"/>
              </w:rPr>
            </w:pPr>
            <w:r w:rsidRPr="00E136BF">
              <w:rPr>
                <w:rFonts w:cs="Arial CE"/>
                <w:sz w:val="16"/>
                <w:szCs w:val="16"/>
              </w:rPr>
              <w:t>3</w:t>
            </w:r>
          </w:p>
        </w:tc>
        <w:tc>
          <w:tcPr>
            <w:tcW w:w="968" w:type="dxa"/>
            <w:shd w:val="clear" w:color="auto" w:fill="auto"/>
            <w:vAlign w:val="bottom"/>
          </w:tcPr>
          <w:p w14:paraId="753096DF" w14:textId="3471BA75" w:rsidR="00540B8A" w:rsidRPr="004A5CC4" w:rsidRDefault="00540B8A" w:rsidP="00540B8A">
            <w:pPr>
              <w:spacing w:before="0" w:after="0" w:line="240" w:lineRule="auto"/>
              <w:jc w:val="right"/>
              <w:rPr>
                <w:rFonts w:cs="Calibri"/>
                <w:sz w:val="16"/>
                <w:szCs w:val="16"/>
              </w:rPr>
            </w:pPr>
            <w:r w:rsidRPr="00E136BF">
              <w:rPr>
                <w:rFonts w:cs="Arial CE"/>
                <w:sz w:val="16"/>
                <w:szCs w:val="16"/>
              </w:rPr>
              <w:t>6</w:t>
            </w:r>
          </w:p>
        </w:tc>
        <w:tc>
          <w:tcPr>
            <w:tcW w:w="967" w:type="dxa"/>
            <w:shd w:val="clear" w:color="auto" w:fill="auto"/>
            <w:vAlign w:val="bottom"/>
          </w:tcPr>
          <w:p w14:paraId="6418DDF9" w14:textId="0A0AFB04" w:rsidR="00540B8A" w:rsidRPr="004A5CC4" w:rsidRDefault="00540B8A" w:rsidP="00540B8A">
            <w:pPr>
              <w:spacing w:before="0" w:after="0" w:line="240" w:lineRule="auto"/>
              <w:jc w:val="right"/>
              <w:rPr>
                <w:rFonts w:cs="Calibri"/>
                <w:sz w:val="16"/>
                <w:szCs w:val="16"/>
              </w:rPr>
            </w:pPr>
            <w:r w:rsidRPr="00E136BF">
              <w:rPr>
                <w:rFonts w:cs="Arial CE"/>
                <w:sz w:val="16"/>
                <w:szCs w:val="16"/>
              </w:rPr>
              <w:t>1456</w:t>
            </w:r>
          </w:p>
        </w:tc>
        <w:tc>
          <w:tcPr>
            <w:tcW w:w="968" w:type="dxa"/>
            <w:shd w:val="clear" w:color="auto" w:fill="auto"/>
            <w:vAlign w:val="bottom"/>
          </w:tcPr>
          <w:p w14:paraId="29088821" w14:textId="624C7A21" w:rsidR="00540B8A" w:rsidRPr="004A5CC4" w:rsidRDefault="00540B8A" w:rsidP="00540B8A">
            <w:pPr>
              <w:spacing w:before="0" w:after="0" w:line="240" w:lineRule="auto"/>
              <w:jc w:val="right"/>
              <w:rPr>
                <w:rFonts w:cs="Calibri"/>
                <w:sz w:val="16"/>
                <w:szCs w:val="16"/>
              </w:rPr>
            </w:pPr>
            <w:r w:rsidRPr="00E136BF">
              <w:rPr>
                <w:rFonts w:cs="Arial CE"/>
                <w:sz w:val="16"/>
                <w:szCs w:val="16"/>
              </w:rPr>
              <w:t>497</w:t>
            </w:r>
          </w:p>
        </w:tc>
        <w:tc>
          <w:tcPr>
            <w:tcW w:w="968" w:type="dxa"/>
            <w:shd w:val="clear" w:color="auto" w:fill="auto"/>
            <w:vAlign w:val="bottom"/>
          </w:tcPr>
          <w:p w14:paraId="475B1854" w14:textId="2AF62E3D" w:rsidR="00540B8A" w:rsidRPr="004A5CC4" w:rsidRDefault="00540B8A" w:rsidP="00540B8A">
            <w:pPr>
              <w:spacing w:before="0" w:after="0" w:line="240" w:lineRule="auto"/>
              <w:jc w:val="right"/>
              <w:rPr>
                <w:rFonts w:cs="Calibri"/>
                <w:sz w:val="16"/>
                <w:szCs w:val="16"/>
              </w:rPr>
            </w:pPr>
            <w:r w:rsidRPr="00E136BF">
              <w:rPr>
                <w:rFonts w:cs="Arial CE"/>
                <w:sz w:val="16"/>
                <w:szCs w:val="16"/>
              </w:rPr>
              <w:t>43870</w:t>
            </w:r>
          </w:p>
        </w:tc>
        <w:tc>
          <w:tcPr>
            <w:tcW w:w="972" w:type="dxa"/>
            <w:shd w:val="clear" w:color="auto" w:fill="auto"/>
            <w:vAlign w:val="bottom"/>
          </w:tcPr>
          <w:p w14:paraId="0CC12D27" w14:textId="6B493451" w:rsidR="00540B8A" w:rsidRPr="007549C6" w:rsidRDefault="00540B8A" w:rsidP="00540B8A">
            <w:pPr>
              <w:spacing w:before="0" w:after="0" w:line="240" w:lineRule="auto"/>
              <w:jc w:val="right"/>
              <w:rPr>
                <w:rFonts w:cs="Calibri"/>
                <w:sz w:val="16"/>
                <w:szCs w:val="16"/>
              </w:rPr>
            </w:pPr>
            <w:r w:rsidRPr="00E136BF">
              <w:rPr>
                <w:rFonts w:cs="Arial CE"/>
                <w:sz w:val="16"/>
                <w:szCs w:val="16"/>
              </w:rPr>
              <w:t>30</w:t>
            </w:r>
            <w:r>
              <w:rPr>
                <w:rFonts w:cs="Arial CE"/>
                <w:sz w:val="16"/>
                <w:szCs w:val="16"/>
              </w:rPr>
              <w:t>.</w:t>
            </w:r>
            <w:r w:rsidRPr="00E136BF">
              <w:rPr>
                <w:rFonts w:cs="Arial CE"/>
                <w:sz w:val="16"/>
                <w:szCs w:val="16"/>
              </w:rPr>
              <w:t>0</w:t>
            </w:r>
          </w:p>
        </w:tc>
      </w:tr>
      <w:tr w:rsidR="00540B8A" w:rsidRPr="000B4F2F" w14:paraId="23890DCF" w14:textId="77777777" w:rsidTr="00EF3CE3">
        <w:tc>
          <w:tcPr>
            <w:tcW w:w="3124" w:type="dxa"/>
            <w:vMerge/>
            <w:shd w:val="clear" w:color="auto" w:fill="auto"/>
            <w:vAlign w:val="center"/>
          </w:tcPr>
          <w:p w14:paraId="68C7E453"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78F2A5A" w14:textId="0ADB5F75"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2A58B59C" w14:textId="402E9611"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25</w:t>
            </w:r>
          </w:p>
        </w:tc>
        <w:tc>
          <w:tcPr>
            <w:tcW w:w="968" w:type="dxa"/>
            <w:shd w:val="clear" w:color="auto" w:fill="auto"/>
            <w:vAlign w:val="bottom"/>
          </w:tcPr>
          <w:p w14:paraId="283BDF44" w14:textId="6AF04C93"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00</w:t>
            </w:r>
          </w:p>
        </w:tc>
        <w:tc>
          <w:tcPr>
            <w:tcW w:w="968" w:type="dxa"/>
            <w:shd w:val="clear" w:color="auto" w:fill="auto"/>
            <w:vAlign w:val="bottom"/>
          </w:tcPr>
          <w:p w14:paraId="1BF0F305" w14:textId="37DB3AAB"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05A7CCF4" w14:textId="2568385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24</w:t>
            </w:r>
          </w:p>
        </w:tc>
        <w:tc>
          <w:tcPr>
            <w:tcW w:w="968" w:type="dxa"/>
            <w:shd w:val="clear" w:color="auto" w:fill="auto"/>
            <w:vAlign w:val="bottom"/>
          </w:tcPr>
          <w:p w14:paraId="116E60B8" w14:textId="11B45FFE"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52812F89" w14:textId="52D094F8"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67</w:t>
            </w:r>
            <w:r>
              <w:rPr>
                <w:rFonts w:cs="Arial CE"/>
                <w:color w:val="000000"/>
                <w:sz w:val="16"/>
                <w:szCs w:val="16"/>
              </w:rPr>
              <w:t>.</w:t>
            </w:r>
            <w:r w:rsidRPr="00E136BF">
              <w:rPr>
                <w:rFonts w:cs="Arial CE"/>
                <w:color w:val="000000"/>
                <w:sz w:val="16"/>
                <w:szCs w:val="16"/>
              </w:rPr>
              <w:t>52</w:t>
            </w:r>
          </w:p>
        </w:tc>
        <w:tc>
          <w:tcPr>
            <w:tcW w:w="972" w:type="dxa"/>
            <w:shd w:val="clear" w:color="auto" w:fill="auto"/>
            <w:vAlign w:val="bottom"/>
          </w:tcPr>
          <w:p w14:paraId="4109798E" w14:textId="76C6EB7F"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2FCDF8EA" w14:textId="77777777" w:rsidTr="00EF3CE3">
        <w:tc>
          <w:tcPr>
            <w:tcW w:w="3124" w:type="dxa"/>
            <w:vMerge w:val="restart"/>
            <w:shd w:val="clear" w:color="auto" w:fill="auto"/>
            <w:vAlign w:val="center"/>
          </w:tcPr>
          <w:p w14:paraId="5BE39424" w14:textId="4CE6628B"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Lubelskie </w:t>
            </w:r>
          </w:p>
        </w:tc>
        <w:tc>
          <w:tcPr>
            <w:tcW w:w="304" w:type="dxa"/>
            <w:shd w:val="clear" w:color="auto" w:fill="auto"/>
            <w:vAlign w:val="bottom"/>
          </w:tcPr>
          <w:p w14:paraId="44B71008" w14:textId="1CE9D4DC"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DEECC69" w14:textId="484568C3" w:rsidR="00540B8A" w:rsidRPr="004A5CC4" w:rsidRDefault="00540B8A" w:rsidP="00540B8A">
            <w:pPr>
              <w:spacing w:before="0" w:after="0" w:line="240" w:lineRule="auto"/>
              <w:jc w:val="right"/>
              <w:rPr>
                <w:rFonts w:cs="Calibri"/>
                <w:sz w:val="16"/>
                <w:szCs w:val="16"/>
              </w:rPr>
            </w:pPr>
            <w:r w:rsidRPr="00E136BF">
              <w:rPr>
                <w:rFonts w:cs="Arial CE"/>
                <w:sz w:val="16"/>
                <w:szCs w:val="16"/>
              </w:rPr>
              <w:t>1219</w:t>
            </w:r>
          </w:p>
        </w:tc>
        <w:tc>
          <w:tcPr>
            <w:tcW w:w="968" w:type="dxa"/>
            <w:shd w:val="clear" w:color="auto" w:fill="auto"/>
            <w:vAlign w:val="bottom"/>
          </w:tcPr>
          <w:p w14:paraId="0D24B941" w14:textId="29D0E3F9" w:rsidR="00540B8A" w:rsidRPr="004A5CC4" w:rsidRDefault="00540B8A" w:rsidP="00540B8A">
            <w:pPr>
              <w:spacing w:before="0" w:after="0" w:line="240" w:lineRule="auto"/>
              <w:jc w:val="right"/>
              <w:rPr>
                <w:rFonts w:cs="Calibri"/>
                <w:sz w:val="16"/>
                <w:szCs w:val="16"/>
              </w:rPr>
            </w:pPr>
            <w:r w:rsidRPr="00E136BF">
              <w:rPr>
                <w:rFonts w:cs="Arial CE"/>
                <w:sz w:val="16"/>
                <w:szCs w:val="16"/>
              </w:rPr>
              <w:t>4</w:t>
            </w:r>
          </w:p>
        </w:tc>
        <w:tc>
          <w:tcPr>
            <w:tcW w:w="968" w:type="dxa"/>
            <w:shd w:val="clear" w:color="auto" w:fill="auto"/>
            <w:vAlign w:val="bottom"/>
          </w:tcPr>
          <w:p w14:paraId="54E3B5AC" w14:textId="4DC686D9" w:rsidR="00540B8A" w:rsidRPr="004A5CC4" w:rsidRDefault="00540B8A" w:rsidP="00540B8A">
            <w:pPr>
              <w:spacing w:before="0" w:after="0" w:line="240" w:lineRule="auto"/>
              <w:jc w:val="right"/>
              <w:rPr>
                <w:rFonts w:cs="Calibri"/>
                <w:sz w:val="16"/>
                <w:szCs w:val="16"/>
              </w:rPr>
            </w:pPr>
            <w:r w:rsidRPr="00E136BF">
              <w:rPr>
                <w:rFonts w:cs="Arial CE"/>
                <w:sz w:val="16"/>
                <w:szCs w:val="16"/>
              </w:rPr>
              <w:t>4</w:t>
            </w:r>
          </w:p>
        </w:tc>
        <w:tc>
          <w:tcPr>
            <w:tcW w:w="967" w:type="dxa"/>
            <w:shd w:val="clear" w:color="auto" w:fill="auto"/>
            <w:vAlign w:val="bottom"/>
          </w:tcPr>
          <w:p w14:paraId="3EBD7721" w14:textId="542FFFEF" w:rsidR="00540B8A" w:rsidRPr="004A5CC4" w:rsidRDefault="00540B8A" w:rsidP="00540B8A">
            <w:pPr>
              <w:spacing w:before="0" w:after="0" w:line="240" w:lineRule="auto"/>
              <w:jc w:val="right"/>
              <w:rPr>
                <w:rFonts w:cs="Calibri"/>
                <w:sz w:val="16"/>
                <w:szCs w:val="16"/>
              </w:rPr>
            </w:pPr>
            <w:r w:rsidRPr="00E136BF">
              <w:rPr>
                <w:rFonts w:cs="Arial CE"/>
                <w:sz w:val="16"/>
                <w:szCs w:val="16"/>
              </w:rPr>
              <w:t>1211</w:t>
            </w:r>
          </w:p>
        </w:tc>
        <w:tc>
          <w:tcPr>
            <w:tcW w:w="968" w:type="dxa"/>
            <w:shd w:val="clear" w:color="auto" w:fill="auto"/>
            <w:vAlign w:val="bottom"/>
          </w:tcPr>
          <w:p w14:paraId="058FF932" w14:textId="507A4A24" w:rsidR="00540B8A" w:rsidRPr="004A5CC4" w:rsidRDefault="00540B8A" w:rsidP="00540B8A">
            <w:pPr>
              <w:spacing w:before="0" w:after="0" w:line="240" w:lineRule="auto"/>
              <w:jc w:val="right"/>
              <w:rPr>
                <w:rFonts w:cs="Calibri"/>
                <w:sz w:val="16"/>
                <w:szCs w:val="16"/>
              </w:rPr>
            </w:pPr>
            <w:r w:rsidRPr="00E136BF">
              <w:rPr>
                <w:rFonts w:cs="Arial CE"/>
                <w:sz w:val="16"/>
                <w:szCs w:val="16"/>
              </w:rPr>
              <w:t>482</w:t>
            </w:r>
          </w:p>
        </w:tc>
        <w:tc>
          <w:tcPr>
            <w:tcW w:w="968" w:type="dxa"/>
            <w:shd w:val="clear" w:color="auto" w:fill="auto"/>
            <w:vAlign w:val="bottom"/>
          </w:tcPr>
          <w:p w14:paraId="7F579C39" w14:textId="7E7B2A81" w:rsidR="00540B8A" w:rsidRPr="004A5CC4" w:rsidRDefault="00540B8A" w:rsidP="00540B8A">
            <w:pPr>
              <w:spacing w:before="0" w:after="0" w:line="240" w:lineRule="auto"/>
              <w:jc w:val="right"/>
              <w:rPr>
                <w:rFonts w:cs="Calibri"/>
                <w:sz w:val="16"/>
                <w:szCs w:val="16"/>
              </w:rPr>
            </w:pPr>
            <w:r w:rsidRPr="00E136BF">
              <w:rPr>
                <w:rFonts w:cs="Arial CE"/>
                <w:sz w:val="16"/>
                <w:szCs w:val="16"/>
              </w:rPr>
              <w:t>44451</w:t>
            </w:r>
          </w:p>
        </w:tc>
        <w:tc>
          <w:tcPr>
            <w:tcW w:w="972" w:type="dxa"/>
            <w:shd w:val="clear" w:color="auto" w:fill="auto"/>
            <w:vAlign w:val="bottom"/>
          </w:tcPr>
          <w:p w14:paraId="5F11253A" w14:textId="5AF5098B" w:rsidR="00540B8A" w:rsidRPr="007549C6" w:rsidRDefault="00540B8A" w:rsidP="00540B8A">
            <w:pPr>
              <w:spacing w:before="0" w:after="0" w:line="240" w:lineRule="auto"/>
              <w:jc w:val="right"/>
              <w:rPr>
                <w:rFonts w:cs="Calibri"/>
                <w:sz w:val="16"/>
                <w:szCs w:val="16"/>
              </w:rPr>
            </w:pPr>
            <w:r w:rsidRPr="00E136BF">
              <w:rPr>
                <w:rFonts w:cs="Arial CE"/>
                <w:sz w:val="16"/>
                <w:szCs w:val="16"/>
              </w:rPr>
              <w:t>36</w:t>
            </w:r>
            <w:r>
              <w:rPr>
                <w:rFonts w:cs="Arial CE"/>
                <w:sz w:val="16"/>
                <w:szCs w:val="16"/>
              </w:rPr>
              <w:t>.</w:t>
            </w:r>
            <w:r w:rsidRPr="00E136BF">
              <w:rPr>
                <w:rFonts w:cs="Arial CE"/>
                <w:sz w:val="16"/>
                <w:szCs w:val="16"/>
              </w:rPr>
              <w:t>6</w:t>
            </w:r>
          </w:p>
        </w:tc>
      </w:tr>
      <w:tr w:rsidR="00540B8A" w:rsidRPr="000B4F2F" w14:paraId="02DC305D" w14:textId="77777777" w:rsidTr="00EF3CE3">
        <w:tc>
          <w:tcPr>
            <w:tcW w:w="3124" w:type="dxa"/>
            <w:vMerge/>
            <w:shd w:val="clear" w:color="auto" w:fill="auto"/>
            <w:vAlign w:val="center"/>
          </w:tcPr>
          <w:p w14:paraId="0BD2F07E" w14:textId="1F4B166F"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660D031" w14:textId="5197CF1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3B1FA70A" w14:textId="7FEAF3A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19</w:t>
            </w:r>
          </w:p>
        </w:tc>
        <w:tc>
          <w:tcPr>
            <w:tcW w:w="968" w:type="dxa"/>
            <w:shd w:val="clear" w:color="auto" w:fill="auto"/>
            <w:vAlign w:val="bottom"/>
          </w:tcPr>
          <w:p w14:paraId="48581029" w14:textId="32AA395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7570D373" w14:textId="3A1D676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046CEBD3" w14:textId="4C0B101C"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17</w:t>
            </w:r>
          </w:p>
        </w:tc>
        <w:tc>
          <w:tcPr>
            <w:tcW w:w="968" w:type="dxa"/>
            <w:shd w:val="clear" w:color="auto" w:fill="auto"/>
            <w:vAlign w:val="bottom"/>
          </w:tcPr>
          <w:p w14:paraId="619FB9AB" w14:textId="0650F1B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47A2C1EB" w14:textId="49BF5728"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79</w:t>
            </w:r>
            <w:r>
              <w:rPr>
                <w:rFonts w:cs="Arial CE"/>
                <w:color w:val="000000"/>
                <w:sz w:val="16"/>
                <w:szCs w:val="16"/>
              </w:rPr>
              <w:t>.</w:t>
            </w:r>
            <w:r w:rsidRPr="00E136BF">
              <w:rPr>
                <w:rFonts w:cs="Arial CE"/>
                <w:color w:val="000000"/>
                <w:sz w:val="16"/>
                <w:szCs w:val="16"/>
              </w:rPr>
              <w:t>99</w:t>
            </w:r>
          </w:p>
        </w:tc>
        <w:tc>
          <w:tcPr>
            <w:tcW w:w="972" w:type="dxa"/>
            <w:shd w:val="clear" w:color="auto" w:fill="auto"/>
            <w:vAlign w:val="bottom"/>
          </w:tcPr>
          <w:p w14:paraId="49F62452" w14:textId="689026A5"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59B394AB" w14:textId="77777777" w:rsidTr="00EF3CE3">
        <w:tc>
          <w:tcPr>
            <w:tcW w:w="3124" w:type="dxa"/>
            <w:vMerge w:val="restart"/>
            <w:shd w:val="clear" w:color="auto" w:fill="auto"/>
            <w:vAlign w:val="center"/>
          </w:tcPr>
          <w:p w14:paraId="543819B4" w14:textId="489BACDC"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Lubuskie </w:t>
            </w:r>
          </w:p>
        </w:tc>
        <w:tc>
          <w:tcPr>
            <w:tcW w:w="304" w:type="dxa"/>
            <w:shd w:val="clear" w:color="auto" w:fill="auto"/>
            <w:vAlign w:val="bottom"/>
          </w:tcPr>
          <w:p w14:paraId="073EF7E5" w14:textId="47F09706"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5B8CD15" w14:textId="7D27861E" w:rsidR="00540B8A" w:rsidRPr="004A5CC4" w:rsidRDefault="00540B8A" w:rsidP="00540B8A">
            <w:pPr>
              <w:spacing w:before="0" w:after="0" w:line="240" w:lineRule="auto"/>
              <w:jc w:val="right"/>
              <w:rPr>
                <w:rFonts w:cs="Calibri"/>
                <w:sz w:val="16"/>
                <w:szCs w:val="16"/>
              </w:rPr>
            </w:pPr>
            <w:r w:rsidRPr="00E136BF">
              <w:rPr>
                <w:rFonts w:cs="Arial CE"/>
                <w:sz w:val="16"/>
                <w:szCs w:val="16"/>
              </w:rPr>
              <w:t>669</w:t>
            </w:r>
          </w:p>
        </w:tc>
        <w:tc>
          <w:tcPr>
            <w:tcW w:w="968" w:type="dxa"/>
            <w:shd w:val="clear" w:color="auto" w:fill="auto"/>
            <w:vAlign w:val="bottom"/>
          </w:tcPr>
          <w:p w14:paraId="6DA05DA4" w14:textId="7051289A" w:rsidR="00540B8A" w:rsidRPr="004A5CC4" w:rsidRDefault="00540B8A" w:rsidP="00540B8A">
            <w:pPr>
              <w:spacing w:before="0" w:after="0" w:line="240" w:lineRule="auto"/>
              <w:jc w:val="right"/>
              <w:rPr>
                <w:rFonts w:cs="Calibri"/>
                <w:sz w:val="16"/>
                <w:szCs w:val="16"/>
              </w:rPr>
            </w:pPr>
            <w:r w:rsidRPr="00E136BF">
              <w:rPr>
                <w:rFonts w:cs="Arial CE"/>
                <w:sz w:val="16"/>
                <w:szCs w:val="16"/>
              </w:rPr>
              <w:t>-</w:t>
            </w:r>
          </w:p>
        </w:tc>
        <w:tc>
          <w:tcPr>
            <w:tcW w:w="968" w:type="dxa"/>
            <w:shd w:val="clear" w:color="auto" w:fill="auto"/>
            <w:vAlign w:val="bottom"/>
          </w:tcPr>
          <w:p w14:paraId="3C355391" w14:textId="748F97F3" w:rsidR="00540B8A" w:rsidRPr="004A5CC4" w:rsidRDefault="00540B8A" w:rsidP="00540B8A">
            <w:pPr>
              <w:spacing w:before="0" w:after="0" w:line="240" w:lineRule="auto"/>
              <w:jc w:val="right"/>
              <w:rPr>
                <w:rFonts w:cs="Calibri"/>
                <w:sz w:val="16"/>
                <w:szCs w:val="16"/>
              </w:rPr>
            </w:pPr>
            <w:r w:rsidRPr="00E136BF">
              <w:rPr>
                <w:rFonts w:cs="Arial CE"/>
                <w:sz w:val="16"/>
                <w:szCs w:val="16"/>
              </w:rPr>
              <w:t>3</w:t>
            </w:r>
          </w:p>
        </w:tc>
        <w:tc>
          <w:tcPr>
            <w:tcW w:w="967" w:type="dxa"/>
            <w:shd w:val="clear" w:color="auto" w:fill="auto"/>
            <w:vAlign w:val="bottom"/>
          </w:tcPr>
          <w:p w14:paraId="64D3A63C" w14:textId="43C536CB" w:rsidR="00540B8A" w:rsidRPr="004A5CC4" w:rsidRDefault="00540B8A" w:rsidP="00540B8A">
            <w:pPr>
              <w:spacing w:before="0" w:after="0" w:line="240" w:lineRule="auto"/>
              <w:jc w:val="right"/>
              <w:rPr>
                <w:rFonts w:cs="Calibri"/>
                <w:sz w:val="16"/>
                <w:szCs w:val="16"/>
              </w:rPr>
            </w:pPr>
            <w:r w:rsidRPr="00E136BF">
              <w:rPr>
                <w:rFonts w:cs="Arial CE"/>
                <w:sz w:val="16"/>
                <w:szCs w:val="16"/>
              </w:rPr>
              <w:t>666</w:t>
            </w:r>
          </w:p>
        </w:tc>
        <w:tc>
          <w:tcPr>
            <w:tcW w:w="968" w:type="dxa"/>
            <w:shd w:val="clear" w:color="auto" w:fill="auto"/>
            <w:vAlign w:val="bottom"/>
          </w:tcPr>
          <w:p w14:paraId="269D2D5B" w14:textId="7FD3EAC6" w:rsidR="00540B8A" w:rsidRPr="004A5CC4" w:rsidRDefault="00540B8A" w:rsidP="00540B8A">
            <w:pPr>
              <w:spacing w:before="0" w:after="0" w:line="240" w:lineRule="auto"/>
              <w:jc w:val="right"/>
              <w:rPr>
                <w:rFonts w:cs="Calibri"/>
                <w:sz w:val="16"/>
                <w:szCs w:val="16"/>
              </w:rPr>
            </w:pPr>
            <w:r w:rsidRPr="00E136BF">
              <w:rPr>
                <w:rFonts w:cs="Arial CE"/>
                <w:sz w:val="16"/>
                <w:szCs w:val="16"/>
              </w:rPr>
              <w:t>283</w:t>
            </w:r>
          </w:p>
        </w:tc>
        <w:tc>
          <w:tcPr>
            <w:tcW w:w="968" w:type="dxa"/>
            <w:shd w:val="clear" w:color="auto" w:fill="auto"/>
            <w:vAlign w:val="bottom"/>
          </w:tcPr>
          <w:p w14:paraId="76E1C290" w14:textId="7FE2B6BF" w:rsidR="00540B8A" w:rsidRPr="004A5CC4" w:rsidRDefault="00540B8A" w:rsidP="00540B8A">
            <w:pPr>
              <w:spacing w:before="0" w:after="0" w:line="240" w:lineRule="auto"/>
              <w:jc w:val="right"/>
              <w:rPr>
                <w:rFonts w:cs="Calibri"/>
                <w:sz w:val="16"/>
                <w:szCs w:val="16"/>
              </w:rPr>
            </w:pPr>
            <w:r w:rsidRPr="00E136BF">
              <w:rPr>
                <w:rFonts w:cs="Arial CE"/>
                <w:sz w:val="16"/>
                <w:szCs w:val="16"/>
              </w:rPr>
              <w:t>20973</w:t>
            </w:r>
          </w:p>
        </w:tc>
        <w:tc>
          <w:tcPr>
            <w:tcW w:w="972" w:type="dxa"/>
            <w:shd w:val="clear" w:color="auto" w:fill="auto"/>
            <w:vAlign w:val="bottom"/>
          </w:tcPr>
          <w:p w14:paraId="4DF20B98" w14:textId="4EDBE7CE" w:rsidR="00540B8A" w:rsidRPr="007549C6" w:rsidRDefault="00540B8A" w:rsidP="00540B8A">
            <w:pPr>
              <w:spacing w:before="0" w:after="0" w:line="240" w:lineRule="auto"/>
              <w:jc w:val="right"/>
              <w:rPr>
                <w:sz w:val="16"/>
                <w:szCs w:val="16"/>
              </w:rPr>
            </w:pPr>
            <w:r w:rsidRPr="00E136BF">
              <w:rPr>
                <w:rFonts w:cs="Arial CE"/>
                <w:sz w:val="16"/>
                <w:szCs w:val="16"/>
              </w:rPr>
              <w:t>31</w:t>
            </w:r>
            <w:r>
              <w:rPr>
                <w:rFonts w:cs="Arial CE"/>
                <w:sz w:val="16"/>
                <w:szCs w:val="16"/>
              </w:rPr>
              <w:t>.</w:t>
            </w:r>
            <w:r w:rsidRPr="00E136BF">
              <w:rPr>
                <w:rFonts w:cs="Arial CE"/>
                <w:sz w:val="16"/>
                <w:szCs w:val="16"/>
              </w:rPr>
              <w:t>3</w:t>
            </w:r>
          </w:p>
        </w:tc>
      </w:tr>
      <w:tr w:rsidR="00540B8A" w:rsidRPr="000B4F2F" w14:paraId="26F5B0B9" w14:textId="77777777" w:rsidTr="00EF3CE3">
        <w:tc>
          <w:tcPr>
            <w:tcW w:w="3124" w:type="dxa"/>
            <w:vMerge/>
            <w:tcBorders>
              <w:bottom w:val="single" w:sz="4" w:space="0" w:color="001D77"/>
            </w:tcBorders>
            <w:shd w:val="clear" w:color="auto" w:fill="auto"/>
            <w:vAlign w:val="center"/>
          </w:tcPr>
          <w:p w14:paraId="595B44C7" w14:textId="7935FFA8"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tcBorders>
              <w:bottom w:val="single" w:sz="4" w:space="0" w:color="001D77"/>
            </w:tcBorders>
            <w:shd w:val="clear" w:color="auto" w:fill="auto"/>
            <w:vAlign w:val="bottom"/>
          </w:tcPr>
          <w:p w14:paraId="1D6A6C46" w14:textId="73DE89B5"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tcBorders>
              <w:bottom w:val="single" w:sz="4" w:space="0" w:color="001D77"/>
            </w:tcBorders>
            <w:shd w:val="clear" w:color="auto" w:fill="auto"/>
            <w:vAlign w:val="bottom"/>
          </w:tcPr>
          <w:p w14:paraId="16C87513" w14:textId="172C9743"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03</w:t>
            </w:r>
          </w:p>
        </w:tc>
        <w:tc>
          <w:tcPr>
            <w:tcW w:w="968" w:type="dxa"/>
            <w:tcBorders>
              <w:bottom w:val="single" w:sz="4" w:space="0" w:color="001D77"/>
            </w:tcBorders>
            <w:shd w:val="clear" w:color="auto" w:fill="auto"/>
            <w:vAlign w:val="bottom"/>
          </w:tcPr>
          <w:p w14:paraId="234023DC" w14:textId="6382ED3C" w:rsidR="00540B8A" w:rsidRPr="004A5CC4" w:rsidRDefault="00540B8A" w:rsidP="00540B8A">
            <w:pPr>
              <w:spacing w:before="0" w:after="0" w:line="240" w:lineRule="auto"/>
              <w:jc w:val="right"/>
              <w:rPr>
                <w:rFonts w:cs="Calibri"/>
                <w:sz w:val="16"/>
                <w:szCs w:val="16"/>
              </w:rPr>
            </w:pPr>
            <w:r>
              <w:rPr>
                <w:rFonts w:cs="Arial CE"/>
                <w:color w:val="000000"/>
                <w:sz w:val="16"/>
                <w:szCs w:val="16"/>
              </w:rPr>
              <w:t>•</w:t>
            </w:r>
          </w:p>
        </w:tc>
        <w:tc>
          <w:tcPr>
            <w:tcW w:w="968" w:type="dxa"/>
            <w:tcBorders>
              <w:bottom w:val="single" w:sz="4" w:space="0" w:color="001D77"/>
            </w:tcBorders>
            <w:shd w:val="clear" w:color="auto" w:fill="auto"/>
            <w:vAlign w:val="bottom"/>
          </w:tcPr>
          <w:p w14:paraId="6EAC6D1C" w14:textId="181FE56E"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tcBorders>
              <w:bottom w:val="single" w:sz="4" w:space="0" w:color="001D77"/>
            </w:tcBorders>
            <w:shd w:val="clear" w:color="auto" w:fill="auto"/>
            <w:vAlign w:val="bottom"/>
          </w:tcPr>
          <w:p w14:paraId="67E2C23B" w14:textId="22ADB046"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02</w:t>
            </w:r>
          </w:p>
        </w:tc>
        <w:tc>
          <w:tcPr>
            <w:tcW w:w="968" w:type="dxa"/>
            <w:tcBorders>
              <w:bottom w:val="single" w:sz="4" w:space="0" w:color="001D77"/>
            </w:tcBorders>
            <w:shd w:val="clear" w:color="auto" w:fill="auto"/>
            <w:vAlign w:val="bottom"/>
          </w:tcPr>
          <w:p w14:paraId="01424367" w14:textId="47DB5883"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tcBorders>
              <w:bottom w:val="single" w:sz="4" w:space="0" w:color="001D77"/>
            </w:tcBorders>
            <w:shd w:val="clear" w:color="auto" w:fill="auto"/>
            <w:vAlign w:val="bottom"/>
          </w:tcPr>
          <w:p w14:paraId="66208475" w14:textId="2C8C0D9B"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63</w:t>
            </w:r>
            <w:r>
              <w:rPr>
                <w:rFonts w:cs="Arial CE"/>
                <w:color w:val="000000"/>
                <w:sz w:val="16"/>
                <w:szCs w:val="16"/>
              </w:rPr>
              <w:t>.</w:t>
            </w:r>
            <w:r w:rsidRPr="00E136BF">
              <w:rPr>
                <w:rFonts w:cs="Arial CE"/>
                <w:color w:val="000000"/>
                <w:sz w:val="16"/>
                <w:szCs w:val="16"/>
              </w:rPr>
              <w:t>71</w:t>
            </w:r>
          </w:p>
        </w:tc>
        <w:tc>
          <w:tcPr>
            <w:tcW w:w="972" w:type="dxa"/>
            <w:tcBorders>
              <w:bottom w:val="single" w:sz="4" w:space="0" w:color="001D77"/>
            </w:tcBorders>
            <w:shd w:val="clear" w:color="auto" w:fill="auto"/>
            <w:vAlign w:val="bottom"/>
          </w:tcPr>
          <w:p w14:paraId="088665A2" w14:textId="49484C8F"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58A4A4EF" w14:textId="77777777" w:rsidTr="00EF3CE3">
        <w:tc>
          <w:tcPr>
            <w:tcW w:w="3124" w:type="dxa"/>
            <w:vMerge w:val="restart"/>
            <w:tcBorders>
              <w:top w:val="single" w:sz="4" w:space="0" w:color="001D77"/>
              <w:bottom w:val="single" w:sz="4" w:space="0" w:color="001D77"/>
            </w:tcBorders>
            <w:shd w:val="clear" w:color="auto" w:fill="auto"/>
            <w:vAlign w:val="center"/>
          </w:tcPr>
          <w:p w14:paraId="3A897DE0" w14:textId="1D87F701"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Łódzkie </w:t>
            </w:r>
          </w:p>
        </w:tc>
        <w:tc>
          <w:tcPr>
            <w:tcW w:w="304" w:type="dxa"/>
            <w:tcBorders>
              <w:top w:val="single" w:sz="4" w:space="0" w:color="001D77"/>
              <w:bottom w:val="single" w:sz="4" w:space="0" w:color="001D77"/>
            </w:tcBorders>
            <w:shd w:val="clear" w:color="auto" w:fill="auto"/>
            <w:vAlign w:val="bottom"/>
          </w:tcPr>
          <w:p w14:paraId="47AEDDF4" w14:textId="3B55DE5D"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vAlign w:val="bottom"/>
          </w:tcPr>
          <w:p w14:paraId="1A85C2D8" w14:textId="75ADDE77" w:rsidR="00540B8A" w:rsidRPr="004A5CC4" w:rsidRDefault="00540B8A" w:rsidP="00540B8A">
            <w:pPr>
              <w:spacing w:before="0" w:after="0" w:line="240" w:lineRule="auto"/>
              <w:jc w:val="right"/>
              <w:rPr>
                <w:rFonts w:cs="Calibri"/>
                <w:sz w:val="16"/>
                <w:szCs w:val="16"/>
              </w:rPr>
            </w:pPr>
            <w:r w:rsidRPr="00E136BF">
              <w:rPr>
                <w:rFonts w:cs="Arial CE"/>
                <w:sz w:val="16"/>
                <w:szCs w:val="16"/>
              </w:rPr>
              <w:t>1604</w:t>
            </w:r>
          </w:p>
        </w:tc>
        <w:tc>
          <w:tcPr>
            <w:tcW w:w="968" w:type="dxa"/>
            <w:tcBorders>
              <w:top w:val="single" w:sz="4" w:space="0" w:color="001D77"/>
              <w:bottom w:val="single" w:sz="4" w:space="0" w:color="001D77"/>
            </w:tcBorders>
            <w:shd w:val="clear" w:color="auto" w:fill="auto"/>
            <w:vAlign w:val="bottom"/>
          </w:tcPr>
          <w:p w14:paraId="18908CD9" w14:textId="2A3C773D" w:rsidR="00540B8A" w:rsidRPr="004A5CC4" w:rsidRDefault="00540B8A" w:rsidP="00540B8A">
            <w:pPr>
              <w:spacing w:before="0" w:after="0" w:line="240" w:lineRule="auto"/>
              <w:jc w:val="right"/>
              <w:rPr>
                <w:rFonts w:cs="Calibri"/>
                <w:sz w:val="16"/>
                <w:szCs w:val="16"/>
              </w:rPr>
            </w:pPr>
            <w:r w:rsidRPr="00E136BF">
              <w:rPr>
                <w:rFonts w:cs="Arial CE"/>
                <w:sz w:val="16"/>
                <w:szCs w:val="16"/>
              </w:rPr>
              <w:t>1</w:t>
            </w:r>
          </w:p>
        </w:tc>
        <w:tc>
          <w:tcPr>
            <w:tcW w:w="968" w:type="dxa"/>
            <w:tcBorders>
              <w:top w:val="single" w:sz="4" w:space="0" w:color="001D77"/>
              <w:bottom w:val="single" w:sz="4" w:space="0" w:color="001D77"/>
            </w:tcBorders>
            <w:shd w:val="clear" w:color="auto" w:fill="auto"/>
            <w:vAlign w:val="bottom"/>
          </w:tcPr>
          <w:p w14:paraId="7C781308" w14:textId="6CB72A50" w:rsidR="00540B8A" w:rsidRPr="004A5CC4" w:rsidRDefault="00540B8A" w:rsidP="00540B8A">
            <w:pPr>
              <w:spacing w:before="0" w:after="0" w:line="240" w:lineRule="auto"/>
              <w:jc w:val="right"/>
              <w:rPr>
                <w:rFonts w:cs="Calibri"/>
                <w:sz w:val="16"/>
                <w:szCs w:val="16"/>
              </w:rPr>
            </w:pPr>
            <w:r w:rsidRPr="00E136BF">
              <w:rPr>
                <w:rFonts w:cs="Arial CE"/>
                <w:sz w:val="16"/>
                <w:szCs w:val="16"/>
              </w:rPr>
              <w:t>7</w:t>
            </w:r>
          </w:p>
        </w:tc>
        <w:tc>
          <w:tcPr>
            <w:tcW w:w="967" w:type="dxa"/>
            <w:tcBorders>
              <w:top w:val="single" w:sz="4" w:space="0" w:color="001D77"/>
              <w:bottom w:val="single" w:sz="4" w:space="0" w:color="001D77"/>
            </w:tcBorders>
            <w:shd w:val="clear" w:color="auto" w:fill="auto"/>
            <w:vAlign w:val="bottom"/>
          </w:tcPr>
          <w:p w14:paraId="257F0E92" w14:textId="49DF2005" w:rsidR="00540B8A" w:rsidRPr="004A5CC4" w:rsidRDefault="00540B8A" w:rsidP="00540B8A">
            <w:pPr>
              <w:spacing w:before="0" w:after="0" w:line="240" w:lineRule="auto"/>
              <w:jc w:val="right"/>
              <w:rPr>
                <w:rFonts w:cs="Calibri"/>
                <w:sz w:val="16"/>
                <w:szCs w:val="16"/>
              </w:rPr>
            </w:pPr>
            <w:r w:rsidRPr="00E136BF">
              <w:rPr>
                <w:rFonts w:cs="Arial CE"/>
                <w:sz w:val="16"/>
                <w:szCs w:val="16"/>
              </w:rPr>
              <w:t>1596</w:t>
            </w:r>
          </w:p>
        </w:tc>
        <w:tc>
          <w:tcPr>
            <w:tcW w:w="968" w:type="dxa"/>
            <w:tcBorders>
              <w:top w:val="single" w:sz="4" w:space="0" w:color="001D77"/>
              <w:bottom w:val="single" w:sz="4" w:space="0" w:color="001D77"/>
            </w:tcBorders>
            <w:shd w:val="clear" w:color="auto" w:fill="auto"/>
            <w:vAlign w:val="bottom"/>
          </w:tcPr>
          <w:p w14:paraId="165EC9D6" w14:textId="0FDC3B75" w:rsidR="00540B8A" w:rsidRPr="004A5CC4" w:rsidRDefault="00540B8A" w:rsidP="00540B8A">
            <w:pPr>
              <w:spacing w:before="0" w:after="0" w:line="240" w:lineRule="auto"/>
              <w:jc w:val="right"/>
              <w:rPr>
                <w:rFonts w:cs="Calibri"/>
                <w:sz w:val="16"/>
                <w:szCs w:val="16"/>
              </w:rPr>
            </w:pPr>
            <w:r w:rsidRPr="00E136BF">
              <w:rPr>
                <w:rFonts w:cs="Arial CE"/>
                <w:sz w:val="16"/>
                <w:szCs w:val="16"/>
              </w:rPr>
              <w:t>662</w:t>
            </w:r>
          </w:p>
        </w:tc>
        <w:tc>
          <w:tcPr>
            <w:tcW w:w="968" w:type="dxa"/>
            <w:tcBorders>
              <w:top w:val="single" w:sz="4" w:space="0" w:color="001D77"/>
              <w:bottom w:val="single" w:sz="4" w:space="0" w:color="001D77"/>
            </w:tcBorders>
            <w:shd w:val="clear" w:color="auto" w:fill="auto"/>
            <w:vAlign w:val="bottom"/>
          </w:tcPr>
          <w:p w14:paraId="4D71E591" w14:textId="0EE1B09A" w:rsidR="00540B8A" w:rsidRPr="004A5CC4" w:rsidRDefault="00540B8A" w:rsidP="00540B8A">
            <w:pPr>
              <w:spacing w:before="0" w:after="0" w:line="240" w:lineRule="auto"/>
              <w:jc w:val="right"/>
              <w:rPr>
                <w:rFonts w:cs="Calibri"/>
                <w:sz w:val="16"/>
                <w:szCs w:val="16"/>
              </w:rPr>
            </w:pPr>
            <w:r w:rsidRPr="00E136BF">
              <w:rPr>
                <w:rFonts w:cs="Arial CE"/>
                <w:sz w:val="16"/>
                <w:szCs w:val="16"/>
              </w:rPr>
              <w:t>50372</w:t>
            </w:r>
          </w:p>
        </w:tc>
        <w:tc>
          <w:tcPr>
            <w:tcW w:w="972" w:type="dxa"/>
            <w:tcBorders>
              <w:top w:val="single" w:sz="4" w:space="0" w:color="001D77"/>
              <w:bottom w:val="single" w:sz="4" w:space="0" w:color="001D77"/>
            </w:tcBorders>
            <w:shd w:val="clear" w:color="auto" w:fill="auto"/>
            <w:vAlign w:val="bottom"/>
          </w:tcPr>
          <w:p w14:paraId="2580C8D0" w14:textId="61B29F22" w:rsidR="00540B8A" w:rsidRPr="007549C6" w:rsidRDefault="00540B8A" w:rsidP="00540B8A">
            <w:pPr>
              <w:spacing w:before="0" w:after="0" w:line="240" w:lineRule="auto"/>
              <w:jc w:val="right"/>
              <w:rPr>
                <w:rFonts w:cs="Calibri"/>
                <w:sz w:val="16"/>
                <w:szCs w:val="16"/>
              </w:rPr>
            </w:pPr>
            <w:r w:rsidRPr="00E136BF">
              <w:rPr>
                <w:rFonts w:cs="Arial CE"/>
                <w:sz w:val="16"/>
                <w:szCs w:val="16"/>
              </w:rPr>
              <w:t>31</w:t>
            </w:r>
            <w:r>
              <w:rPr>
                <w:rFonts w:cs="Arial CE"/>
                <w:sz w:val="16"/>
                <w:szCs w:val="16"/>
              </w:rPr>
              <w:t>.</w:t>
            </w:r>
            <w:r w:rsidRPr="00E136BF">
              <w:rPr>
                <w:rFonts w:cs="Arial CE"/>
                <w:sz w:val="16"/>
                <w:szCs w:val="16"/>
              </w:rPr>
              <w:t>4</w:t>
            </w:r>
          </w:p>
        </w:tc>
      </w:tr>
      <w:tr w:rsidR="00540B8A" w:rsidRPr="000B4F2F" w14:paraId="3F8B5AC8" w14:textId="77777777" w:rsidTr="00EF3CE3">
        <w:tc>
          <w:tcPr>
            <w:tcW w:w="3124" w:type="dxa"/>
            <w:vMerge/>
            <w:tcBorders>
              <w:top w:val="single" w:sz="4" w:space="0" w:color="001D77"/>
              <w:bottom w:val="single" w:sz="4" w:space="0" w:color="001D77"/>
            </w:tcBorders>
            <w:shd w:val="clear" w:color="auto" w:fill="auto"/>
            <w:vAlign w:val="center"/>
          </w:tcPr>
          <w:p w14:paraId="3F5848B4"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38EA001A" w14:textId="68406821"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vAlign w:val="bottom"/>
          </w:tcPr>
          <w:p w14:paraId="0412AFB4" w14:textId="549EF70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89</w:t>
            </w:r>
          </w:p>
        </w:tc>
        <w:tc>
          <w:tcPr>
            <w:tcW w:w="968" w:type="dxa"/>
            <w:tcBorders>
              <w:top w:val="single" w:sz="4" w:space="0" w:color="001D77"/>
              <w:bottom w:val="single" w:sz="4" w:space="0" w:color="001D77"/>
            </w:tcBorders>
            <w:shd w:val="clear" w:color="auto" w:fill="auto"/>
            <w:vAlign w:val="bottom"/>
          </w:tcPr>
          <w:p w14:paraId="5BEB4017" w14:textId="6E91BE41"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00</w:t>
            </w:r>
          </w:p>
        </w:tc>
        <w:tc>
          <w:tcPr>
            <w:tcW w:w="968" w:type="dxa"/>
            <w:tcBorders>
              <w:top w:val="single" w:sz="4" w:space="0" w:color="001D77"/>
              <w:bottom w:val="single" w:sz="4" w:space="0" w:color="001D77"/>
            </w:tcBorders>
            <w:shd w:val="clear" w:color="auto" w:fill="auto"/>
            <w:vAlign w:val="bottom"/>
          </w:tcPr>
          <w:p w14:paraId="6B0698EE" w14:textId="7EC673F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tcBorders>
              <w:top w:val="single" w:sz="4" w:space="0" w:color="001D77"/>
              <w:bottom w:val="single" w:sz="4" w:space="0" w:color="001D77"/>
            </w:tcBorders>
            <w:shd w:val="clear" w:color="auto" w:fill="auto"/>
            <w:vAlign w:val="bottom"/>
          </w:tcPr>
          <w:p w14:paraId="7725D5D9" w14:textId="23620B45" w:rsidR="00540B8A" w:rsidRPr="004A5CC4" w:rsidRDefault="00540B8A" w:rsidP="00540B8A">
            <w:pPr>
              <w:spacing w:before="0" w:after="0" w:line="240" w:lineRule="auto"/>
              <w:jc w:val="right"/>
              <w:rPr>
                <w:rFonts w:cs="Calibri"/>
                <w:color w:val="000000"/>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88</w:t>
            </w:r>
          </w:p>
        </w:tc>
        <w:tc>
          <w:tcPr>
            <w:tcW w:w="968" w:type="dxa"/>
            <w:tcBorders>
              <w:top w:val="single" w:sz="4" w:space="0" w:color="001D77"/>
              <w:bottom w:val="single" w:sz="4" w:space="0" w:color="001D77"/>
            </w:tcBorders>
            <w:shd w:val="clear" w:color="auto" w:fill="auto"/>
            <w:vAlign w:val="bottom"/>
          </w:tcPr>
          <w:p w14:paraId="0189DB8C" w14:textId="20B4F2C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tcBorders>
              <w:top w:val="single" w:sz="4" w:space="0" w:color="001D77"/>
              <w:bottom w:val="single" w:sz="4" w:space="0" w:color="001D77"/>
            </w:tcBorders>
            <w:shd w:val="clear" w:color="auto" w:fill="auto"/>
            <w:vAlign w:val="bottom"/>
          </w:tcPr>
          <w:p w14:paraId="20B84B20" w14:textId="3E6BFBC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59</w:t>
            </w:r>
            <w:r>
              <w:rPr>
                <w:rFonts w:cs="Arial CE"/>
                <w:color w:val="000000"/>
                <w:sz w:val="16"/>
                <w:szCs w:val="16"/>
              </w:rPr>
              <w:t>.</w:t>
            </w:r>
            <w:r w:rsidRPr="00E136BF">
              <w:rPr>
                <w:rFonts w:cs="Arial CE"/>
                <w:color w:val="000000"/>
                <w:sz w:val="16"/>
                <w:szCs w:val="16"/>
              </w:rPr>
              <w:t>32</w:t>
            </w:r>
          </w:p>
        </w:tc>
        <w:tc>
          <w:tcPr>
            <w:tcW w:w="972" w:type="dxa"/>
            <w:tcBorders>
              <w:top w:val="single" w:sz="4" w:space="0" w:color="001D77"/>
              <w:bottom w:val="single" w:sz="4" w:space="0" w:color="001D77"/>
            </w:tcBorders>
            <w:shd w:val="clear" w:color="auto" w:fill="auto"/>
            <w:vAlign w:val="bottom"/>
          </w:tcPr>
          <w:p w14:paraId="5926C61E" w14:textId="1E97AD67"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483B3040" w14:textId="77777777" w:rsidTr="00EF3CE3">
        <w:tc>
          <w:tcPr>
            <w:tcW w:w="3124" w:type="dxa"/>
            <w:vMerge w:val="restart"/>
            <w:tcBorders>
              <w:top w:val="single" w:sz="4" w:space="0" w:color="001D77"/>
              <w:bottom w:val="single" w:sz="4" w:space="0" w:color="001D77"/>
            </w:tcBorders>
            <w:shd w:val="clear" w:color="auto" w:fill="auto"/>
            <w:vAlign w:val="center"/>
          </w:tcPr>
          <w:p w14:paraId="2C286FC8"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Małopolskie </w:t>
            </w:r>
          </w:p>
        </w:tc>
        <w:tc>
          <w:tcPr>
            <w:tcW w:w="304" w:type="dxa"/>
            <w:tcBorders>
              <w:top w:val="single" w:sz="4" w:space="0" w:color="001D77"/>
              <w:bottom w:val="single" w:sz="4" w:space="0" w:color="001D77"/>
            </w:tcBorders>
            <w:shd w:val="clear" w:color="auto" w:fill="auto"/>
            <w:vAlign w:val="bottom"/>
          </w:tcPr>
          <w:p w14:paraId="26551949" w14:textId="77777777"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vAlign w:val="bottom"/>
          </w:tcPr>
          <w:p w14:paraId="29B7BFE4" w14:textId="3BE3FD2B" w:rsidR="00540B8A" w:rsidRPr="004A5CC4" w:rsidRDefault="00540B8A" w:rsidP="00540B8A">
            <w:pPr>
              <w:spacing w:before="0" w:after="0" w:line="240" w:lineRule="auto"/>
              <w:jc w:val="right"/>
              <w:rPr>
                <w:rFonts w:cs="Calibri"/>
                <w:sz w:val="16"/>
                <w:szCs w:val="16"/>
              </w:rPr>
            </w:pPr>
            <w:r w:rsidRPr="00E136BF">
              <w:rPr>
                <w:rFonts w:cs="Arial CE"/>
                <w:sz w:val="16"/>
                <w:szCs w:val="16"/>
              </w:rPr>
              <w:t>1925</w:t>
            </w:r>
          </w:p>
        </w:tc>
        <w:tc>
          <w:tcPr>
            <w:tcW w:w="968" w:type="dxa"/>
            <w:tcBorders>
              <w:top w:val="single" w:sz="4" w:space="0" w:color="001D77"/>
              <w:bottom w:val="single" w:sz="4" w:space="0" w:color="001D77"/>
            </w:tcBorders>
            <w:shd w:val="clear" w:color="auto" w:fill="auto"/>
            <w:vAlign w:val="bottom"/>
          </w:tcPr>
          <w:p w14:paraId="0949546A" w14:textId="34742FAA" w:rsidR="00540B8A" w:rsidRPr="004A5CC4" w:rsidRDefault="00540B8A" w:rsidP="00540B8A">
            <w:pPr>
              <w:spacing w:before="0" w:after="0" w:line="240" w:lineRule="auto"/>
              <w:jc w:val="right"/>
              <w:rPr>
                <w:rFonts w:cs="Calibri"/>
                <w:sz w:val="16"/>
                <w:szCs w:val="16"/>
              </w:rPr>
            </w:pPr>
            <w:r w:rsidRPr="00E136BF">
              <w:rPr>
                <w:rFonts w:cs="Arial CE"/>
                <w:sz w:val="16"/>
                <w:szCs w:val="16"/>
              </w:rPr>
              <w:t>8</w:t>
            </w:r>
          </w:p>
        </w:tc>
        <w:tc>
          <w:tcPr>
            <w:tcW w:w="968" w:type="dxa"/>
            <w:tcBorders>
              <w:top w:val="single" w:sz="4" w:space="0" w:color="001D77"/>
              <w:bottom w:val="single" w:sz="4" w:space="0" w:color="001D77"/>
            </w:tcBorders>
            <w:shd w:val="clear" w:color="auto" w:fill="auto"/>
            <w:vAlign w:val="bottom"/>
          </w:tcPr>
          <w:p w14:paraId="5D381E07" w14:textId="68556CD0" w:rsidR="00540B8A" w:rsidRPr="004A5CC4" w:rsidRDefault="00540B8A" w:rsidP="00540B8A">
            <w:pPr>
              <w:spacing w:before="0" w:after="0" w:line="240" w:lineRule="auto"/>
              <w:jc w:val="right"/>
              <w:rPr>
                <w:rFonts w:cs="Calibri"/>
                <w:sz w:val="16"/>
                <w:szCs w:val="16"/>
              </w:rPr>
            </w:pPr>
            <w:r w:rsidRPr="00E136BF">
              <w:rPr>
                <w:rFonts w:cs="Arial CE"/>
                <w:sz w:val="16"/>
                <w:szCs w:val="16"/>
              </w:rPr>
              <w:t>8</w:t>
            </w:r>
          </w:p>
        </w:tc>
        <w:tc>
          <w:tcPr>
            <w:tcW w:w="967" w:type="dxa"/>
            <w:tcBorders>
              <w:top w:val="single" w:sz="4" w:space="0" w:color="001D77"/>
              <w:bottom w:val="single" w:sz="4" w:space="0" w:color="001D77"/>
            </w:tcBorders>
            <w:shd w:val="clear" w:color="auto" w:fill="auto"/>
            <w:vAlign w:val="bottom"/>
          </w:tcPr>
          <w:p w14:paraId="4CE4E33C" w14:textId="303C6285" w:rsidR="00540B8A" w:rsidRPr="004A5CC4" w:rsidRDefault="00540B8A" w:rsidP="00540B8A">
            <w:pPr>
              <w:spacing w:before="0" w:after="0" w:line="240" w:lineRule="auto"/>
              <w:jc w:val="right"/>
              <w:rPr>
                <w:rFonts w:cs="Calibri"/>
                <w:sz w:val="16"/>
                <w:szCs w:val="16"/>
              </w:rPr>
            </w:pPr>
            <w:r w:rsidRPr="00E136BF">
              <w:rPr>
                <w:rFonts w:cs="Arial CE"/>
                <w:sz w:val="16"/>
                <w:szCs w:val="16"/>
              </w:rPr>
              <w:t>1909</w:t>
            </w:r>
          </w:p>
        </w:tc>
        <w:tc>
          <w:tcPr>
            <w:tcW w:w="968" w:type="dxa"/>
            <w:tcBorders>
              <w:top w:val="single" w:sz="4" w:space="0" w:color="001D77"/>
              <w:bottom w:val="single" w:sz="4" w:space="0" w:color="001D77"/>
            </w:tcBorders>
            <w:shd w:val="clear" w:color="auto" w:fill="auto"/>
            <w:vAlign w:val="bottom"/>
          </w:tcPr>
          <w:p w14:paraId="03EE55D5" w14:textId="179C64EE" w:rsidR="00540B8A" w:rsidRPr="004A5CC4" w:rsidRDefault="00540B8A" w:rsidP="00540B8A">
            <w:pPr>
              <w:spacing w:before="0" w:after="0" w:line="240" w:lineRule="auto"/>
              <w:jc w:val="right"/>
              <w:rPr>
                <w:rFonts w:cs="Calibri"/>
                <w:sz w:val="16"/>
                <w:szCs w:val="16"/>
              </w:rPr>
            </w:pPr>
            <w:r w:rsidRPr="00E136BF">
              <w:rPr>
                <w:rFonts w:cs="Arial CE"/>
                <w:sz w:val="16"/>
                <w:szCs w:val="16"/>
              </w:rPr>
              <w:t>832</w:t>
            </w:r>
          </w:p>
        </w:tc>
        <w:tc>
          <w:tcPr>
            <w:tcW w:w="968" w:type="dxa"/>
            <w:tcBorders>
              <w:top w:val="single" w:sz="4" w:space="0" w:color="001D77"/>
              <w:bottom w:val="single" w:sz="4" w:space="0" w:color="001D77"/>
            </w:tcBorders>
            <w:shd w:val="clear" w:color="auto" w:fill="auto"/>
            <w:vAlign w:val="bottom"/>
          </w:tcPr>
          <w:p w14:paraId="695F8878" w14:textId="65D8C56B" w:rsidR="00540B8A" w:rsidRPr="004A5CC4" w:rsidRDefault="00540B8A" w:rsidP="00540B8A">
            <w:pPr>
              <w:spacing w:before="0" w:after="0" w:line="240" w:lineRule="auto"/>
              <w:jc w:val="right"/>
              <w:rPr>
                <w:rFonts w:cs="Calibri"/>
                <w:sz w:val="16"/>
                <w:szCs w:val="16"/>
              </w:rPr>
            </w:pPr>
            <w:r w:rsidRPr="00E136BF">
              <w:rPr>
                <w:rFonts w:cs="Arial CE"/>
                <w:sz w:val="16"/>
                <w:szCs w:val="16"/>
              </w:rPr>
              <w:t>58452</w:t>
            </w:r>
          </w:p>
        </w:tc>
        <w:tc>
          <w:tcPr>
            <w:tcW w:w="972" w:type="dxa"/>
            <w:tcBorders>
              <w:top w:val="single" w:sz="4" w:space="0" w:color="001D77"/>
              <w:bottom w:val="single" w:sz="4" w:space="0" w:color="001D77"/>
            </w:tcBorders>
            <w:shd w:val="clear" w:color="auto" w:fill="auto"/>
            <w:vAlign w:val="bottom"/>
          </w:tcPr>
          <w:p w14:paraId="1103575C" w14:textId="505F4B72" w:rsidR="00540B8A" w:rsidRPr="007549C6" w:rsidRDefault="00540B8A" w:rsidP="00540B8A">
            <w:pPr>
              <w:spacing w:before="0" w:after="0" w:line="240" w:lineRule="auto"/>
              <w:jc w:val="right"/>
              <w:rPr>
                <w:rFonts w:cs="Calibri"/>
                <w:sz w:val="16"/>
                <w:szCs w:val="16"/>
              </w:rPr>
            </w:pPr>
            <w:r w:rsidRPr="00E136BF">
              <w:rPr>
                <w:rFonts w:cs="Arial CE"/>
                <w:sz w:val="16"/>
                <w:szCs w:val="16"/>
              </w:rPr>
              <w:t>30</w:t>
            </w:r>
            <w:r>
              <w:rPr>
                <w:rFonts w:cs="Arial CE"/>
                <w:sz w:val="16"/>
                <w:szCs w:val="16"/>
              </w:rPr>
              <w:t>.</w:t>
            </w:r>
            <w:r w:rsidRPr="00E136BF">
              <w:rPr>
                <w:rFonts w:cs="Arial CE"/>
                <w:sz w:val="16"/>
                <w:szCs w:val="16"/>
              </w:rPr>
              <w:t>5</w:t>
            </w:r>
          </w:p>
        </w:tc>
      </w:tr>
      <w:tr w:rsidR="00540B8A" w:rsidRPr="000B4F2F" w14:paraId="6E642952" w14:textId="77777777" w:rsidTr="00EF3CE3">
        <w:tc>
          <w:tcPr>
            <w:tcW w:w="3124" w:type="dxa"/>
            <w:vMerge/>
            <w:tcBorders>
              <w:top w:val="single" w:sz="4" w:space="0" w:color="001D77"/>
              <w:bottom w:val="single" w:sz="4" w:space="0" w:color="001D77"/>
            </w:tcBorders>
            <w:shd w:val="clear" w:color="auto" w:fill="auto"/>
            <w:vAlign w:val="center"/>
          </w:tcPr>
          <w:p w14:paraId="21B6DA33"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7EDD8CEC" w14:textId="7777777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vAlign w:val="bottom"/>
          </w:tcPr>
          <w:p w14:paraId="147434FF" w14:textId="4EF4F88E"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60</w:t>
            </w:r>
          </w:p>
        </w:tc>
        <w:tc>
          <w:tcPr>
            <w:tcW w:w="968" w:type="dxa"/>
            <w:tcBorders>
              <w:top w:val="single" w:sz="4" w:space="0" w:color="001D77"/>
              <w:bottom w:val="single" w:sz="4" w:space="0" w:color="001D77"/>
            </w:tcBorders>
            <w:shd w:val="clear" w:color="auto" w:fill="auto"/>
            <w:vAlign w:val="bottom"/>
          </w:tcPr>
          <w:p w14:paraId="4921C678" w14:textId="68D21C8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tcBorders>
              <w:top w:val="single" w:sz="4" w:space="0" w:color="001D77"/>
              <w:bottom w:val="single" w:sz="4" w:space="0" w:color="001D77"/>
            </w:tcBorders>
            <w:shd w:val="clear" w:color="auto" w:fill="auto"/>
            <w:vAlign w:val="bottom"/>
          </w:tcPr>
          <w:p w14:paraId="2FC7CD66" w14:textId="2FF9E253"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tcBorders>
              <w:top w:val="single" w:sz="4" w:space="0" w:color="001D77"/>
              <w:bottom w:val="single" w:sz="4" w:space="0" w:color="001D77"/>
            </w:tcBorders>
            <w:shd w:val="clear" w:color="auto" w:fill="auto"/>
            <w:vAlign w:val="bottom"/>
          </w:tcPr>
          <w:p w14:paraId="1F1F99CC" w14:textId="7836A519"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58</w:t>
            </w:r>
          </w:p>
        </w:tc>
        <w:tc>
          <w:tcPr>
            <w:tcW w:w="968" w:type="dxa"/>
            <w:tcBorders>
              <w:top w:val="single" w:sz="4" w:space="0" w:color="001D77"/>
              <w:bottom w:val="single" w:sz="4" w:space="0" w:color="001D77"/>
            </w:tcBorders>
            <w:shd w:val="clear" w:color="auto" w:fill="auto"/>
            <w:vAlign w:val="bottom"/>
          </w:tcPr>
          <w:p w14:paraId="1A5BF57D" w14:textId="615290D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tcBorders>
              <w:top w:val="single" w:sz="4" w:space="0" w:color="001D77"/>
              <w:bottom w:val="single" w:sz="4" w:space="0" w:color="001D77"/>
            </w:tcBorders>
            <w:shd w:val="clear" w:color="auto" w:fill="auto"/>
            <w:vAlign w:val="bottom"/>
          </w:tcPr>
          <w:p w14:paraId="54E56FBC" w14:textId="42BE2C93"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48</w:t>
            </w:r>
            <w:r>
              <w:rPr>
                <w:rFonts w:cs="Arial CE"/>
                <w:color w:val="000000"/>
                <w:sz w:val="16"/>
                <w:szCs w:val="16"/>
              </w:rPr>
              <w:t>.</w:t>
            </w:r>
            <w:r w:rsidRPr="00E136BF">
              <w:rPr>
                <w:rFonts w:cs="Arial CE"/>
                <w:color w:val="000000"/>
                <w:sz w:val="16"/>
                <w:szCs w:val="16"/>
              </w:rPr>
              <w:t>58</w:t>
            </w:r>
          </w:p>
        </w:tc>
        <w:tc>
          <w:tcPr>
            <w:tcW w:w="972" w:type="dxa"/>
            <w:tcBorders>
              <w:top w:val="single" w:sz="4" w:space="0" w:color="001D77"/>
              <w:bottom w:val="single" w:sz="4" w:space="0" w:color="001D77"/>
            </w:tcBorders>
            <w:shd w:val="clear" w:color="auto" w:fill="auto"/>
            <w:vAlign w:val="bottom"/>
          </w:tcPr>
          <w:p w14:paraId="00FC6966" w14:textId="7C3E8FCB"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59813389" w14:textId="77777777" w:rsidTr="00EF3CE3">
        <w:tc>
          <w:tcPr>
            <w:tcW w:w="3124" w:type="dxa"/>
            <w:vMerge w:val="restart"/>
            <w:shd w:val="clear" w:color="auto" w:fill="auto"/>
            <w:vAlign w:val="center"/>
          </w:tcPr>
          <w:p w14:paraId="64F97DE8"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Mazowieckie </w:t>
            </w:r>
          </w:p>
        </w:tc>
        <w:tc>
          <w:tcPr>
            <w:tcW w:w="304" w:type="dxa"/>
            <w:shd w:val="clear" w:color="auto" w:fill="auto"/>
            <w:vAlign w:val="bottom"/>
          </w:tcPr>
          <w:p w14:paraId="5260217F" w14:textId="77777777"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4CF1D469" w14:textId="071F6279" w:rsidR="00540B8A" w:rsidRPr="004A5CC4" w:rsidRDefault="00540B8A" w:rsidP="00540B8A">
            <w:pPr>
              <w:spacing w:before="0" w:after="0" w:line="240" w:lineRule="auto"/>
              <w:jc w:val="right"/>
              <w:rPr>
                <w:rFonts w:cs="Calibri"/>
                <w:sz w:val="16"/>
                <w:szCs w:val="16"/>
              </w:rPr>
            </w:pPr>
            <w:r w:rsidRPr="00E136BF">
              <w:rPr>
                <w:rFonts w:cs="Arial CE"/>
                <w:sz w:val="16"/>
                <w:szCs w:val="16"/>
              </w:rPr>
              <w:t>3370</w:t>
            </w:r>
          </w:p>
        </w:tc>
        <w:tc>
          <w:tcPr>
            <w:tcW w:w="968" w:type="dxa"/>
            <w:shd w:val="clear" w:color="auto" w:fill="auto"/>
            <w:vAlign w:val="bottom"/>
          </w:tcPr>
          <w:p w14:paraId="746EA0B9" w14:textId="5A117C05" w:rsidR="00540B8A" w:rsidRPr="004A5CC4" w:rsidRDefault="00540B8A" w:rsidP="00540B8A">
            <w:pPr>
              <w:spacing w:before="0" w:after="0" w:line="240" w:lineRule="auto"/>
              <w:jc w:val="right"/>
              <w:rPr>
                <w:rFonts w:cs="Calibri"/>
                <w:sz w:val="16"/>
                <w:szCs w:val="16"/>
              </w:rPr>
            </w:pPr>
            <w:r w:rsidRPr="00E136BF">
              <w:rPr>
                <w:rFonts w:cs="Arial CE"/>
                <w:sz w:val="16"/>
                <w:szCs w:val="16"/>
              </w:rPr>
              <w:t>12</w:t>
            </w:r>
          </w:p>
        </w:tc>
        <w:tc>
          <w:tcPr>
            <w:tcW w:w="968" w:type="dxa"/>
            <w:shd w:val="clear" w:color="auto" w:fill="auto"/>
            <w:vAlign w:val="bottom"/>
          </w:tcPr>
          <w:p w14:paraId="5318DE94" w14:textId="6BCFB144" w:rsidR="00540B8A" w:rsidRPr="004A5CC4" w:rsidRDefault="00540B8A" w:rsidP="00540B8A">
            <w:pPr>
              <w:spacing w:before="0" w:after="0" w:line="240" w:lineRule="auto"/>
              <w:jc w:val="right"/>
              <w:rPr>
                <w:rFonts w:cs="Calibri"/>
                <w:sz w:val="16"/>
                <w:szCs w:val="16"/>
              </w:rPr>
            </w:pPr>
            <w:r w:rsidRPr="00E136BF">
              <w:rPr>
                <w:rFonts w:cs="Arial CE"/>
                <w:sz w:val="16"/>
                <w:szCs w:val="16"/>
              </w:rPr>
              <w:t>18</w:t>
            </w:r>
          </w:p>
        </w:tc>
        <w:tc>
          <w:tcPr>
            <w:tcW w:w="967" w:type="dxa"/>
            <w:shd w:val="clear" w:color="auto" w:fill="auto"/>
            <w:vAlign w:val="bottom"/>
          </w:tcPr>
          <w:p w14:paraId="7C1FB9E4" w14:textId="19D07BA9" w:rsidR="00540B8A" w:rsidRPr="004A5CC4" w:rsidRDefault="00540B8A" w:rsidP="00540B8A">
            <w:pPr>
              <w:spacing w:before="0" w:after="0" w:line="240" w:lineRule="auto"/>
              <w:jc w:val="right"/>
              <w:rPr>
                <w:rFonts w:cs="Calibri"/>
                <w:sz w:val="16"/>
                <w:szCs w:val="16"/>
              </w:rPr>
            </w:pPr>
            <w:r w:rsidRPr="00E136BF">
              <w:rPr>
                <w:rFonts w:cs="Arial CE"/>
                <w:sz w:val="16"/>
                <w:szCs w:val="16"/>
              </w:rPr>
              <w:t>3340</w:t>
            </w:r>
          </w:p>
        </w:tc>
        <w:tc>
          <w:tcPr>
            <w:tcW w:w="968" w:type="dxa"/>
            <w:shd w:val="clear" w:color="auto" w:fill="auto"/>
            <w:vAlign w:val="bottom"/>
          </w:tcPr>
          <w:p w14:paraId="682B4FC5" w14:textId="6E24C2E8" w:rsidR="00540B8A" w:rsidRPr="004A5CC4" w:rsidRDefault="00540B8A" w:rsidP="00540B8A">
            <w:pPr>
              <w:spacing w:before="0" w:after="0" w:line="240" w:lineRule="auto"/>
              <w:jc w:val="right"/>
              <w:rPr>
                <w:rFonts w:cs="Calibri"/>
                <w:sz w:val="16"/>
                <w:szCs w:val="16"/>
              </w:rPr>
            </w:pPr>
            <w:r w:rsidRPr="00E136BF">
              <w:rPr>
                <w:rFonts w:cs="Arial CE"/>
                <w:sz w:val="16"/>
                <w:szCs w:val="16"/>
              </w:rPr>
              <w:t>1391</w:t>
            </w:r>
          </w:p>
        </w:tc>
        <w:tc>
          <w:tcPr>
            <w:tcW w:w="968" w:type="dxa"/>
            <w:shd w:val="clear" w:color="auto" w:fill="auto"/>
            <w:vAlign w:val="bottom"/>
          </w:tcPr>
          <w:p w14:paraId="60A020CA" w14:textId="1356272F" w:rsidR="00540B8A" w:rsidRPr="004A5CC4" w:rsidRDefault="00540B8A" w:rsidP="00540B8A">
            <w:pPr>
              <w:spacing w:before="0" w:after="0" w:line="240" w:lineRule="auto"/>
              <w:jc w:val="right"/>
              <w:rPr>
                <w:rFonts w:cs="Calibri"/>
                <w:sz w:val="16"/>
                <w:szCs w:val="16"/>
              </w:rPr>
            </w:pPr>
            <w:r w:rsidRPr="00E136BF">
              <w:rPr>
                <w:rFonts w:cs="Arial CE"/>
                <w:sz w:val="16"/>
                <w:szCs w:val="16"/>
              </w:rPr>
              <w:t>103740</w:t>
            </w:r>
          </w:p>
        </w:tc>
        <w:tc>
          <w:tcPr>
            <w:tcW w:w="972" w:type="dxa"/>
            <w:shd w:val="clear" w:color="auto" w:fill="auto"/>
            <w:vAlign w:val="bottom"/>
          </w:tcPr>
          <w:p w14:paraId="7A16D89F" w14:textId="4880E7D7" w:rsidR="00540B8A" w:rsidRPr="007549C6" w:rsidRDefault="00540B8A" w:rsidP="00540B8A">
            <w:pPr>
              <w:spacing w:before="0" w:after="0" w:line="240" w:lineRule="auto"/>
              <w:jc w:val="right"/>
              <w:rPr>
                <w:rFonts w:cs="Calibri"/>
                <w:sz w:val="16"/>
                <w:szCs w:val="16"/>
              </w:rPr>
            </w:pPr>
            <w:r w:rsidRPr="00E136BF">
              <w:rPr>
                <w:rFonts w:cs="Arial CE"/>
                <w:sz w:val="16"/>
                <w:szCs w:val="16"/>
              </w:rPr>
              <w:t>30</w:t>
            </w:r>
            <w:r>
              <w:rPr>
                <w:rFonts w:cs="Arial CE"/>
                <w:sz w:val="16"/>
                <w:szCs w:val="16"/>
              </w:rPr>
              <w:t>.</w:t>
            </w:r>
            <w:r w:rsidRPr="00E136BF">
              <w:rPr>
                <w:rFonts w:cs="Arial CE"/>
                <w:sz w:val="16"/>
                <w:szCs w:val="16"/>
              </w:rPr>
              <w:t>9</w:t>
            </w:r>
          </w:p>
        </w:tc>
      </w:tr>
      <w:tr w:rsidR="00540B8A" w:rsidRPr="000B4F2F" w14:paraId="388833FD" w14:textId="77777777" w:rsidTr="00EF3CE3">
        <w:tc>
          <w:tcPr>
            <w:tcW w:w="3124" w:type="dxa"/>
            <w:vMerge/>
            <w:shd w:val="clear" w:color="auto" w:fill="auto"/>
          </w:tcPr>
          <w:p w14:paraId="4CA2FEA3"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40F9453" w14:textId="7777777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04B9F738" w14:textId="198F1BD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40</w:t>
            </w:r>
          </w:p>
        </w:tc>
        <w:tc>
          <w:tcPr>
            <w:tcW w:w="968" w:type="dxa"/>
            <w:shd w:val="clear" w:color="auto" w:fill="auto"/>
            <w:vAlign w:val="bottom"/>
          </w:tcPr>
          <w:p w14:paraId="6D4DC242" w14:textId="0733A32B"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00</w:t>
            </w:r>
          </w:p>
        </w:tc>
        <w:tc>
          <w:tcPr>
            <w:tcW w:w="968" w:type="dxa"/>
            <w:shd w:val="clear" w:color="auto" w:fill="auto"/>
            <w:vAlign w:val="bottom"/>
          </w:tcPr>
          <w:p w14:paraId="5B22508A" w14:textId="2DEECB0A"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4E78B3FF" w14:textId="5DB77BDE"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39</w:t>
            </w:r>
          </w:p>
        </w:tc>
        <w:tc>
          <w:tcPr>
            <w:tcW w:w="968" w:type="dxa"/>
            <w:shd w:val="clear" w:color="auto" w:fill="auto"/>
            <w:vAlign w:val="bottom"/>
          </w:tcPr>
          <w:p w14:paraId="079E0CC4" w14:textId="68D312B9"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555C677C" w14:textId="2386625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43</w:t>
            </w:r>
            <w:r>
              <w:rPr>
                <w:rFonts w:cs="Arial CE"/>
                <w:color w:val="000000"/>
                <w:sz w:val="16"/>
                <w:szCs w:val="16"/>
              </w:rPr>
              <w:t>.</w:t>
            </w:r>
            <w:r w:rsidRPr="00E136BF">
              <w:rPr>
                <w:rFonts w:cs="Arial CE"/>
                <w:color w:val="000000"/>
                <w:sz w:val="16"/>
                <w:szCs w:val="16"/>
              </w:rPr>
              <w:t>22</w:t>
            </w:r>
          </w:p>
        </w:tc>
        <w:tc>
          <w:tcPr>
            <w:tcW w:w="972" w:type="dxa"/>
            <w:shd w:val="clear" w:color="auto" w:fill="auto"/>
            <w:vAlign w:val="bottom"/>
          </w:tcPr>
          <w:p w14:paraId="54FAE74C" w14:textId="110E0B1A"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433A6E97" w14:textId="77777777" w:rsidTr="00F25CEF">
        <w:tc>
          <w:tcPr>
            <w:tcW w:w="3124" w:type="dxa"/>
            <w:vMerge w:val="restart"/>
            <w:shd w:val="clear" w:color="auto" w:fill="auto"/>
            <w:vAlign w:val="center"/>
          </w:tcPr>
          <w:p w14:paraId="79A3B81B"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pacing w:val="-4"/>
                <w:sz w:val="16"/>
                <w:szCs w:val="16"/>
              </w:rPr>
              <w:t>Opolskie</w:t>
            </w:r>
          </w:p>
        </w:tc>
        <w:tc>
          <w:tcPr>
            <w:tcW w:w="304" w:type="dxa"/>
            <w:shd w:val="clear" w:color="auto" w:fill="auto"/>
            <w:vAlign w:val="bottom"/>
          </w:tcPr>
          <w:p w14:paraId="18DAD6AD" w14:textId="77777777"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E6A6FDC" w14:textId="7FC2B9E9" w:rsidR="00540B8A" w:rsidRPr="004A5CC4" w:rsidRDefault="00540B8A" w:rsidP="00540B8A">
            <w:pPr>
              <w:spacing w:before="0" w:after="0" w:line="240" w:lineRule="auto"/>
              <w:jc w:val="right"/>
              <w:rPr>
                <w:rFonts w:cs="Calibri"/>
                <w:sz w:val="16"/>
                <w:szCs w:val="16"/>
              </w:rPr>
            </w:pPr>
            <w:r w:rsidRPr="002B7D54">
              <w:rPr>
                <w:rFonts w:cs="Arial CE"/>
                <w:sz w:val="16"/>
                <w:szCs w:val="16"/>
              </w:rPr>
              <w:t>733</w:t>
            </w:r>
          </w:p>
        </w:tc>
        <w:tc>
          <w:tcPr>
            <w:tcW w:w="968" w:type="dxa"/>
            <w:shd w:val="clear" w:color="auto" w:fill="auto"/>
            <w:vAlign w:val="bottom"/>
          </w:tcPr>
          <w:p w14:paraId="7452098F" w14:textId="6C631D26" w:rsidR="00540B8A" w:rsidRPr="004A5CC4" w:rsidRDefault="00540B8A" w:rsidP="00540B8A">
            <w:pPr>
              <w:spacing w:before="0" w:after="0" w:line="240" w:lineRule="auto"/>
              <w:jc w:val="right"/>
              <w:rPr>
                <w:rFonts w:cs="Calibri"/>
                <w:sz w:val="16"/>
                <w:szCs w:val="16"/>
              </w:rPr>
            </w:pPr>
            <w:r w:rsidRPr="002B7D54">
              <w:rPr>
                <w:rFonts w:cs="Arial CE"/>
                <w:sz w:val="16"/>
                <w:szCs w:val="16"/>
              </w:rPr>
              <w:t>3</w:t>
            </w:r>
          </w:p>
        </w:tc>
        <w:tc>
          <w:tcPr>
            <w:tcW w:w="968" w:type="dxa"/>
            <w:shd w:val="clear" w:color="auto" w:fill="auto"/>
            <w:vAlign w:val="bottom"/>
          </w:tcPr>
          <w:p w14:paraId="0A45AD76" w14:textId="31621E3C" w:rsidR="00540B8A" w:rsidRPr="004A5CC4" w:rsidRDefault="00540B8A" w:rsidP="00540B8A">
            <w:pPr>
              <w:spacing w:before="0" w:after="0" w:line="240" w:lineRule="auto"/>
              <w:jc w:val="right"/>
              <w:rPr>
                <w:rFonts w:cs="Calibri"/>
                <w:sz w:val="16"/>
                <w:szCs w:val="16"/>
              </w:rPr>
            </w:pPr>
            <w:r w:rsidRPr="002B7D54">
              <w:rPr>
                <w:rFonts w:cs="Arial CE"/>
                <w:sz w:val="16"/>
                <w:szCs w:val="16"/>
              </w:rPr>
              <w:t>11</w:t>
            </w:r>
          </w:p>
        </w:tc>
        <w:tc>
          <w:tcPr>
            <w:tcW w:w="967" w:type="dxa"/>
            <w:shd w:val="clear" w:color="auto" w:fill="auto"/>
            <w:vAlign w:val="bottom"/>
          </w:tcPr>
          <w:p w14:paraId="2E1C3ABF" w14:textId="1C2EBF23" w:rsidR="00540B8A" w:rsidRPr="004A5CC4" w:rsidRDefault="00540B8A" w:rsidP="00540B8A">
            <w:pPr>
              <w:spacing w:before="0" w:after="0" w:line="240" w:lineRule="auto"/>
              <w:jc w:val="right"/>
              <w:rPr>
                <w:rFonts w:cs="Calibri"/>
                <w:sz w:val="16"/>
                <w:szCs w:val="16"/>
              </w:rPr>
            </w:pPr>
            <w:r w:rsidRPr="002B7D54">
              <w:rPr>
                <w:rFonts w:cs="Arial CE"/>
                <w:sz w:val="16"/>
                <w:szCs w:val="16"/>
              </w:rPr>
              <w:t>719</w:t>
            </w:r>
          </w:p>
        </w:tc>
        <w:tc>
          <w:tcPr>
            <w:tcW w:w="968" w:type="dxa"/>
            <w:shd w:val="clear" w:color="auto" w:fill="auto"/>
            <w:vAlign w:val="bottom"/>
          </w:tcPr>
          <w:p w14:paraId="0C0671AE" w14:textId="4867654D" w:rsidR="00540B8A" w:rsidRPr="004A5CC4" w:rsidRDefault="00540B8A" w:rsidP="00540B8A">
            <w:pPr>
              <w:spacing w:before="0" w:after="0" w:line="240" w:lineRule="auto"/>
              <w:jc w:val="right"/>
              <w:rPr>
                <w:rFonts w:cs="Calibri"/>
                <w:sz w:val="16"/>
                <w:szCs w:val="16"/>
              </w:rPr>
            </w:pPr>
            <w:r w:rsidRPr="002B7D54">
              <w:rPr>
                <w:rFonts w:cs="Arial CE"/>
                <w:sz w:val="16"/>
                <w:szCs w:val="16"/>
              </w:rPr>
              <w:t>234</w:t>
            </w:r>
          </w:p>
        </w:tc>
        <w:tc>
          <w:tcPr>
            <w:tcW w:w="968" w:type="dxa"/>
            <w:shd w:val="clear" w:color="auto" w:fill="auto"/>
            <w:vAlign w:val="bottom"/>
          </w:tcPr>
          <w:p w14:paraId="6E43CDD7" w14:textId="41A60EAB" w:rsidR="00540B8A" w:rsidRPr="004A5CC4" w:rsidRDefault="00540B8A" w:rsidP="00540B8A">
            <w:pPr>
              <w:spacing w:before="0" w:after="0" w:line="240" w:lineRule="auto"/>
              <w:jc w:val="right"/>
              <w:rPr>
                <w:rFonts w:cs="Calibri"/>
                <w:sz w:val="16"/>
                <w:szCs w:val="16"/>
              </w:rPr>
            </w:pPr>
            <w:r w:rsidRPr="002B7D54">
              <w:rPr>
                <w:rFonts w:cs="Arial CE"/>
                <w:sz w:val="16"/>
                <w:szCs w:val="16"/>
              </w:rPr>
              <w:t>23369</w:t>
            </w:r>
          </w:p>
        </w:tc>
        <w:tc>
          <w:tcPr>
            <w:tcW w:w="972" w:type="dxa"/>
            <w:shd w:val="clear" w:color="auto" w:fill="auto"/>
            <w:vAlign w:val="bottom"/>
          </w:tcPr>
          <w:p w14:paraId="3A3CA2B3" w14:textId="77D9FCEB" w:rsidR="00540B8A" w:rsidRPr="004A5CC4" w:rsidRDefault="00540B8A" w:rsidP="00540B8A">
            <w:pPr>
              <w:spacing w:before="0" w:after="0" w:line="240" w:lineRule="auto"/>
              <w:jc w:val="right"/>
              <w:rPr>
                <w:rFonts w:cs="Calibri"/>
                <w:sz w:val="16"/>
                <w:szCs w:val="16"/>
              </w:rPr>
            </w:pPr>
            <w:r w:rsidRPr="002B7D54">
              <w:rPr>
                <w:rFonts w:cs="Arial CE"/>
                <w:sz w:val="16"/>
                <w:szCs w:val="16"/>
              </w:rPr>
              <w:t>32</w:t>
            </w:r>
            <w:r>
              <w:rPr>
                <w:rFonts w:cs="Arial CE"/>
                <w:sz w:val="16"/>
                <w:szCs w:val="16"/>
              </w:rPr>
              <w:t>.</w:t>
            </w:r>
            <w:r w:rsidRPr="002B7D54">
              <w:rPr>
                <w:rFonts w:cs="Arial CE"/>
                <w:sz w:val="16"/>
                <w:szCs w:val="16"/>
              </w:rPr>
              <w:t>0</w:t>
            </w:r>
          </w:p>
        </w:tc>
      </w:tr>
      <w:tr w:rsidR="00540B8A" w:rsidRPr="000B4F2F" w14:paraId="180F69FF" w14:textId="77777777" w:rsidTr="00F25CEF">
        <w:tc>
          <w:tcPr>
            <w:tcW w:w="3124" w:type="dxa"/>
            <w:vMerge/>
            <w:shd w:val="clear" w:color="auto" w:fill="auto"/>
            <w:vAlign w:val="center"/>
          </w:tcPr>
          <w:p w14:paraId="33B16E39"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8DE529B" w14:textId="7777777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4413CC3D" w14:textId="30DB71F6"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50</w:t>
            </w:r>
          </w:p>
        </w:tc>
        <w:tc>
          <w:tcPr>
            <w:tcW w:w="968" w:type="dxa"/>
            <w:shd w:val="clear" w:color="auto" w:fill="auto"/>
            <w:vAlign w:val="bottom"/>
          </w:tcPr>
          <w:p w14:paraId="468F2863" w14:textId="0926F80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7D0D2AD6" w14:textId="7808F4CB"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04</w:t>
            </w:r>
          </w:p>
        </w:tc>
        <w:tc>
          <w:tcPr>
            <w:tcW w:w="967" w:type="dxa"/>
            <w:shd w:val="clear" w:color="auto" w:fill="auto"/>
            <w:vAlign w:val="bottom"/>
          </w:tcPr>
          <w:p w14:paraId="7D3161E1" w14:textId="51DF7C37" w:rsidR="00540B8A" w:rsidRPr="004A5CC4" w:rsidRDefault="00540B8A" w:rsidP="00540B8A">
            <w:pPr>
              <w:spacing w:before="0" w:after="0" w:line="240" w:lineRule="auto"/>
              <w:jc w:val="right"/>
              <w:rPr>
                <w:rFonts w:cs="Calibri"/>
                <w:color w:val="000000"/>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45</w:t>
            </w:r>
          </w:p>
        </w:tc>
        <w:tc>
          <w:tcPr>
            <w:tcW w:w="968" w:type="dxa"/>
            <w:shd w:val="clear" w:color="auto" w:fill="auto"/>
            <w:vAlign w:val="bottom"/>
          </w:tcPr>
          <w:p w14:paraId="6A84E49B" w14:textId="295E83E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0742EF7F" w14:textId="5EFED88E"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79</w:t>
            </w:r>
            <w:r>
              <w:rPr>
                <w:rFonts w:cs="Arial CE"/>
                <w:color w:val="000000"/>
                <w:sz w:val="16"/>
                <w:szCs w:val="16"/>
              </w:rPr>
              <w:t>.</w:t>
            </w:r>
            <w:r w:rsidRPr="00E136BF">
              <w:rPr>
                <w:rFonts w:cs="Arial CE"/>
                <w:color w:val="000000"/>
                <w:sz w:val="16"/>
                <w:szCs w:val="16"/>
              </w:rPr>
              <w:t>60</w:t>
            </w:r>
          </w:p>
        </w:tc>
        <w:tc>
          <w:tcPr>
            <w:tcW w:w="972" w:type="dxa"/>
            <w:shd w:val="clear" w:color="auto" w:fill="auto"/>
            <w:vAlign w:val="bottom"/>
          </w:tcPr>
          <w:p w14:paraId="2DEA7ECE" w14:textId="779BBFD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r>
    </w:tbl>
    <w:p w14:paraId="697A3DD3" w14:textId="6C6CDDBF" w:rsidR="00F226F1" w:rsidRPr="00F226F1" w:rsidRDefault="00F226F1" w:rsidP="00F226F1">
      <w:pPr>
        <w:spacing w:before="0" w:after="0" w:line="240" w:lineRule="auto"/>
        <w:jc w:val="both"/>
        <w:rPr>
          <w:sz w:val="16"/>
          <w:szCs w:val="12"/>
          <w:lang w:val="en-GB"/>
        </w:rPr>
      </w:pPr>
      <w:r w:rsidRPr="00F226F1">
        <w:rPr>
          <w:sz w:val="16"/>
          <w:szCs w:val="12"/>
          <w:lang w:val="en-GB"/>
        </w:rPr>
        <w:t xml:space="preserve">1 Reported in a given period;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2304924D" w14:textId="56E4F578" w:rsidR="000C17C3" w:rsidRDefault="000C17C3" w:rsidP="00F226F1">
      <w:pPr>
        <w:spacing w:before="0" w:after="0" w:line="240" w:lineRule="auto"/>
        <w:jc w:val="both"/>
        <w:rPr>
          <w:sz w:val="16"/>
          <w:szCs w:val="12"/>
          <w:lang w:val="en-GB"/>
        </w:rPr>
      </w:pPr>
      <w:r w:rsidRPr="000C17C3">
        <w:rPr>
          <w:sz w:val="16"/>
          <w:szCs w:val="12"/>
          <w:lang w:val="en-GB"/>
        </w:rPr>
        <w:t xml:space="preserve">2 </w:t>
      </w:r>
      <w:r w:rsidR="004B270F" w:rsidRPr="004B270F">
        <w:rPr>
          <w:sz w:val="16"/>
          <w:szCs w:val="12"/>
          <w:lang w:val="en-GB"/>
        </w:rPr>
        <w:t xml:space="preserve">The incidence rate was calculated using preliminary data on the number of employees </w:t>
      </w:r>
      <w:r w:rsidRPr="000C17C3">
        <w:rPr>
          <w:sz w:val="16"/>
          <w:szCs w:val="12"/>
          <w:lang w:val="en-GB"/>
        </w:rPr>
        <w:t xml:space="preserve">(verse b); civilian employees of budgetary entities conducting activity within the scope of national defence and public safety were not included in the breakdown by voivodships. </w:t>
      </w:r>
    </w:p>
    <w:p w14:paraId="15DC8E3C" w14:textId="016D4A73" w:rsidR="00DF12C8" w:rsidRPr="00F226F1" w:rsidRDefault="00F226F1" w:rsidP="00F226F1">
      <w:pPr>
        <w:spacing w:before="0" w:after="0" w:line="240" w:lineRule="auto"/>
        <w:jc w:val="both"/>
        <w:rPr>
          <w:b/>
          <w:spacing w:val="6"/>
          <w:sz w:val="18"/>
          <w:szCs w:val="16"/>
          <w:lang w:val="en-GB"/>
        </w:rPr>
      </w:pPr>
      <w:r w:rsidRPr="00F226F1">
        <w:rPr>
          <w:sz w:val="16"/>
          <w:szCs w:val="12"/>
          <w:lang w:val="en-GB"/>
        </w:rPr>
        <w:t>3 Excluding persons injured in fatal accidents and the number of days of their incapacity for work.</w:t>
      </w:r>
      <w:r w:rsidR="00DF12C8" w:rsidRPr="00F226F1">
        <w:rPr>
          <w:b/>
          <w:spacing w:val="6"/>
          <w:sz w:val="18"/>
          <w:szCs w:val="16"/>
          <w:lang w:val="en-GB"/>
        </w:rPr>
        <w:br w:type="page"/>
      </w:r>
    </w:p>
    <w:p w14:paraId="58BE683D" w14:textId="0512879E" w:rsidR="005523D1" w:rsidRPr="000F5080" w:rsidRDefault="000B089B" w:rsidP="00D1721D">
      <w:pPr>
        <w:spacing w:before="360" w:after="240"/>
        <w:ind w:left="816" w:hanging="816"/>
        <w:rPr>
          <w:b/>
          <w:spacing w:val="6"/>
          <w:sz w:val="18"/>
          <w:szCs w:val="16"/>
          <w:lang w:val="en-GB"/>
        </w:rPr>
      </w:pPr>
      <w:r w:rsidRPr="00EB5BCA">
        <w:rPr>
          <w:b/>
          <w:sz w:val="18"/>
          <w:szCs w:val="16"/>
          <w:lang w:val="en-GB"/>
        </w:rPr>
        <w:lastRenderedPageBreak/>
        <w:t>Table</w:t>
      </w:r>
      <w:r w:rsidR="005523D1" w:rsidRPr="0095004A">
        <w:rPr>
          <w:b/>
          <w:spacing w:val="6"/>
          <w:sz w:val="18"/>
          <w:szCs w:val="16"/>
          <w:lang w:val="en-GB"/>
        </w:rPr>
        <w:t xml:space="preserve"> 2. </w:t>
      </w:r>
      <w:r w:rsidRPr="000B089B">
        <w:rPr>
          <w:b/>
          <w:spacing w:val="6"/>
          <w:sz w:val="18"/>
          <w:szCs w:val="16"/>
          <w:lang w:val="en-GB"/>
        </w:rPr>
        <w:t>Persons injured in acc</w:t>
      </w:r>
      <w:r w:rsidR="001D24D0">
        <w:rPr>
          <w:b/>
          <w:spacing w:val="6"/>
          <w:sz w:val="18"/>
          <w:szCs w:val="16"/>
          <w:lang w:val="en-GB"/>
        </w:rPr>
        <w:t>id</w:t>
      </w:r>
      <w:r w:rsidRPr="000B089B">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Pr="000B089B">
        <w:rPr>
          <w:b/>
          <w:spacing w:val="6"/>
          <w:sz w:val="18"/>
          <w:szCs w:val="16"/>
          <w:lang w:val="en-GB"/>
        </w:rPr>
        <w:t xml:space="preserve"> </w:t>
      </w:r>
      <w:r w:rsidRPr="0071743D">
        <w:rPr>
          <w:b/>
          <w:spacing w:val="6"/>
          <w:sz w:val="18"/>
          <w:szCs w:val="16"/>
          <w:vertAlign w:val="superscript"/>
          <w:lang w:val="en-GB"/>
        </w:rPr>
        <w:t>1</w:t>
      </w:r>
      <w:r w:rsidR="000F5080">
        <w:rPr>
          <w:b/>
          <w:spacing w:val="6"/>
          <w:sz w:val="18"/>
          <w:szCs w:val="16"/>
          <w:lang w:val="en-GB"/>
        </w:rPr>
        <w:t xml:space="preserve"> by voivodship</w:t>
      </w:r>
      <w:r w:rsidR="00296E24">
        <w:rPr>
          <w:b/>
          <w:spacing w:val="6"/>
          <w:sz w:val="18"/>
          <w:szCs w:val="16"/>
          <w:lang w:val="en-GB"/>
        </w:rPr>
        <w:t xml:space="preserve">s in </w:t>
      </w:r>
      <w:r w:rsidR="0028102C">
        <w:rPr>
          <w:b/>
          <w:spacing w:val="6"/>
          <w:sz w:val="18"/>
          <w:szCs w:val="16"/>
          <w:lang w:val="en-GB"/>
        </w:rPr>
        <w:t xml:space="preserve">the </w:t>
      </w:r>
      <w:r w:rsidR="002A05AD">
        <w:rPr>
          <w:b/>
          <w:spacing w:val="6"/>
          <w:sz w:val="18"/>
          <w:szCs w:val="16"/>
          <w:lang w:val="en-GB"/>
        </w:rPr>
        <w:t xml:space="preserve">first </w:t>
      </w:r>
      <w:r w:rsidR="00F2467F">
        <w:rPr>
          <w:b/>
          <w:spacing w:val="6"/>
          <w:sz w:val="18"/>
          <w:szCs w:val="16"/>
          <w:lang w:val="en-GB"/>
        </w:rPr>
        <w:t xml:space="preserve">half </w:t>
      </w:r>
      <w:r w:rsidR="002A05AD">
        <w:rPr>
          <w:b/>
          <w:spacing w:val="6"/>
          <w:sz w:val="18"/>
          <w:szCs w:val="16"/>
          <w:lang w:val="en-GB"/>
        </w:rPr>
        <w:t>of 2021</w:t>
      </w:r>
      <w:r w:rsidR="00E924BB" w:rsidRPr="00E924BB">
        <w:rPr>
          <w:b/>
          <w:spacing w:val="6"/>
          <w:sz w:val="18"/>
          <w:szCs w:val="16"/>
          <w:lang w:val="en-GB"/>
        </w:rPr>
        <w:t xml:space="preserve"> </w:t>
      </w:r>
      <w:r w:rsidR="00D1721D" w:rsidRPr="000F5080">
        <w:rPr>
          <w:b/>
          <w:spacing w:val="6"/>
          <w:sz w:val="18"/>
          <w:szCs w:val="16"/>
          <w:lang w:val="en-GB"/>
        </w:rPr>
        <w:t>(</w:t>
      </w:r>
      <w:r w:rsidR="0071743D" w:rsidRPr="000F5080">
        <w:rPr>
          <w:b/>
          <w:spacing w:val="6"/>
          <w:sz w:val="18"/>
          <w:szCs w:val="16"/>
          <w:lang w:val="en-GB"/>
        </w:rPr>
        <w:t>cont</w:t>
      </w:r>
      <w:r w:rsidR="00D1721D" w:rsidRPr="000F5080">
        <w:rPr>
          <w:b/>
          <w:spacing w:val="6"/>
          <w:sz w:val="18"/>
          <w:szCs w:val="16"/>
          <w:lang w:val="en-GB"/>
        </w:rPr>
        <w:t>.)</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74388C" w:rsidRPr="000B4F2F" w14:paraId="7BDB9DDD" w14:textId="77777777" w:rsidTr="00D1721D">
        <w:tc>
          <w:tcPr>
            <w:tcW w:w="3428" w:type="dxa"/>
            <w:gridSpan w:val="2"/>
            <w:vMerge w:val="restart"/>
            <w:shd w:val="clear" w:color="auto" w:fill="auto"/>
            <w:vAlign w:val="center"/>
          </w:tcPr>
          <w:p w14:paraId="4D264090"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F87AF33"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1CF51436" w14:textId="5DE17F38" w:rsidR="0074388C" w:rsidRPr="0074388C" w:rsidRDefault="0074388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01150FFF" w14:textId="70337D33" w:rsidR="0074388C" w:rsidRPr="0086257B" w:rsidRDefault="0074388C" w:rsidP="0074388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20135BD7" w14:textId="5CF67BE0"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21B71569" w14:textId="106C0E61" w:rsidR="0074388C" w:rsidRPr="0086257B" w:rsidRDefault="00740CDA" w:rsidP="00DD42D3">
            <w:pPr>
              <w:autoSpaceDE w:val="0"/>
              <w:autoSpaceDN w:val="0"/>
              <w:adjustRightInd w:val="0"/>
              <w:spacing w:before="0" w:after="0" w:line="240" w:lineRule="auto"/>
              <w:jc w:val="center"/>
              <w:rPr>
                <w:sz w:val="16"/>
                <w:szCs w:val="14"/>
              </w:rPr>
            </w:pPr>
            <w:r>
              <w:rPr>
                <w:sz w:val="16"/>
                <w:szCs w:val="14"/>
              </w:rPr>
              <w:t xml:space="preserve">Of </w:t>
            </w:r>
            <w:proofErr w:type="spellStart"/>
            <w:r w:rsidR="00DD42D3">
              <w:rPr>
                <w:sz w:val="16"/>
                <w:szCs w:val="14"/>
              </w:rPr>
              <w:t>total</w:t>
            </w:r>
            <w:proofErr w:type="spellEnd"/>
            <w:r w:rsidR="00DD42D3">
              <w:rPr>
                <w:sz w:val="16"/>
                <w:szCs w:val="14"/>
              </w:rPr>
              <w:t xml:space="preserve"> </w:t>
            </w:r>
            <w:proofErr w:type="spellStart"/>
            <w:r w:rsidR="00DD42D3">
              <w:rPr>
                <w:sz w:val="16"/>
                <w:szCs w:val="14"/>
              </w:rPr>
              <w:t>nu</w:t>
            </w:r>
            <w:r>
              <w:rPr>
                <w:sz w:val="16"/>
                <w:szCs w:val="14"/>
              </w:rPr>
              <w:t>mber</w:t>
            </w:r>
            <w:proofErr w:type="spellEnd"/>
            <w:r w:rsidR="0074388C" w:rsidRPr="006741D9">
              <w:rPr>
                <w:sz w:val="16"/>
                <w:szCs w:val="14"/>
              </w:rPr>
              <w:t xml:space="preserve"> </w:t>
            </w:r>
            <w:r w:rsidR="0074388C">
              <w:rPr>
                <w:sz w:val="16"/>
                <w:szCs w:val="14"/>
              </w:rPr>
              <w:br/>
              <w:t xml:space="preserve">- </w:t>
            </w:r>
            <w:proofErr w:type="spellStart"/>
            <w:r w:rsidR="00DD42D3">
              <w:rPr>
                <w:sz w:val="16"/>
                <w:szCs w:val="14"/>
              </w:rPr>
              <w:t>women</w:t>
            </w:r>
            <w:proofErr w:type="spellEnd"/>
          </w:p>
        </w:tc>
        <w:tc>
          <w:tcPr>
            <w:tcW w:w="1940" w:type="dxa"/>
            <w:gridSpan w:val="2"/>
            <w:shd w:val="clear" w:color="auto" w:fill="auto"/>
            <w:vAlign w:val="center"/>
          </w:tcPr>
          <w:p w14:paraId="07BD1502" w14:textId="15CF47EC"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4388C" w:rsidRPr="000B4F2F" w14:paraId="6221B65F" w14:textId="77777777" w:rsidTr="00331943">
        <w:trPr>
          <w:trHeight w:val="907"/>
        </w:trPr>
        <w:tc>
          <w:tcPr>
            <w:tcW w:w="3428" w:type="dxa"/>
            <w:gridSpan w:val="2"/>
            <w:vMerge/>
            <w:tcBorders>
              <w:bottom w:val="single" w:sz="12" w:space="0" w:color="001D77"/>
            </w:tcBorders>
            <w:shd w:val="clear" w:color="auto" w:fill="auto"/>
            <w:vAlign w:val="center"/>
          </w:tcPr>
          <w:p w14:paraId="33442F52" w14:textId="77777777" w:rsidR="0074388C" w:rsidRPr="0086257B" w:rsidRDefault="0074388C" w:rsidP="0074388C">
            <w:pPr>
              <w:autoSpaceDE w:val="0"/>
              <w:autoSpaceDN w:val="0"/>
              <w:adjustRightInd w:val="0"/>
              <w:spacing w:before="0" w:after="0" w:line="240" w:lineRule="auto"/>
              <w:jc w:val="center"/>
              <w:rPr>
                <w:sz w:val="16"/>
                <w:szCs w:val="16"/>
              </w:rPr>
            </w:pPr>
          </w:p>
        </w:tc>
        <w:tc>
          <w:tcPr>
            <w:tcW w:w="967" w:type="dxa"/>
            <w:vMerge/>
            <w:tcBorders>
              <w:bottom w:val="single" w:sz="12" w:space="0" w:color="001D77"/>
            </w:tcBorders>
            <w:shd w:val="clear" w:color="auto" w:fill="auto"/>
            <w:vAlign w:val="center"/>
          </w:tcPr>
          <w:p w14:paraId="59D81A9B"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52818087" w14:textId="3EED0D45"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1D77"/>
            </w:tcBorders>
            <w:shd w:val="clear" w:color="auto" w:fill="auto"/>
            <w:vAlign w:val="center"/>
          </w:tcPr>
          <w:p w14:paraId="4D2C9B2D" w14:textId="0357253B"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1D77"/>
            </w:tcBorders>
            <w:shd w:val="clear" w:color="auto" w:fill="auto"/>
            <w:vAlign w:val="center"/>
          </w:tcPr>
          <w:p w14:paraId="4349E8E9" w14:textId="34E5AF32"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1D77"/>
            </w:tcBorders>
            <w:shd w:val="clear" w:color="auto" w:fill="auto"/>
            <w:vAlign w:val="center"/>
          </w:tcPr>
          <w:p w14:paraId="05790B24"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0FAD050D" w14:textId="6D701A24" w:rsidR="0074388C" w:rsidRPr="0086257B" w:rsidRDefault="00357828" w:rsidP="0074388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1D77"/>
            </w:tcBorders>
            <w:shd w:val="clear" w:color="auto" w:fill="auto"/>
            <w:vAlign w:val="center"/>
          </w:tcPr>
          <w:p w14:paraId="7BA77433" w14:textId="2305B978" w:rsidR="0074388C" w:rsidRPr="0086257B" w:rsidRDefault="00057878" w:rsidP="0074388C">
            <w:pPr>
              <w:autoSpaceDE w:val="0"/>
              <w:autoSpaceDN w:val="0"/>
              <w:adjustRightInd w:val="0"/>
              <w:spacing w:before="0" w:after="0" w:line="240" w:lineRule="auto"/>
              <w:jc w:val="center"/>
              <w:rPr>
                <w:sz w:val="16"/>
                <w:szCs w:val="14"/>
              </w:rPr>
            </w:pPr>
            <w:r>
              <w:rPr>
                <w:sz w:val="16"/>
                <w:szCs w:val="14"/>
              </w:rPr>
              <w:t>per</w:t>
            </w:r>
            <w:r w:rsidR="00CB5FAB">
              <w:rPr>
                <w:sz w:val="16"/>
                <w:szCs w:val="14"/>
              </w:rPr>
              <w:t xml:space="preserve">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540B8A" w:rsidRPr="000B4F2F" w14:paraId="05952CD8" w14:textId="77777777" w:rsidTr="00EF3CE3">
        <w:tc>
          <w:tcPr>
            <w:tcW w:w="3124" w:type="dxa"/>
            <w:vMerge w:val="restart"/>
            <w:shd w:val="clear" w:color="auto" w:fill="auto"/>
            <w:vAlign w:val="center"/>
          </w:tcPr>
          <w:p w14:paraId="35C050E5"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Podkarpackie </w:t>
            </w:r>
          </w:p>
        </w:tc>
        <w:tc>
          <w:tcPr>
            <w:tcW w:w="304" w:type="dxa"/>
            <w:shd w:val="clear" w:color="auto" w:fill="auto"/>
            <w:vAlign w:val="bottom"/>
          </w:tcPr>
          <w:p w14:paraId="2DEC26E0" w14:textId="77777777"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579C365E" w14:textId="4D90C61C" w:rsidR="00540B8A" w:rsidRPr="004A5CC4" w:rsidRDefault="00540B8A" w:rsidP="00540B8A">
            <w:pPr>
              <w:spacing w:before="0" w:after="0" w:line="240" w:lineRule="auto"/>
              <w:jc w:val="right"/>
              <w:rPr>
                <w:rFonts w:cs="Calibri"/>
                <w:sz w:val="16"/>
                <w:szCs w:val="16"/>
              </w:rPr>
            </w:pPr>
            <w:r w:rsidRPr="00E136BF">
              <w:rPr>
                <w:rFonts w:cs="Arial CE"/>
                <w:sz w:val="16"/>
                <w:szCs w:val="16"/>
              </w:rPr>
              <w:t>1139</w:t>
            </w:r>
          </w:p>
        </w:tc>
        <w:tc>
          <w:tcPr>
            <w:tcW w:w="968" w:type="dxa"/>
            <w:shd w:val="clear" w:color="auto" w:fill="auto"/>
            <w:vAlign w:val="bottom"/>
          </w:tcPr>
          <w:p w14:paraId="1EDE8992" w14:textId="460CF358" w:rsidR="00540B8A" w:rsidRPr="004A5CC4" w:rsidRDefault="00540B8A" w:rsidP="00540B8A">
            <w:pPr>
              <w:spacing w:before="0" w:after="0" w:line="240" w:lineRule="auto"/>
              <w:jc w:val="right"/>
              <w:rPr>
                <w:rFonts w:cs="Calibri"/>
                <w:sz w:val="16"/>
                <w:szCs w:val="16"/>
              </w:rPr>
            </w:pPr>
            <w:r w:rsidRPr="00E136BF">
              <w:rPr>
                <w:rFonts w:cs="Arial CE"/>
                <w:sz w:val="16"/>
                <w:szCs w:val="16"/>
              </w:rPr>
              <w:t>7</w:t>
            </w:r>
          </w:p>
        </w:tc>
        <w:tc>
          <w:tcPr>
            <w:tcW w:w="968" w:type="dxa"/>
            <w:shd w:val="clear" w:color="auto" w:fill="auto"/>
            <w:vAlign w:val="bottom"/>
          </w:tcPr>
          <w:p w14:paraId="5A505C36" w14:textId="79E05945" w:rsidR="00540B8A" w:rsidRPr="004A5CC4" w:rsidRDefault="00540B8A" w:rsidP="00540B8A">
            <w:pPr>
              <w:spacing w:before="0" w:after="0" w:line="240" w:lineRule="auto"/>
              <w:jc w:val="right"/>
              <w:rPr>
                <w:rFonts w:cs="Calibri"/>
                <w:sz w:val="16"/>
                <w:szCs w:val="16"/>
              </w:rPr>
            </w:pPr>
            <w:r w:rsidRPr="00E136BF">
              <w:rPr>
                <w:rFonts w:cs="Arial CE"/>
                <w:sz w:val="16"/>
                <w:szCs w:val="16"/>
              </w:rPr>
              <w:t>3</w:t>
            </w:r>
          </w:p>
        </w:tc>
        <w:tc>
          <w:tcPr>
            <w:tcW w:w="967" w:type="dxa"/>
            <w:shd w:val="clear" w:color="auto" w:fill="auto"/>
            <w:vAlign w:val="bottom"/>
          </w:tcPr>
          <w:p w14:paraId="57EE69F8" w14:textId="2ECDB842" w:rsidR="00540B8A" w:rsidRPr="004A5CC4" w:rsidRDefault="00540B8A" w:rsidP="00540B8A">
            <w:pPr>
              <w:spacing w:before="0" w:after="0" w:line="240" w:lineRule="auto"/>
              <w:jc w:val="right"/>
              <w:rPr>
                <w:rFonts w:cs="Calibri"/>
                <w:sz w:val="16"/>
                <w:szCs w:val="16"/>
              </w:rPr>
            </w:pPr>
            <w:r w:rsidRPr="00E136BF">
              <w:rPr>
                <w:rFonts w:cs="Arial CE"/>
                <w:sz w:val="16"/>
                <w:szCs w:val="16"/>
              </w:rPr>
              <w:t>1129</w:t>
            </w:r>
          </w:p>
        </w:tc>
        <w:tc>
          <w:tcPr>
            <w:tcW w:w="968" w:type="dxa"/>
            <w:shd w:val="clear" w:color="auto" w:fill="auto"/>
            <w:vAlign w:val="bottom"/>
          </w:tcPr>
          <w:p w14:paraId="70642D93" w14:textId="2522901F" w:rsidR="00540B8A" w:rsidRPr="004A5CC4" w:rsidRDefault="00540B8A" w:rsidP="00540B8A">
            <w:pPr>
              <w:spacing w:before="0" w:after="0" w:line="240" w:lineRule="auto"/>
              <w:jc w:val="right"/>
              <w:rPr>
                <w:rFonts w:cs="Calibri"/>
                <w:sz w:val="16"/>
                <w:szCs w:val="16"/>
              </w:rPr>
            </w:pPr>
            <w:r w:rsidRPr="00E136BF">
              <w:rPr>
                <w:rFonts w:cs="Arial CE"/>
                <w:sz w:val="16"/>
                <w:szCs w:val="16"/>
              </w:rPr>
              <w:t>430</w:t>
            </w:r>
          </w:p>
        </w:tc>
        <w:tc>
          <w:tcPr>
            <w:tcW w:w="968" w:type="dxa"/>
            <w:shd w:val="clear" w:color="auto" w:fill="auto"/>
            <w:vAlign w:val="bottom"/>
          </w:tcPr>
          <w:p w14:paraId="4E35627A" w14:textId="39FFCE6D" w:rsidR="00540B8A" w:rsidRPr="004A5CC4" w:rsidRDefault="00540B8A" w:rsidP="00540B8A">
            <w:pPr>
              <w:spacing w:before="0" w:after="0" w:line="240" w:lineRule="auto"/>
              <w:jc w:val="right"/>
              <w:rPr>
                <w:rFonts w:cs="Calibri"/>
                <w:sz w:val="16"/>
                <w:szCs w:val="16"/>
              </w:rPr>
            </w:pPr>
            <w:r w:rsidRPr="00E136BF">
              <w:rPr>
                <w:rFonts w:cs="Arial CE"/>
                <w:sz w:val="16"/>
                <w:szCs w:val="16"/>
              </w:rPr>
              <w:t>37634</w:t>
            </w:r>
          </w:p>
        </w:tc>
        <w:tc>
          <w:tcPr>
            <w:tcW w:w="972" w:type="dxa"/>
            <w:shd w:val="clear" w:color="auto" w:fill="auto"/>
            <w:vAlign w:val="bottom"/>
          </w:tcPr>
          <w:p w14:paraId="710FC8BF" w14:textId="6B015BE1" w:rsidR="00540B8A" w:rsidRPr="007549C6" w:rsidRDefault="00540B8A" w:rsidP="00540B8A">
            <w:pPr>
              <w:spacing w:before="0" w:after="0" w:line="240" w:lineRule="auto"/>
              <w:jc w:val="right"/>
              <w:rPr>
                <w:rFonts w:cs="Calibri"/>
                <w:sz w:val="16"/>
                <w:szCs w:val="16"/>
              </w:rPr>
            </w:pPr>
            <w:r w:rsidRPr="00E136BF">
              <w:rPr>
                <w:rFonts w:cs="Arial CE"/>
                <w:sz w:val="16"/>
                <w:szCs w:val="16"/>
              </w:rPr>
              <w:t>33</w:t>
            </w:r>
            <w:r>
              <w:rPr>
                <w:rFonts w:cs="Arial CE"/>
                <w:sz w:val="16"/>
                <w:szCs w:val="16"/>
              </w:rPr>
              <w:t>.</w:t>
            </w:r>
            <w:r w:rsidRPr="00E136BF">
              <w:rPr>
                <w:rFonts w:cs="Arial CE"/>
                <w:sz w:val="16"/>
                <w:szCs w:val="16"/>
              </w:rPr>
              <w:t>2</w:t>
            </w:r>
          </w:p>
        </w:tc>
      </w:tr>
      <w:tr w:rsidR="00540B8A" w:rsidRPr="000B4F2F" w14:paraId="2607357A" w14:textId="77777777" w:rsidTr="00EF3CE3">
        <w:tc>
          <w:tcPr>
            <w:tcW w:w="3124" w:type="dxa"/>
            <w:vMerge/>
            <w:shd w:val="clear" w:color="auto" w:fill="auto"/>
            <w:vAlign w:val="center"/>
          </w:tcPr>
          <w:p w14:paraId="46E60BD9"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2615236" w14:textId="7777777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A9B94F1" w14:textId="51AA3348"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84</w:t>
            </w:r>
          </w:p>
        </w:tc>
        <w:tc>
          <w:tcPr>
            <w:tcW w:w="968" w:type="dxa"/>
            <w:shd w:val="clear" w:color="auto" w:fill="auto"/>
            <w:vAlign w:val="bottom"/>
          </w:tcPr>
          <w:p w14:paraId="6DADCBA6" w14:textId="4ABF8DBA"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3F6A97F1" w14:textId="54498764"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00</w:t>
            </w:r>
          </w:p>
        </w:tc>
        <w:tc>
          <w:tcPr>
            <w:tcW w:w="967" w:type="dxa"/>
            <w:shd w:val="clear" w:color="auto" w:fill="auto"/>
            <w:vAlign w:val="bottom"/>
          </w:tcPr>
          <w:p w14:paraId="7753BD1B" w14:textId="4756C96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83</w:t>
            </w:r>
          </w:p>
        </w:tc>
        <w:tc>
          <w:tcPr>
            <w:tcW w:w="968" w:type="dxa"/>
            <w:shd w:val="clear" w:color="auto" w:fill="auto"/>
            <w:vAlign w:val="bottom"/>
          </w:tcPr>
          <w:p w14:paraId="628ABCBA" w14:textId="2ADAA06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7F771896" w14:textId="3396AD5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60</w:t>
            </w:r>
            <w:r>
              <w:rPr>
                <w:rFonts w:cs="Arial CE"/>
                <w:color w:val="000000"/>
                <w:sz w:val="16"/>
                <w:szCs w:val="16"/>
              </w:rPr>
              <w:t>.</w:t>
            </w:r>
            <w:r w:rsidRPr="00E136BF">
              <w:rPr>
                <w:rFonts w:cs="Arial CE"/>
                <w:color w:val="000000"/>
                <w:sz w:val="16"/>
                <w:szCs w:val="16"/>
              </w:rPr>
              <w:t>89</w:t>
            </w:r>
          </w:p>
        </w:tc>
        <w:tc>
          <w:tcPr>
            <w:tcW w:w="972" w:type="dxa"/>
            <w:shd w:val="clear" w:color="auto" w:fill="auto"/>
            <w:vAlign w:val="bottom"/>
          </w:tcPr>
          <w:p w14:paraId="16F73DB6" w14:textId="096FDF99"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326FB8F4" w14:textId="77777777" w:rsidTr="00EF3CE3">
        <w:tc>
          <w:tcPr>
            <w:tcW w:w="3124" w:type="dxa"/>
            <w:vMerge w:val="restart"/>
            <w:shd w:val="clear" w:color="auto" w:fill="auto"/>
            <w:vAlign w:val="center"/>
          </w:tcPr>
          <w:p w14:paraId="7D9B524C"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Podlaskie </w:t>
            </w:r>
          </w:p>
        </w:tc>
        <w:tc>
          <w:tcPr>
            <w:tcW w:w="304" w:type="dxa"/>
            <w:shd w:val="clear" w:color="auto" w:fill="auto"/>
            <w:vAlign w:val="bottom"/>
          </w:tcPr>
          <w:p w14:paraId="4AB12AAA" w14:textId="77777777"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09BE9BBF" w14:textId="23E1B418" w:rsidR="00540B8A" w:rsidRPr="004A5CC4" w:rsidRDefault="00540B8A" w:rsidP="00540B8A">
            <w:pPr>
              <w:spacing w:before="0" w:after="0" w:line="240" w:lineRule="auto"/>
              <w:jc w:val="right"/>
              <w:rPr>
                <w:rFonts w:cs="Calibri"/>
                <w:sz w:val="16"/>
                <w:szCs w:val="16"/>
              </w:rPr>
            </w:pPr>
            <w:r w:rsidRPr="00E136BF">
              <w:rPr>
                <w:rFonts w:cs="Arial CE"/>
                <w:sz w:val="16"/>
                <w:szCs w:val="16"/>
              </w:rPr>
              <w:t>946</w:t>
            </w:r>
          </w:p>
        </w:tc>
        <w:tc>
          <w:tcPr>
            <w:tcW w:w="968" w:type="dxa"/>
            <w:shd w:val="clear" w:color="auto" w:fill="auto"/>
            <w:vAlign w:val="bottom"/>
          </w:tcPr>
          <w:p w14:paraId="706995A6" w14:textId="24C6C973" w:rsidR="00540B8A" w:rsidRPr="004A5CC4" w:rsidRDefault="00540B8A" w:rsidP="00540B8A">
            <w:pPr>
              <w:spacing w:before="0" w:after="0" w:line="240" w:lineRule="auto"/>
              <w:jc w:val="right"/>
              <w:rPr>
                <w:rFonts w:cs="Calibri"/>
                <w:sz w:val="16"/>
                <w:szCs w:val="16"/>
              </w:rPr>
            </w:pPr>
            <w:r w:rsidRPr="00E136BF">
              <w:rPr>
                <w:rFonts w:cs="Arial CE"/>
                <w:sz w:val="16"/>
                <w:szCs w:val="16"/>
              </w:rPr>
              <w:t>1</w:t>
            </w:r>
          </w:p>
        </w:tc>
        <w:tc>
          <w:tcPr>
            <w:tcW w:w="968" w:type="dxa"/>
            <w:shd w:val="clear" w:color="auto" w:fill="auto"/>
            <w:vAlign w:val="bottom"/>
          </w:tcPr>
          <w:p w14:paraId="1D9EE20A" w14:textId="792AF440" w:rsidR="00540B8A" w:rsidRPr="004A5CC4" w:rsidRDefault="00540B8A" w:rsidP="00540B8A">
            <w:pPr>
              <w:spacing w:before="0" w:after="0" w:line="240" w:lineRule="auto"/>
              <w:jc w:val="right"/>
              <w:rPr>
                <w:rFonts w:cs="Calibri"/>
                <w:sz w:val="16"/>
                <w:szCs w:val="16"/>
              </w:rPr>
            </w:pPr>
            <w:r w:rsidRPr="00E136BF">
              <w:rPr>
                <w:rFonts w:cs="Arial CE"/>
                <w:sz w:val="16"/>
                <w:szCs w:val="16"/>
              </w:rPr>
              <w:t>3</w:t>
            </w:r>
          </w:p>
        </w:tc>
        <w:tc>
          <w:tcPr>
            <w:tcW w:w="967" w:type="dxa"/>
            <w:shd w:val="clear" w:color="auto" w:fill="auto"/>
            <w:vAlign w:val="bottom"/>
          </w:tcPr>
          <w:p w14:paraId="7352604A" w14:textId="7FE93348" w:rsidR="00540B8A" w:rsidRPr="004A5CC4" w:rsidRDefault="00540B8A" w:rsidP="00540B8A">
            <w:pPr>
              <w:spacing w:before="0" w:after="0" w:line="240" w:lineRule="auto"/>
              <w:jc w:val="right"/>
              <w:rPr>
                <w:rFonts w:cs="Calibri"/>
                <w:sz w:val="16"/>
                <w:szCs w:val="16"/>
              </w:rPr>
            </w:pPr>
            <w:r w:rsidRPr="00E136BF">
              <w:rPr>
                <w:rFonts w:cs="Arial CE"/>
                <w:sz w:val="16"/>
                <w:szCs w:val="16"/>
              </w:rPr>
              <w:t>942</w:t>
            </w:r>
          </w:p>
        </w:tc>
        <w:tc>
          <w:tcPr>
            <w:tcW w:w="968" w:type="dxa"/>
            <w:shd w:val="clear" w:color="auto" w:fill="auto"/>
            <w:vAlign w:val="bottom"/>
          </w:tcPr>
          <w:p w14:paraId="3A44DBBD" w14:textId="3061510F" w:rsidR="00540B8A" w:rsidRPr="004A5CC4" w:rsidRDefault="00540B8A" w:rsidP="00540B8A">
            <w:pPr>
              <w:spacing w:before="0" w:after="0" w:line="240" w:lineRule="auto"/>
              <w:jc w:val="right"/>
              <w:rPr>
                <w:rFonts w:cs="Calibri"/>
                <w:sz w:val="16"/>
                <w:szCs w:val="16"/>
              </w:rPr>
            </w:pPr>
            <w:r w:rsidRPr="00E136BF">
              <w:rPr>
                <w:rFonts w:cs="Arial CE"/>
                <w:sz w:val="16"/>
                <w:szCs w:val="16"/>
              </w:rPr>
              <w:t>319</w:t>
            </w:r>
          </w:p>
        </w:tc>
        <w:tc>
          <w:tcPr>
            <w:tcW w:w="968" w:type="dxa"/>
            <w:shd w:val="clear" w:color="auto" w:fill="auto"/>
            <w:vAlign w:val="bottom"/>
          </w:tcPr>
          <w:p w14:paraId="7EAEA804" w14:textId="206F88B0" w:rsidR="00540B8A" w:rsidRPr="004A5CC4" w:rsidRDefault="00540B8A" w:rsidP="00540B8A">
            <w:pPr>
              <w:spacing w:before="0" w:after="0" w:line="240" w:lineRule="auto"/>
              <w:jc w:val="right"/>
              <w:rPr>
                <w:rFonts w:cs="Calibri"/>
                <w:sz w:val="16"/>
                <w:szCs w:val="16"/>
              </w:rPr>
            </w:pPr>
            <w:r w:rsidRPr="00E136BF">
              <w:rPr>
                <w:rFonts w:cs="Arial CE"/>
                <w:sz w:val="16"/>
                <w:szCs w:val="16"/>
              </w:rPr>
              <w:t>34545</w:t>
            </w:r>
          </w:p>
        </w:tc>
        <w:tc>
          <w:tcPr>
            <w:tcW w:w="972" w:type="dxa"/>
            <w:shd w:val="clear" w:color="auto" w:fill="auto"/>
            <w:vAlign w:val="bottom"/>
          </w:tcPr>
          <w:p w14:paraId="0D7090CD" w14:textId="0E354042" w:rsidR="00540B8A" w:rsidRPr="007549C6" w:rsidRDefault="00540B8A" w:rsidP="00540B8A">
            <w:pPr>
              <w:spacing w:before="0" w:after="0" w:line="240" w:lineRule="auto"/>
              <w:jc w:val="right"/>
              <w:rPr>
                <w:rFonts w:cs="Calibri"/>
                <w:sz w:val="16"/>
                <w:szCs w:val="16"/>
              </w:rPr>
            </w:pPr>
            <w:r w:rsidRPr="00E136BF">
              <w:rPr>
                <w:rFonts w:cs="Arial CE"/>
                <w:sz w:val="16"/>
                <w:szCs w:val="16"/>
              </w:rPr>
              <w:t>36</w:t>
            </w:r>
            <w:r>
              <w:rPr>
                <w:rFonts w:cs="Arial CE"/>
                <w:sz w:val="16"/>
                <w:szCs w:val="16"/>
              </w:rPr>
              <w:t>.</w:t>
            </w:r>
            <w:r w:rsidRPr="00E136BF">
              <w:rPr>
                <w:rFonts w:cs="Arial CE"/>
                <w:sz w:val="16"/>
                <w:szCs w:val="16"/>
              </w:rPr>
              <w:t>6</w:t>
            </w:r>
          </w:p>
        </w:tc>
      </w:tr>
      <w:tr w:rsidR="00540B8A" w:rsidRPr="000B4F2F" w14:paraId="69A4690B" w14:textId="77777777" w:rsidTr="00EF3CE3">
        <w:tc>
          <w:tcPr>
            <w:tcW w:w="3124" w:type="dxa"/>
            <w:vMerge/>
            <w:shd w:val="clear" w:color="auto" w:fill="auto"/>
            <w:vAlign w:val="center"/>
          </w:tcPr>
          <w:p w14:paraId="03173020"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B9DFA0B" w14:textId="7777777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68E373C" w14:textId="03CC7A54"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93</w:t>
            </w:r>
          </w:p>
        </w:tc>
        <w:tc>
          <w:tcPr>
            <w:tcW w:w="968" w:type="dxa"/>
            <w:shd w:val="clear" w:color="auto" w:fill="auto"/>
            <w:vAlign w:val="bottom"/>
          </w:tcPr>
          <w:p w14:paraId="78E9F553" w14:textId="293E2ED2" w:rsidR="00540B8A" w:rsidRPr="004A5CC4" w:rsidRDefault="00540B8A" w:rsidP="00540B8A">
            <w:pPr>
              <w:spacing w:before="0" w:after="0" w:line="240" w:lineRule="auto"/>
              <w:jc w:val="right"/>
              <w:rPr>
                <w:rFonts w:cs="Calibri"/>
                <w:sz w:val="16"/>
                <w:szCs w:val="16"/>
              </w:rPr>
            </w:pPr>
            <w:r>
              <w:rPr>
                <w:rFonts w:cs="Arial CE"/>
                <w:color w:val="000000"/>
                <w:sz w:val="16"/>
                <w:szCs w:val="16"/>
              </w:rPr>
              <w:t>0.00</w:t>
            </w:r>
          </w:p>
        </w:tc>
        <w:tc>
          <w:tcPr>
            <w:tcW w:w="968" w:type="dxa"/>
            <w:shd w:val="clear" w:color="auto" w:fill="auto"/>
            <w:vAlign w:val="bottom"/>
          </w:tcPr>
          <w:p w14:paraId="42756D02" w14:textId="28FD58B9"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2DE3C94F" w14:textId="5E9187C4"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92</w:t>
            </w:r>
          </w:p>
        </w:tc>
        <w:tc>
          <w:tcPr>
            <w:tcW w:w="968" w:type="dxa"/>
            <w:shd w:val="clear" w:color="auto" w:fill="auto"/>
            <w:vAlign w:val="bottom"/>
          </w:tcPr>
          <w:p w14:paraId="16AE9E8A" w14:textId="16299A9F"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4404C882" w14:textId="273C520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106</w:t>
            </w:r>
            <w:r>
              <w:rPr>
                <w:rFonts w:cs="Arial CE"/>
                <w:color w:val="000000"/>
                <w:sz w:val="16"/>
                <w:szCs w:val="16"/>
              </w:rPr>
              <w:t>.</w:t>
            </w:r>
            <w:r w:rsidRPr="00E136BF">
              <w:rPr>
                <w:rFonts w:cs="Arial CE"/>
                <w:color w:val="000000"/>
                <w:sz w:val="16"/>
                <w:szCs w:val="16"/>
              </w:rPr>
              <w:t>90</w:t>
            </w:r>
          </w:p>
        </w:tc>
        <w:tc>
          <w:tcPr>
            <w:tcW w:w="972" w:type="dxa"/>
            <w:shd w:val="clear" w:color="auto" w:fill="auto"/>
            <w:vAlign w:val="bottom"/>
          </w:tcPr>
          <w:p w14:paraId="068CFBCC" w14:textId="6739A566"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1D2D4BED" w14:textId="77777777" w:rsidTr="00EF3CE3">
        <w:tc>
          <w:tcPr>
            <w:tcW w:w="3124" w:type="dxa"/>
            <w:vMerge w:val="restart"/>
            <w:shd w:val="clear" w:color="auto" w:fill="auto"/>
            <w:vAlign w:val="center"/>
          </w:tcPr>
          <w:p w14:paraId="2FAED0FF" w14:textId="260E8BBC"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Pomorskie </w:t>
            </w:r>
          </w:p>
        </w:tc>
        <w:tc>
          <w:tcPr>
            <w:tcW w:w="304" w:type="dxa"/>
            <w:shd w:val="clear" w:color="auto" w:fill="auto"/>
            <w:vAlign w:val="bottom"/>
          </w:tcPr>
          <w:p w14:paraId="60948C18" w14:textId="63E1D1E7"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DCF5D2B" w14:textId="298B262E" w:rsidR="00540B8A" w:rsidRPr="004A5CC4" w:rsidRDefault="00540B8A" w:rsidP="00540B8A">
            <w:pPr>
              <w:spacing w:before="0" w:after="0" w:line="240" w:lineRule="auto"/>
              <w:jc w:val="right"/>
              <w:rPr>
                <w:rFonts w:cs="Calibri"/>
                <w:sz w:val="16"/>
                <w:szCs w:val="16"/>
              </w:rPr>
            </w:pPr>
            <w:r w:rsidRPr="00E136BF">
              <w:rPr>
                <w:rFonts w:cs="Arial CE"/>
                <w:sz w:val="16"/>
                <w:szCs w:val="16"/>
              </w:rPr>
              <w:t>1649</w:t>
            </w:r>
          </w:p>
        </w:tc>
        <w:tc>
          <w:tcPr>
            <w:tcW w:w="968" w:type="dxa"/>
            <w:shd w:val="clear" w:color="auto" w:fill="auto"/>
            <w:vAlign w:val="bottom"/>
          </w:tcPr>
          <w:p w14:paraId="57361C67" w14:textId="5A446A4E" w:rsidR="00540B8A" w:rsidRPr="004A5CC4" w:rsidRDefault="00540B8A" w:rsidP="00540B8A">
            <w:pPr>
              <w:spacing w:before="0" w:after="0" w:line="240" w:lineRule="auto"/>
              <w:jc w:val="right"/>
              <w:rPr>
                <w:rFonts w:cs="Calibri"/>
                <w:sz w:val="16"/>
                <w:szCs w:val="16"/>
              </w:rPr>
            </w:pPr>
            <w:r w:rsidRPr="00E136BF">
              <w:rPr>
                <w:rFonts w:cs="Arial CE"/>
                <w:sz w:val="16"/>
                <w:szCs w:val="16"/>
              </w:rPr>
              <w:t>7</w:t>
            </w:r>
          </w:p>
        </w:tc>
        <w:tc>
          <w:tcPr>
            <w:tcW w:w="968" w:type="dxa"/>
            <w:shd w:val="clear" w:color="auto" w:fill="auto"/>
            <w:vAlign w:val="bottom"/>
          </w:tcPr>
          <w:p w14:paraId="51EC76D4" w14:textId="0DAF2A00" w:rsidR="00540B8A" w:rsidRPr="004A5CC4" w:rsidRDefault="00540B8A" w:rsidP="00540B8A">
            <w:pPr>
              <w:spacing w:before="0" w:after="0" w:line="240" w:lineRule="auto"/>
              <w:jc w:val="right"/>
              <w:rPr>
                <w:rFonts w:cs="Calibri"/>
                <w:sz w:val="16"/>
                <w:szCs w:val="16"/>
              </w:rPr>
            </w:pPr>
            <w:r w:rsidRPr="00E136BF">
              <w:rPr>
                <w:rFonts w:cs="Arial CE"/>
                <w:sz w:val="16"/>
                <w:szCs w:val="16"/>
              </w:rPr>
              <w:t>17</w:t>
            </w:r>
          </w:p>
        </w:tc>
        <w:tc>
          <w:tcPr>
            <w:tcW w:w="967" w:type="dxa"/>
            <w:shd w:val="clear" w:color="auto" w:fill="auto"/>
            <w:vAlign w:val="bottom"/>
          </w:tcPr>
          <w:p w14:paraId="779793EE" w14:textId="13EAF88D" w:rsidR="00540B8A" w:rsidRPr="004A5CC4" w:rsidRDefault="00540B8A" w:rsidP="00540B8A">
            <w:pPr>
              <w:spacing w:before="0" w:after="0" w:line="240" w:lineRule="auto"/>
              <w:jc w:val="right"/>
              <w:rPr>
                <w:rFonts w:cs="Calibri"/>
                <w:sz w:val="16"/>
                <w:szCs w:val="16"/>
              </w:rPr>
            </w:pPr>
            <w:r w:rsidRPr="00E136BF">
              <w:rPr>
                <w:rFonts w:cs="Arial CE"/>
                <w:sz w:val="16"/>
                <w:szCs w:val="16"/>
              </w:rPr>
              <w:t>1625</w:t>
            </w:r>
          </w:p>
        </w:tc>
        <w:tc>
          <w:tcPr>
            <w:tcW w:w="968" w:type="dxa"/>
            <w:shd w:val="clear" w:color="auto" w:fill="auto"/>
            <w:vAlign w:val="bottom"/>
          </w:tcPr>
          <w:p w14:paraId="0D130767" w14:textId="384DF5B1" w:rsidR="00540B8A" w:rsidRPr="004A5CC4" w:rsidRDefault="00540B8A" w:rsidP="00540B8A">
            <w:pPr>
              <w:spacing w:before="0" w:after="0" w:line="240" w:lineRule="auto"/>
              <w:jc w:val="right"/>
              <w:rPr>
                <w:rFonts w:cs="Calibri"/>
                <w:sz w:val="16"/>
                <w:szCs w:val="16"/>
              </w:rPr>
            </w:pPr>
            <w:r w:rsidRPr="00E136BF">
              <w:rPr>
                <w:rFonts w:cs="Arial CE"/>
                <w:sz w:val="16"/>
                <w:szCs w:val="16"/>
              </w:rPr>
              <w:t>572</w:t>
            </w:r>
          </w:p>
        </w:tc>
        <w:tc>
          <w:tcPr>
            <w:tcW w:w="968" w:type="dxa"/>
            <w:shd w:val="clear" w:color="auto" w:fill="auto"/>
            <w:vAlign w:val="bottom"/>
          </w:tcPr>
          <w:p w14:paraId="2E0FAA4C" w14:textId="21D7512F" w:rsidR="00540B8A" w:rsidRPr="004A5CC4" w:rsidRDefault="00540B8A" w:rsidP="00540B8A">
            <w:pPr>
              <w:spacing w:before="0" w:after="0" w:line="240" w:lineRule="auto"/>
              <w:jc w:val="right"/>
              <w:rPr>
                <w:rFonts w:cs="Calibri"/>
                <w:sz w:val="16"/>
                <w:szCs w:val="16"/>
              </w:rPr>
            </w:pPr>
            <w:r w:rsidRPr="00E136BF">
              <w:rPr>
                <w:rFonts w:cs="Arial CE"/>
                <w:sz w:val="16"/>
                <w:szCs w:val="16"/>
              </w:rPr>
              <w:t>52283</w:t>
            </w:r>
          </w:p>
        </w:tc>
        <w:tc>
          <w:tcPr>
            <w:tcW w:w="972" w:type="dxa"/>
            <w:shd w:val="clear" w:color="auto" w:fill="auto"/>
            <w:vAlign w:val="bottom"/>
          </w:tcPr>
          <w:p w14:paraId="2A050213" w14:textId="6326CDE1" w:rsidR="00540B8A" w:rsidRPr="007549C6" w:rsidRDefault="00540B8A" w:rsidP="00540B8A">
            <w:pPr>
              <w:spacing w:before="0" w:after="0" w:line="240" w:lineRule="auto"/>
              <w:jc w:val="right"/>
              <w:rPr>
                <w:rFonts w:cs="Calibri"/>
                <w:sz w:val="16"/>
                <w:szCs w:val="16"/>
              </w:rPr>
            </w:pPr>
            <w:r w:rsidRPr="00E136BF">
              <w:rPr>
                <w:rFonts w:cs="Arial CE"/>
                <w:sz w:val="16"/>
                <w:szCs w:val="16"/>
              </w:rPr>
              <w:t>31</w:t>
            </w:r>
            <w:r>
              <w:rPr>
                <w:rFonts w:cs="Arial CE"/>
                <w:sz w:val="16"/>
                <w:szCs w:val="16"/>
              </w:rPr>
              <w:t>.</w:t>
            </w:r>
            <w:r w:rsidRPr="00E136BF">
              <w:rPr>
                <w:rFonts w:cs="Arial CE"/>
                <w:sz w:val="16"/>
                <w:szCs w:val="16"/>
              </w:rPr>
              <w:t>8</w:t>
            </w:r>
          </w:p>
        </w:tc>
      </w:tr>
      <w:tr w:rsidR="00540B8A" w:rsidRPr="000B4F2F" w14:paraId="0CE3B35C" w14:textId="77777777" w:rsidTr="00EF3CE3">
        <w:tc>
          <w:tcPr>
            <w:tcW w:w="3124" w:type="dxa"/>
            <w:vMerge/>
            <w:shd w:val="clear" w:color="auto" w:fill="auto"/>
            <w:vAlign w:val="center"/>
          </w:tcPr>
          <w:p w14:paraId="6DC67F56"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731007F1" w14:textId="693E7996"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490D9293" w14:textId="572438C6"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98</w:t>
            </w:r>
          </w:p>
        </w:tc>
        <w:tc>
          <w:tcPr>
            <w:tcW w:w="968" w:type="dxa"/>
            <w:shd w:val="clear" w:color="auto" w:fill="auto"/>
            <w:vAlign w:val="bottom"/>
          </w:tcPr>
          <w:p w14:paraId="28BCEC24" w14:textId="38EF0E14"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72BBF9A4" w14:textId="6A16F2C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02</w:t>
            </w:r>
          </w:p>
        </w:tc>
        <w:tc>
          <w:tcPr>
            <w:tcW w:w="967" w:type="dxa"/>
            <w:shd w:val="clear" w:color="auto" w:fill="auto"/>
            <w:vAlign w:val="bottom"/>
          </w:tcPr>
          <w:p w14:paraId="3064FD3E" w14:textId="7427F964"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1</w:t>
            </w:r>
            <w:r>
              <w:rPr>
                <w:rFonts w:cs="Arial CE"/>
                <w:color w:val="000000"/>
                <w:sz w:val="16"/>
                <w:szCs w:val="16"/>
              </w:rPr>
              <w:t>.</w:t>
            </w:r>
            <w:r w:rsidRPr="00E136BF">
              <w:rPr>
                <w:rFonts w:cs="Arial CE"/>
                <w:color w:val="000000"/>
                <w:sz w:val="16"/>
                <w:szCs w:val="16"/>
              </w:rPr>
              <w:t>95</w:t>
            </w:r>
          </w:p>
        </w:tc>
        <w:tc>
          <w:tcPr>
            <w:tcW w:w="968" w:type="dxa"/>
            <w:shd w:val="clear" w:color="auto" w:fill="auto"/>
            <w:vAlign w:val="bottom"/>
          </w:tcPr>
          <w:p w14:paraId="2D540652" w14:textId="3838E3F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0B83469E" w14:textId="18AEE2F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62</w:t>
            </w:r>
            <w:r>
              <w:rPr>
                <w:rFonts w:cs="Arial CE"/>
                <w:color w:val="000000"/>
                <w:sz w:val="16"/>
                <w:szCs w:val="16"/>
              </w:rPr>
              <w:t>.</w:t>
            </w:r>
            <w:r w:rsidRPr="00E136BF">
              <w:rPr>
                <w:rFonts w:cs="Arial CE"/>
                <w:color w:val="000000"/>
                <w:sz w:val="16"/>
                <w:szCs w:val="16"/>
              </w:rPr>
              <w:t>79</w:t>
            </w:r>
          </w:p>
        </w:tc>
        <w:tc>
          <w:tcPr>
            <w:tcW w:w="972" w:type="dxa"/>
            <w:shd w:val="clear" w:color="auto" w:fill="auto"/>
            <w:vAlign w:val="bottom"/>
          </w:tcPr>
          <w:p w14:paraId="4638D22C" w14:textId="3AF47305"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5DF253AF" w14:textId="77777777" w:rsidTr="00EF3CE3">
        <w:tc>
          <w:tcPr>
            <w:tcW w:w="3124" w:type="dxa"/>
            <w:vMerge w:val="restart"/>
            <w:shd w:val="clear" w:color="auto" w:fill="auto"/>
            <w:vAlign w:val="center"/>
          </w:tcPr>
          <w:p w14:paraId="16648DF1" w14:textId="64EEDD65" w:rsidR="00540B8A" w:rsidRPr="000B4F2F" w:rsidRDefault="00540B8A" w:rsidP="00540B8A">
            <w:pPr>
              <w:tabs>
                <w:tab w:val="left" w:leader="dot" w:pos="3714"/>
              </w:tabs>
              <w:autoSpaceDE w:val="0"/>
              <w:autoSpaceDN w:val="0"/>
              <w:adjustRightInd w:val="0"/>
              <w:spacing w:before="0" w:after="0" w:line="240" w:lineRule="auto"/>
              <w:rPr>
                <w:sz w:val="16"/>
                <w:szCs w:val="16"/>
              </w:rPr>
            </w:pPr>
            <w:r>
              <w:rPr>
                <w:sz w:val="16"/>
                <w:szCs w:val="16"/>
              </w:rPr>
              <w:t>Ś</w:t>
            </w:r>
            <w:r w:rsidRPr="000B4F2F">
              <w:rPr>
                <w:sz w:val="16"/>
                <w:szCs w:val="16"/>
              </w:rPr>
              <w:t xml:space="preserve">ląskie </w:t>
            </w:r>
          </w:p>
        </w:tc>
        <w:tc>
          <w:tcPr>
            <w:tcW w:w="304" w:type="dxa"/>
            <w:shd w:val="clear" w:color="auto" w:fill="auto"/>
            <w:vAlign w:val="bottom"/>
          </w:tcPr>
          <w:p w14:paraId="2AA60EE6" w14:textId="1CCB5433"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F9657CF" w14:textId="4EED5245" w:rsidR="00540B8A" w:rsidRPr="004A5CC4" w:rsidRDefault="00540B8A" w:rsidP="00540B8A">
            <w:pPr>
              <w:spacing w:before="0" w:after="0" w:line="240" w:lineRule="auto"/>
              <w:jc w:val="right"/>
              <w:rPr>
                <w:rFonts w:cs="Calibri"/>
                <w:sz w:val="16"/>
                <w:szCs w:val="16"/>
              </w:rPr>
            </w:pPr>
            <w:r w:rsidRPr="00E136BF">
              <w:rPr>
                <w:rFonts w:cs="Arial CE"/>
                <w:sz w:val="16"/>
                <w:szCs w:val="16"/>
              </w:rPr>
              <w:t>4216</w:t>
            </w:r>
          </w:p>
        </w:tc>
        <w:tc>
          <w:tcPr>
            <w:tcW w:w="968" w:type="dxa"/>
            <w:shd w:val="clear" w:color="auto" w:fill="auto"/>
            <w:vAlign w:val="bottom"/>
          </w:tcPr>
          <w:p w14:paraId="05B37A44" w14:textId="0179F78A" w:rsidR="00540B8A" w:rsidRPr="004A5CC4" w:rsidRDefault="00540B8A" w:rsidP="00540B8A">
            <w:pPr>
              <w:spacing w:before="0" w:after="0" w:line="240" w:lineRule="auto"/>
              <w:jc w:val="right"/>
              <w:rPr>
                <w:rFonts w:cs="Calibri"/>
                <w:sz w:val="16"/>
                <w:szCs w:val="16"/>
              </w:rPr>
            </w:pPr>
            <w:r w:rsidRPr="00E136BF">
              <w:rPr>
                <w:rFonts w:cs="Arial CE"/>
                <w:sz w:val="16"/>
                <w:szCs w:val="16"/>
              </w:rPr>
              <w:t>19</w:t>
            </w:r>
          </w:p>
        </w:tc>
        <w:tc>
          <w:tcPr>
            <w:tcW w:w="968" w:type="dxa"/>
            <w:shd w:val="clear" w:color="auto" w:fill="auto"/>
            <w:vAlign w:val="bottom"/>
          </w:tcPr>
          <w:p w14:paraId="516642EA" w14:textId="3F1A0DC6" w:rsidR="00540B8A" w:rsidRPr="004A5CC4" w:rsidRDefault="00540B8A" w:rsidP="00540B8A">
            <w:pPr>
              <w:spacing w:before="0" w:after="0" w:line="240" w:lineRule="auto"/>
              <w:jc w:val="right"/>
              <w:rPr>
                <w:rFonts w:cs="Calibri"/>
                <w:sz w:val="16"/>
                <w:szCs w:val="16"/>
              </w:rPr>
            </w:pPr>
            <w:r w:rsidRPr="00E136BF">
              <w:rPr>
                <w:rFonts w:cs="Arial CE"/>
                <w:sz w:val="16"/>
                <w:szCs w:val="16"/>
              </w:rPr>
              <w:t>17</w:t>
            </w:r>
          </w:p>
        </w:tc>
        <w:tc>
          <w:tcPr>
            <w:tcW w:w="967" w:type="dxa"/>
            <w:shd w:val="clear" w:color="auto" w:fill="auto"/>
            <w:vAlign w:val="bottom"/>
          </w:tcPr>
          <w:p w14:paraId="5B21FE65" w14:textId="658F37F3" w:rsidR="00540B8A" w:rsidRPr="004A5CC4" w:rsidRDefault="00540B8A" w:rsidP="00540B8A">
            <w:pPr>
              <w:spacing w:before="0" w:after="0" w:line="240" w:lineRule="auto"/>
              <w:jc w:val="right"/>
              <w:rPr>
                <w:rFonts w:cs="Calibri"/>
                <w:sz w:val="16"/>
                <w:szCs w:val="16"/>
              </w:rPr>
            </w:pPr>
            <w:r w:rsidRPr="00E136BF">
              <w:rPr>
                <w:rFonts w:cs="Arial CE"/>
                <w:sz w:val="16"/>
                <w:szCs w:val="16"/>
              </w:rPr>
              <w:t>4180</w:t>
            </w:r>
          </w:p>
        </w:tc>
        <w:tc>
          <w:tcPr>
            <w:tcW w:w="968" w:type="dxa"/>
            <w:shd w:val="clear" w:color="auto" w:fill="auto"/>
            <w:vAlign w:val="bottom"/>
          </w:tcPr>
          <w:p w14:paraId="42295E67" w14:textId="42625479" w:rsidR="00540B8A" w:rsidRPr="004A5CC4" w:rsidRDefault="00540B8A" w:rsidP="00540B8A">
            <w:pPr>
              <w:spacing w:before="0" w:after="0" w:line="240" w:lineRule="auto"/>
              <w:jc w:val="right"/>
              <w:rPr>
                <w:rFonts w:cs="Calibri"/>
                <w:sz w:val="16"/>
                <w:szCs w:val="16"/>
              </w:rPr>
            </w:pPr>
            <w:r w:rsidRPr="00E136BF">
              <w:rPr>
                <w:rFonts w:cs="Arial CE"/>
                <w:sz w:val="16"/>
                <w:szCs w:val="16"/>
              </w:rPr>
              <w:t>1366</w:t>
            </w:r>
          </w:p>
        </w:tc>
        <w:tc>
          <w:tcPr>
            <w:tcW w:w="968" w:type="dxa"/>
            <w:shd w:val="clear" w:color="auto" w:fill="auto"/>
            <w:vAlign w:val="bottom"/>
          </w:tcPr>
          <w:p w14:paraId="48177CF8" w14:textId="514F6EB6" w:rsidR="00540B8A" w:rsidRPr="004A5CC4" w:rsidRDefault="00540B8A" w:rsidP="00540B8A">
            <w:pPr>
              <w:spacing w:before="0" w:after="0" w:line="240" w:lineRule="auto"/>
              <w:jc w:val="right"/>
              <w:rPr>
                <w:rFonts w:cs="Calibri"/>
                <w:sz w:val="16"/>
                <w:szCs w:val="16"/>
              </w:rPr>
            </w:pPr>
            <w:r w:rsidRPr="00E136BF">
              <w:rPr>
                <w:rFonts w:cs="Arial CE"/>
                <w:sz w:val="16"/>
                <w:szCs w:val="16"/>
              </w:rPr>
              <w:t>145686</w:t>
            </w:r>
          </w:p>
        </w:tc>
        <w:tc>
          <w:tcPr>
            <w:tcW w:w="972" w:type="dxa"/>
            <w:shd w:val="clear" w:color="auto" w:fill="auto"/>
            <w:vAlign w:val="bottom"/>
          </w:tcPr>
          <w:p w14:paraId="482210FB" w14:textId="6036F2C7" w:rsidR="00540B8A" w:rsidRPr="007549C6" w:rsidRDefault="00540B8A" w:rsidP="00540B8A">
            <w:pPr>
              <w:spacing w:before="0" w:after="0" w:line="240" w:lineRule="auto"/>
              <w:jc w:val="right"/>
              <w:rPr>
                <w:rFonts w:cs="Calibri"/>
                <w:sz w:val="16"/>
                <w:szCs w:val="16"/>
              </w:rPr>
            </w:pPr>
            <w:r w:rsidRPr="00E136BF">
              <w:rPr>
                <w:rFonts w:cs="Arial CE"/>
                <w:sz w:val="16"/>
                <w:szCs w:val="16"/>
              </w:rPr>
              <w:t>34</w:t>
            </w:r>
            <w:r>
              <w:rPr>
                <w:rFonts w:cs="Arial CE"/>
                <w:sz w:val="16"/>
                <w:szCs w:val="16"/>
              </w:rPr>
              <w:t>.</w:t>
            </w:r>
            <w:r w:rsidRPr="00E136BF">
              <w:rPr>
                <w:rFonts w:cs="Arial CE"/>
                <w:sz w:val="16"/>
                <w:szCs w:val="16"/>
              </w:rPr>
              <w:t>7</w:t>
            </w:r>
          </w:p>
        </w:tc>
      </w:tr>
      <w:tr w:rsidR="00540B8A" w:rsidRPr="000B4F2F" w14:paraId="34E2E069" w14:textId="77777777" w:rsidTr="00EF3CE3">
        <w:tc>
          <w:tcPr>
            <w:tcW w:w="3124" w:type="dxa"/>
            <w:vMerge/>
            <w:shd w:val="clear" w:color="auto" w:fill="auto"/>
            <w:vAlign w:val="center"/>
          </w:tcPr>
          <w:p w14:paraId="34814CFF" w14:textId="16792ED2"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F73A61B" w14:textId="3F69E0CD"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72B840FB" w14:textId="7C3E219C"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52</w:t>
            </w:r>
          </w:p>
        </w:tc>
        <w:tc>
          <w:tcPr>
            <w:tcW w:w="968" w:type="dxa"/>
            <w:shd w:val="clear" w:color="auto" w:fill="auto"/>
            <w:vAlign w:val="bottom"/>
          </w:tcPr>
          <w:p w14:paraId="21A1E1F5" w14:textId="6845C6A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5A6648BF" w14:textId="1A933D59"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2101B1F0" w14:textId="690A994C"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50</w:t>
            </w:r>
          </w:p>
        </w:tc>
        <w:tc>
          <w:tcPr>
            <w:tcW w:w="968" w:type="dxa"/>
            <w:shd w:val="clear" w:color="auto" w:fill="auto"/>
            <w:vAlign w:val="bottom"/>
          </w:tcPr>
          <w:p w14:paraId="591402E7" w14:textId="7C82B9E9"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6FC03307" w14:textId="7FEDCFB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87</w:t>
            </w:r>
            <w:r>
              <w:rPr>
                <w:rFonts w:cs="Arial CE"/>
                <w:color w:val="000000"/>
                <w:sz w:val="16"/>
                <w:szCs w:val="16"/>
              </w:rPr>
              <w:t>.</w:t>
            </w:r>
            <w:r w:rsidRPr="00E136BF">
              <w:rPr>
                <w:rFonts w:cs="Arial CE"/>
                <w:color w:val="000000"/>
                <w:sz w:val="16"/>
                <w:szCs w:val="16"/>
              </w:rPr>
              <w:t>02</w:t>
            </w:r>
          </w:p>
        </w:tc>
        <w:tc>
          <w:tcPr>
            <w:tcW w:w="972" w:type="dxa"/>
            <w:shd w:val="clear" w:color="auto" w:fill="auto"/>
            <w:vAlign w:val="bottom"/>
          </w:tcPr>
          <w:p w14:paraId="3B728EF3" w14:textId="6661045E"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050ABCFD" w14:textId="77777777" w:rsidTr="00EF3CE3">
        <w:tc>
          <w:tcPr>
            <w:tcW w:w="3124" w:type="dxa"/>
            <w:vMerge w:val="restart"/>
            <w:shd w:val="clear" w:color="auto" w:fill="auto"/>
            <w:vAlign w:val="center"/>
          </w:tcPr>
          <w:p w14:paraId="7EC7F7B4" w14:textId="428C3B44"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Świętokrzyskie </w:t>
            </w:r>
          </w:p>
        </w:tc>
        <w:tc>
          <w:tcPr>
            <w:tcW w:w="304" w:type="dxa"/>
            <w:shd w:val="clear" w:color="auto" w:fill="auto"/>
            <w:vAlign w:val="bottom"/>
          </w:tcPr>
          <w:p w14:paraId="5876B33E" w14:textId="5BE1DBC2"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5CC73F4B" w14:textId="32F17931" w:rsidR="00540B8A" w:rsidRPr="004A5CC4" w:rsidRDefault="00540B8A" w:rsidP="00540B8A">
            <w:pPr>
              <w:spacing w:before="0" w:after="0" w:line="240" w:lineRule="auto"/>
              <w:jc w:val="right"/>
              <w:rPr>
                <w:rFonts w:cs="Calibri"/>
                <w:sz w:val="16"/>
                <w:szCs w:val="16"/>
              </w:rPr>
            </w:pPr>
            <w:r w:rsidRPr="00E136BF">
              <w:rPr>
                <w:rFonts w:cs="Arial CE"/>
                <w:sz w:val="16"/>
                <w:szCs w:val="16"/>
              </w:rPr>
              <w:t>731</w:t>
            </w:r>
          </w:p>
        </w:tc>
        <w:tc>
          <w:tcPr>
            <w:tcW w:w="968" w:type="dxa"/>
            <w:shd w:val="clear" w:color="auto" w:fill="auto"/>
            <w:vAlign w:val="bottom"/>
          </w:tcPr>
          <w:p w14:paraId="62D3FE0E" w14:textId="74C32DFB" w:rsidR="00540B8A" w:rsidRPr="004A5CC4" w:rsidRDefault="00540B8A" w:rsidP="00540B8A">
            <w:pPr>
              <w:spacing w:before="0" w:after="0" w:line="240" w:lineRule="auto"/>
              <w:jc w:val="right"/>
              <w:rPr>
                <w:rFonts w:cs="Calibri"/>
                <w:sz w:val="16"/>
                <w:szCs w:val="16"/>
              </w:rPr>
            </w:pPr>
            <w:r w:rsidRPr="00E136BF">
              <w:rPr>
                <w:rFonts w:cs="Arial CE"/>
                <w:sz w:val="16"/>
                <w:szCs w:val="16"/>
              </w:rPr>
              <w:t>2</w:t>
            </w:r>
          </w:p>
        </w:tc>
        <w:tc>
          <w:tcPr>
            <w:tcW w:w="968" w:type="dxa"/>
            <w:shd w:val="clear" w:color="auto" w:fill="auto"/>
            <w:vAlign w:val="bottom"/>
          </w:tcPr>
          <w:p w14:paraId="79C648CE" w14:textId="7EC7E693" w:rsidR="00540B8A" w:rsidRPr="004A5CC4" w:rsidRDefault="00540B8A" w:rsidP="00540B8A">
            <w:pPr>
              <w:spacing w:before="0" w:after="0" w:line="240" w:lineRule="auto"/>
              <w:jc w:val="right"/>
              <w:rPr>
                <w:rFonts w:cs="Calibri"/>
                <w:sz w:val="16"/>
                <w:szCs w:val="16"/>
              </w:rPr>
            </w:pPr>
            <w:r w:rsidRPr="00E136BF">
              <w:rPr>
                <w:rFonts w:cs="Arial CE"/>
                <w:sz w:val="16"/>
                <w:szCs w:val="16"/>
              </w:rPr>
              <w:t>10</w:t>
            </w:r>
          </w:p>
        </w:tc>
        <w:tc>
          <w:tcPr>
            <w:tcW w:w="967" w:type="dxa"/>
            <w:shd w:val="clear" w:color="auto" w:fill="auto"/>
            <w:vAlign w:val="bottom"/>
          </w:tcPr>
          <w:p w14:paraId="46E4125A" w14:textId="55E580EC" w:rsidR="00540B8A" w:rsidRPr="004A5CC4" w:rsidRDefault="00540B8A" w:rsidP="00540B8A">
            <w:pPr>
              <w:spacing w:before="0" w:after="0" w:line="240" w:lineRule="auto"/>
              <w:jc w:val="right"/>
              <w:rPr>
                <w:rFonts w:cs="Calibri"/>
                <w:sz w:val="16"/>
                <w:szCs w:val="16"/>
              </w:rPr>
            </w:pPr>
            <w:r w:rsidRPr="00E136BF">
              <w:rPr>
                <w:rFonts w:cs="Arial CE"/>
                <w:sz w:val="16"/>
                <w:szCs w:val="16"/>
              </w:rPr>
              <w:t>719</w:t>
            </w:r>
          </w:p>
        </w:tc>
        <w:tc>
          <w:tcPr>
            <w:tcW w:w="968" w:type="dxa"/>
            <w:shd w:val="clear" w:color="auto" w:fill="auto"/>
            <w:vAlign w:val="bottom"/>
          </w:tcPr>
          <w:p w14:paraId="36A0E8ED" w14:textId="608FD0BF" w:rsidR="00540B8A" w:rsidRPr="004A5CC4" w:rsidRDefault="00540B8A" w:rsidP="00540B8A">
            <w:pPr>
              <w:spacing w:before="0" w:after="0" w:line="240" w:lineRule="auto"/>
              <w:jc w:val="right"/>
              <w:rPr>
                <w:rFonts w:cs="Calibri"/>
                <w:sz w:val="16"/>
                <w:szCs w:val="16"/>
              </w:rPr>
            </w:pPr>
            <w:r w:rsidRPr="00E136BF">
              <w:rPr>
                <w:rFonts w:cs="Arial CE"/>
                <w:sz w:val="16"/>
                <w:szCs w:val="16"/>
              </w:rPr>
              <w:t>300</w:t>
            </w:r>
          </w:p>
        </w:tc>
        <w:tc>
          <w:tcPr>
            <w:tcW w:w="968" w:type="dxa"/>
            <w:shd w:val="clear" w:color="auto" w:fill="auto"/>
            <w:vAlign w:val="bottom"/>
          </w:tcPr>
          <w:p w14:paraId="5614AAF5" w14:textId="084828A0" w:rsidR="00540B8A" w:rsidRPr="004A5CC4" w:rsidRDefault="00540B8A" w:rsidP="00540B8A">
            <w:pPr>
              <w:spacing w:before="0" w:after="0" w:line="240" w:lineRule="auto"/>
              <w:jc w:val="right"/>
              <w:rPr>
                <w:rFonts w:cs="Calibri"/>
                <w:sz w:val="16"/>
                <w:szCs w:val="16"/>
              </w:rPr>
            </w:pPr>
            <w:r w:rsidRPr="00E136BF">
              <w:rPr>
                <w:rFonts w:cs="Arial CE"/>
                <w:sz w:val="16"/>
                <w:szCs w:val="16"/>
              </w:rPr>
              <w:t>25796</w:t>
            </w:r>
          </w:p>
        </w:tc>
        <w:tc>
          <w:tcPr>
            <w:tcW w:w="972" w:type="dxa"/>
            <w:shd w:val="clear" w:color="auto" w:fill="auto"/>
            <w:vAlign w:val="bottom"/>
          </w:tcPr>
          <w:p w14:paraId="71EF5131" w14:textId="4289FC16" w:rsidR="00540B8A" w:rsidRPr="007549C6" w:rsidRDefault="00540B8A" w:rsidP="00540B8A">
            <w:pPr>
              <w:spacing w:before="0" w:after="0" w:line="240" w:lineRule="auto"/>
              <w:jc w:val="right"/>
              <w:rPr>
                <w:rFonts w:cs="Calibri"/>
                <w:sz w:val="16"/>
                <w:szCs w:val="16"/>
              </w:rPr>
            </w:pPr>
            <w:r w:rsidRPr="00E136BF">
              <w:rPr>
                <w:rFonts w:cs="Arial CE"/>
                <w:sz w:val="16"/>
                <w:szCs w:val="16"/>
              </w:rPr>
              <w:t>35</w:t>
            </w:r>
            <w:r>
              <w:rPr>
                <w:rFonts w:cs="Arial CE"/>
                <w:sz w:val="16"/>
                <w:szCs w:val="16"/>
              </w:rPr>
              <w:t>.</w:t>
            </w:r>
            <w:r w:rsidRPr="00E136BF">
              <w:rPr>
                <w:rFonts w:cs="Arial CE"/>
                <w:sz w:val="16"/>
                <w:szCs w:val="16"/>
              </w:rPr>
              <w:t>4</w:t>
            </w:r>
          </w:p>
        </w:tc>
      </w:tr>
      <w:tr w:rsidR="00540B8A" w:rsidRPr="000B4F2F" w14:paraId="742FD796" w14:textId="77777777" w:rsidTr="00EF3CE3">
        <w:tc>
          <w:tcPr>
            <w:tcW w:w="3124" w:type="dxa"/>
            <w:vMerge/>
            <w:shd w:val="clear" w:color="auto" w:fill="auto"/>
            <w:vAlign w:val="center"/>
          </w:tcPr>
          <w:p w14:paraId="0800F6E0"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80BB55C" w14:textId="02B87FAA"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43956EC" w14:textId="78AE55BE"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16</w:t>
            </w:r>
          </w:p>
        </w:tc>
        <w:tc>
          <w:tcPr>
            <w:tcW w:w="968" w:type="dxa"/>
            <w:shd w:val="clear" w:color="auto" w:fill="auto"/>
            <w:vAlign w:val="bottom"/>
          </w:tcPr>
          <w:p w14:paraId="06C88709" w14:textId="02734CC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55F11BF1" w14:textId="5E5ADF4A"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03</w:t>
            </w:r>
          </w:p>
        </w:tc>
        <w:tc>
          <w:tcPr>
            <w:tcW w:w="967" w:type="dxa"/>
            <w:shd w:val="clear" w:color="auto" w:fill="auto"/>
            <w:vAlign w:val="bottom"/>
          </w:tcPr>
          <w:p w14:paraId="1DC9C4D2" w14:textId="1028B2D8"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12</w:t>
            </w:r>
          </w:p>
        </w:tc>
        <w:tc>
          <w:tcPr>
            <w:tcW w:w="968" w:type="dxa"/>
            <w:shd w:val="clear" w:color="auto" w:fill="auto"/>
            <w:vAlign w:val="bottom"/>
          </w:tcPr>
          <w:p w14:paraId="60905EB7" w14:textId="78794F71"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1D8E75B0" w14:textId="35A4B6E1"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76</w:t>
            </w:r>
            <w:r>
              <w:rPr>
                <w:rFonts w:cs="Arial CE"/>
                <w:color w:val="000000"/>
                <w:sz w:val="16"/>
                <w:szCs w:val="16"/>
              </w:rPr>
              <w:t>.</w:t>
            </w:r>
            <w:r w:rsidRPr="00E136BF">
              <w:rPr>
                <w:rFonts w:cs="Arial CE"/>
                <w:color w:val="000000"/>
                <w:sz w:val="16"/>
                <w:szCs w:val="16"/>
              </w:rPr>
              <w:t>34</w:t>
            </w:r>
          </w:p>
        </w:tc>
        <w:tc>
          <w:tcPr>
            <w:tcW w:w="972" w:type="dxa"/>
            <w:shd w:val="clear" w:color="auto" w:fill="auto"/>
            <w:vAlign w:val="bottom"/>
          </w:tcPr>
          <w:p w14:paraId="7D45A74B" w14:textId="7B39896E"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723140A6" w14:textId="77777777" w:rsidTr="00EF3CE3">
        <w:tc>
          <w:tcPr>
            <w:tcW w:w="3124" w:type="dxa"/>
            <w:vMerge w:val="restart"/>
            <w:shd w:val="clear" w:color="auto" w:fill="auto"/>
            <w:vAlign w:val="center"/>
          </w:tcPr>
          <w:p w14:paraId="6A6E92B2" w14:textId="1B96123A" w:rsidR="00540B8A" w:rsidRPr="000B4F2F" w:rsidRDefault="00540B8A" w:rsidP="00540B8A">
            <w:pPr>
              <w:tabs>
                <w:tab w:val="left" w:leader="dot" w:pos="3714"/>
              </w:tabs>
              <w:autoSpaceDE w:val="0"/>
              <w:autoSpaceDN w:val="0"/>
              <w:adjustRightInd w:val="0"/>
              <w:spacing w:before="0" w:after="0" w:line="240" w:lineRule="auto"/>
              <w:rPr>
                <w:sz w:val="16"/>
                <w:szCs w:val="16"/>
              </w:rPr>
            </w:pPr>
            <w:r>
              <w:rPr>
                <w:sz w:val="16"/>
                <w:szCs w:val="16"/>
              </w:rPr>
              <w:t>Warmińsko-M</w:t>
            </w:r>
            <w:r w:rsidRPr="000B4F2F">
              <w:rPr>
                <w:sz w:val="16"/>
                <w:szCs w:val="16"/>
              </w:rPr>
              <w:t xml:space="preserve">azurskie </w:t>
            </w:r>
          </w:p>
        </w:tc>
        <w:tc>
          <w:tcPr>
            <w:tcW w:w="304" w:type="dxa"/>
            <w:shd w:val="clear" w:color="auto" w:fill="auto"/>
            <w:vAlign w:val="bottom"/>
          </w:tcPr>
          <w:p w14:paraId="2EFEA496" w14:textId="7B065C98" w:rsidR="00540B8A" w:rsidRPr="00942648" w:rsidRDefault="00540B8A" w:rsidP="00540B8A">
            <w:pPr>
              <w:spacing w:before="0" w:after="0" w:line="240" w:lineRule="auto"/>
              <w:rPr>
                <w:sz w:val="16"/>
                <w:szCs w:val="16"/>
              </w:rPr>
            </w:pPr>
            <w:r w:rsidRPr="00942648">
              <w:rPr>
                <w:rFonts w:cs="Calibri"/>
                <w:sz w:val="16"/>
                <w:szCs w:val="16"/>
              </w:rPr>
              <w:t>a</w:t>
            </w:r>
          </w:p>
        </w:tc>
        <w:tc>
          <w:tcPr>
            <w:tcW w:w="967" w:type="dxa"/>
            <w:shd w:val="clear" w:color="auto" w:fill="auto"/>
            <w:vAlign w:val="bottom"/>
          </w:tcPr>
          <w:p w14:paraId="79FCD3DF" w14:textId="695A39E5" w:rsidR="00540B8A" w:rsidRPr="004A5CC4" w:rsidRDefault="00540B8A" w:rsidP="00540B8A">
            <w:pPr>
              <w:spacing w:before="0" w:after="0" w:line="240" w:lineRule="auto"/>
              <w:jc w:val="right"/>
              <w:rPr>
                <w:rFonts w:cs="Calibri"/>
                <w:sz w:val="16"/>
                <w:szCs w:val="16"/>
              </w:rPr>
            </w:pPr>
            <w:r w:rsidRPr="00E136BF">
              <w:rPr>
                <w:rFonts w:cs="Arial CE"/>
                <w:sz w:val="16"/>
                <w:szCs w:val="16"/>
              </w:rPr>
              <w:t>974</w:t>
            </w:r>
          </w:p>
        </w:tc>
        <w:tc>
          <w:tcPr>
            <w:tcW w:w="968" w:type="dxa"/>
            <w:shd w:val="clear" w:color="auto" w:fill="auto"/>
            <w:vAlign w:val="bottom"/>
          </w:tcPr>
          <w:p w14:paraId="735919DB" w14:textId="456BE6A0" w:rsidR="00540B8A" w:rsidRPr="004A5CC4" w:rsidRDefault="00540B8A" w:rsidP="00540B8A">
            <w:pPr>
              <w:spacing w:before="0" w:after="0" w:line="240" w:lineRule="auto"/>
              <w:jc w:val="right"/>
              <w:rPr>
                <w:rFonts w:cs="Calibri"/>
                <w:sz w:val="16"/>
                <w:szCs w:val="16"/>
              </w:rPr>
            </w:pPr>
            <w:r w:rsidRPr="00E136BF">
              <w:rPr>
                <w:rFonts w:cs="Arial CE"/>
                <w:sz w:val="16"/>
                <w:szCs w:val="16"/>
              </w:rPr>
              <w:t>1</w:t>
            </w:r>
          </w:p>
        </w:tc>
        <w:tc>
          <w:tcPr>
            <w:tcW w:w="968" w:type="dxa"/>
            <w:shd w:val="clear" w:color="auto" w:fill="auto"/>
            <w:vAlign w:val="bottom"/>
          </w:tcPr>
          <w:p w14:paraId="3C41CC89" w14:textId="577B5932" w:rsidR="00540B8A" w:rsidRPr="004A5CC4" w:rsidRDefault="00540B8A" w:rsidP="00540B8A">
            <w:pPr>
              <w:spacing w:before="0" w:after="0" w:line="240" w:lineRule="auto"/>
              <w:jc w:val="right"/>
              <w:rPr>
                <w:rFonts w:cs="Calibri"/>
                <w:sz w:val="16"/>
                <w:szCs w:val="16"/>
              </w:rPr>
            </w:pPr>
            <w:r w:rsidRPr="00E136BF">
              <w:rPr>
                <w:rFonts w:cs="Arial CE"/>
                <w:sz w:val="16"/>
                <w:szCs w:val="16"/>
              </w:rPr>
              <w:t>3</w:t>
            </w:r>
          </w:p>
        </w:tc>
        <w:tc>
          <w:tcPr>
            <w:tcW w:w="967" w:type="dxa"/>
            <w:shd w:val="clear" w:color="auto" w:fill="auto"/>
            <w:vAlign w:val="bottom"/>
          </w:tcPr>
          <w:p w14:paraId="435085DA" w14:textId="3219C189" w:rsidR="00540B8A" w:rsidRPr="004A5CC4" w:rsidRDefault="00540B8A" w:rsidP="00540B8A">
            <w:pPr>
              <w:spacing w:before="0" w:after="0" w:line="240" w:lineRule="auto"/>
              <w:jc w:val="right"/>
              <w:rPr>
                <w:rFonts w:cs="Calibri"/>
                <w:sz w:val="16"/>
                <w:szCs w:val="16"/>
              </w:rPr>
            </w:pPr>
            <w:r w:rsidRPr="00E136BF">
              <w:rPr>
                <w:rFonts w:cs="Arial CE"/>
                <w:sz w:val="16"/>
                <w:szCs w:val="16"/>
              </w:rPr>
              <w:t>970</w:t>
            </w:r>
          </w:p>
        </w:tc>
        <w:tc>
          <w:tcPr>
            <w:tcW w:w="968" w:type="dxa"/>
            <w:shd w:val="clear" w:color="auto" w:fill="auto"/>
            <w:vAlign w:val="bottom"/>
          </w:tcPr>
          <w:p w14:paraId="032BCD1F" w14:textId="21226D9A" w:rsidR="00540B8A" w:rsidRPr="004A5CC4" w:rsidRDefault="00540B8A" w:rsidP="00540B8A">
            <w:pPr>
              <w:spacing w:before="0" w:after="0" w:line="240" w:lineRule="auto"/>
              <w:jc w:val="right"/>
              <w:rPr>
                <w:rFonts w:cs="Calibri"/>
                <w:sz w:val="16"/>
                <w:szCs w:val="16"/>
              </w:rPr>
            </w:pPr>
            <w:r w:rsidRPr="00E136BF">
              <w:rPr>
                <w:rFonts w:cs="Arial CE"/>
                <w:sz w:val="16"/>
                <w:szCs w:val="16"/>
              </w:rPr>
              <w:t>388</w:t>
            </w:r>
          </w:p>
        </w:tc>
        <w:tc>
          <w:tcPr>
            <w:tcW w:w="968" w:type="dxa"/>
            <w:shd w:val="clear" w:color="auto" w:fill="auto"/>
            <w:vAlign w:val="bottom"/>
          </w:tcPr>
          <w:p w14:paraId="4268D855" w14:textId="40D375B3" w:rsidR="00540B8A" w:rsidRPr="004A5CC4" w:rsidRDefault="00540B8A" w:rsidP="00540B8A">
            <w:pPr>
              <w:spacing w:before="0" w:after="0" w:line="240" w:lineRule="auto"/>
              <w:jc w:val="right"/>
              <w:rPr>
                <w:rFonts w:cs="Calibri"/>
                <w:sz w:val="16"/>
                <w:szCs w:val="16"/>
              </w:rPr>
            </w:pPr>
            <w:r w:rsidRPr="00E136BF">
              <w:rPr>
                <w:rFonts w:cs="Arial CE"/>
                <w:sz w:val="16"/>
                <w:szCs w:val="16"/>
              </w:rPr>
              <w:t>33418</w:t>
            </w:r>
          </w:p>
        </w:tc>
        <w:tc>
          <w:tcPr>
            <w:tcW w:w="972" w:type="dxa"/>
            <w:shd w:val="clear" w:color="auto" w:fill="auto"/>
            <w:vAlign w:val="bottom"/>
          </w:tcPr>
          <w:p w14:paraId="4B4005F4" w14:textId="64FA2CD1" w:rsidR="00540B8A" w:rsidRPr="007549C6" w:rsidRDefault="00540B8A" w:rsidP="00540B8A">
            <w:pPr>
              <w:spacing w:before="0" w:after="0" w:line="240" w:lineRule="auto"/>
              <w:jc w:val="right"/>
              <w:rPr>
                <w:rFonts w:cs="Calibri"/>
                <w:sz w:val="16"/>
                <w:szCs w:val="16"/>
              </w:rPr>
            </w:pPr>
            <w:r w:rsidRPr="00E136BF">
              <w:rPr>
                <w:rFonts w:cs="Arial CE"/>
                <w:sz w:val="16"/>
                <w:szCs w:val="16"/>
              </w:rPr>
              <w:t>34</w:t>
            </w:r>
            <w:r>
              <w:rPr>
                <w:rFonts w:cs="Arial CE"/>
                <w:sz w:val="16"/>
                <w:szCs w:val="16"/>
              </w:rPr>
              <w:t>.</w:t>
            </w:r>
            <w:r w:rsidRPr="00E136BF">
              <w:rPr>
                <w:rFonts w:cs="Arial CE"/>
                <w:sz w:val="16"/>
                <w:szCs w:val="16"/>
              </w:rPr>
              <w:t>3</w:t>
            </w:r>
          </w:p>
        </w:tc>
      </w:tr>
      <w:tr w:rsidR="00540B8A" w:rsidRPr="000B4F2F" w14:paraId="47190E9A" w14:textId="77777777" w:rsidTr="00EF3CE3">
        <w:tc>
          <w:tcPr>
            <w:tcW w:w="3124" w:type="dxa"/>
            <w:vMerge/>
            <w:shd w:val="clear" w:color="auto" w:fill="auto"/>
            <w:vAlign w:val="center"/>
          </w:tcPr>
          <w:p w14:paraId="668A066E"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82599FA" w14:textId="3E1B2A22" w:rsidR="00540B8A" w:rsidRPr="00942648" w:rsidRDefault="00540B8A" w:rsidP="00540B8A">
            <w:pPr>
              <w:spacing w:before="0" w:after="0" w:line="240" w:lineRule="auto"/>
              <w:rPr>
                <w:sz w:val="16"/>
                <w:szCs w:val="16"/>
              </w:rPr>
            </w:pPr>
            <w:r w:rsidRPr="00942648">
              <w:rPr>
                <w:rFonts w:cs="Calibri"/>
                <w:sz w:val="16"/>
                <w:szCs w:val="16"/>
              </w:rPr>
              <w:t>b</w:t>
            </w:r>
          </w:p>
        </w:tc>
        <w:tc>
          <w:tcPr>
            <w:tcW w:w="967" w:type="dxa"/>
            <w:shd w:val="clear" w:color="auto" w:fill="auto"/>
            <w:vAlign w:val="bottom"/>
          </w:tcPr>
          <w:p w14:paraId="3590FADD" w14:textId="5CB0602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46</w:t>
            </w:r>
          </w:p>
        </w:tc>
        <w:tc>
          <w:tcPr>
            <w:tcW w:w="968" w:type="dxa"/>
            <w:shd w:val="clear" w:color="auto" w:fill="auto"/>
            <w:vAlign w:val="bottom"/>
          </w:tcPr>
          <w:p w14:paraId="15F4D178" w14:textId="2E71E01C" w:rsidR="00540B8A" w:rsidRPr="004A5CC4" w:rsidRDefault="00540B8A" w:rsidP="00540B8A">
            <w:pPr>
              <w:spacing w:before="0" w:after="0" w:line="240" w:lineRule="auto"/>
              <w:jc w:val="right"/>
              <w:rPr>
                <w:rFonts w:cs="Calibri"/>
                <w:sz w:val="16"/>
                <w:szCs w:val="16"/>
              </w:rPr>
            </w:pPr>
            <w:r>
              <w:rPr>
                <w:rFonts w:cs="Arial CE"/>
                <w:color w:val="000000"/>
                <w:sz w:val="16"/>
                <w:szCs w:val="16"/>
              </w:rPr>
              <w:t>0.00</w:t>
            </w:r>
          </w:p>
        </w:tc>
        <w:tc>
          <w:tcPr>
            <w:tcW w:w="968" w:type="dxa"/>
            <w:shd w:val="clear" w:color="auto" w:fill="auto"/>
            <w:vAlign w:val="bottom"/>
          </w:tcPr>
          <w:p w14:paraId="6C14B29F" w14:textId="1D5D33FA"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71156948" w14:textId="5B699F5D"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45</w:t>
            </w:r>
          </w:p>
        </w:tc>
        <w:tc>
          <w:tcPr>
            <w:tcW w:w="968" w:type="dxa"/>
            <w:shd w:val="clear" w:color="auto" w:fill="auto"/>
            <w:vAlign w:val="bottom"/>
          </w:tcPr>
          <w:p w14:paraId="5D74E22B" w14:textId="71F33E8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681584EE" w14:textId="4EEFA8D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84</w:t>
            </w:r>
            <w:r>
              <w:rPr>
                <w:rFonts w:cs="Arial CE"/>
                <w:color w:val="000000"/>
                <w:sz w:val="16"/>
                <w:szCs w:val="16"/>
              </w:rPr>
              <w:t>.</w:t>
            </w:r>
            <w:r w:rsidRPr="00E136BF">
              <w:rPr>
                <w:rFonts w:cs="Arial CE"/>
                <w:color w:val="000000"/>
                <w:sz w:val="16"/>
                <w:szCs w:val="16"/>
              </w:rPr>
              <w:t>51</w:t>
            </w:r>
          </w:p>
        </w:tc>
        <w:tc>
          <w:tcPr>
            <w:tcW w:w="972" w:type="dxa"/>
            <w:shd w:val="clear" w:color="auto" w:fill="auto"/>
            <w:vAlign w:val="bottom"/>
          </w:tcPr>
          <w:p w14:paraId="1C997B3A" w14:textId="303CC735"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43EA14A2" w14:textId="77777777" w:rsidTr="00EF3CE3">
        <w:tc>
          <w:tcPr>
            <w:tcW w:w="3124" w:type="dxa"/>
            <w:vMerge w:val="restart"/>
            <w:shd w:val="clear" w:color="auto" w:fill="auto"/>
            <w:vAlign w:val="center"/>
          </w:tcPr>
          <w:p w14:paraId="2751FC12" w14:textId="342CD3E8"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Wielkopolskie </w:t>
            </w:r>
          </w:p>
        </w:tc>
        <w:tc>
          <w:tcPr>
            <w:tcW w:w="304" w:type="dxa"/>
            <w:shd w:val="clear" w:color="auto" w:fill="auto"/>
            <w:vAlign w:val="bottom"/>
          </w:tcPr>
          <w:p w14:paraId="0F3FF504" w14:textId="332C2EF2" w:rsidR="00540B8A" w:rsidRPr="00942648" w:rsidRDefault="00540B8A" w:rsidP="00540B8A">
            <w:pPr>
              <w:spacing w:before="0" w:after="0" w:line="240" w:lineRule="auto"/>
              <w:rPr>
                <w:sz w:val="16"/>
                <w:szCs w:val="16"/>
              </w:rPr>
            </w:pPr>
            <w:r w:rsidRPr="00942648">
              <w:rPr>
                <w:rFonts w:cs="Calibri"/>
                <w:sz w:val="16"/>
                <w:szCs w:val="16"/>
              </w:rPr>
              <w:t>a</w:t>
            </w:r>
          </w:p>
        </w:tc>
        <w:tc>
          <w:tcPr>
            <w:tcW w:w="967" w:type="dxa"/>
            <w:shd w:val="clear" w:color="auto" w:fill="auto"/>
            <w:vAlign w:val="bottom"/>
          </w:tcPr>
          <w:p w14:paraId="23A74FF4" w14:textId="26B317AB" w:rsidR="00540B8A" w:rsidRPr="004A5CC4" w:rsidRDefault="00540B8A" w:rsidP="00540B8A">
            <w:pPr>
              <w:spacing w:before="0" w:after="0" w:line="240" w:lineRule="auto"/>
              <w:jc w:val="right"/>
              <w:rPr>
                <w:rFonts w:cs="Calibri"/>
                <w:sz w:val="16"/>
                <w:szCs w:val="16"/>
              </w:rPr>
            </w:pPr>
            <w:r w:rsidRPr="00E136BF">
              <w:rPr>
                <w:rFonts w:cs="Arial CE"/>
                <w:sz w:val="16"/>
                <w:szCs w:val="16"/>
              </w:rPr>
              <w:t>2914</w:t>
            </w:r>
          </w:p>
        </w:tc>
        <w:tc>
          <w:tcPr>
            <w:tcW w:w="968" w:type="dxa"/>
            <w:shd w:val="clear" w:color="auto" w:fill="auto"/>
            <w:vAlign w:val="bottom"/>
          </w:tcPr>
          <w:p w14:paraId="64B311A4" w14:textId="3F9FC5AD" w:rsidR="00540B8A" w:rsidRPr="004A5CC4" w:rsidRDefault="00540B8A" w:rsidP="00540B8A">
            <w:pPr>
              <w:spacing w:before="0" w:after="0" w:line="240" w:lineRule="auto"/>
              <w:jc w:val="right"/>
              <w:rPr>
                <w:rFonts w:cs="Calibri"/>
                <w:sz w:val="16"/>
                <w:szCs w:val="16"/>
              </w:rPr>
            </w:pPr>
            <w:r w:rsidRPr="00E136BF">
              <w:rPr>
                <w:rFonts w:cs="Arial CE"/>
                <w:sz w:val="16"/>
                <w:szCs w:val="16"/>
              </w:rPr>
              <w:t>12</w:t>
            </w:r>
          </w:p>
        </w:tc>
        <w:tc>
          <w:tcPr>
            <w:tcW w:w="968" w:type="dxa"/>
            <w:shd w:val="clear" w:color="auto" w:fill="auto"/>
            <w:vAlign w:val="bottom"/>
          </w:tcPr>
          <w:p w14:paraId="44B89DCA" w14:textId="6F6F4D6B" w:rsidR="00540B8A" w:rsidRPr="004A5CC4" w:rsidRDefault="00540B8A" w:rsidP="00540B8A">
            <w:pPr>
              <w:spacing w:before="0" w:after="0" w:line="240" w:lineRule="auto"/>
              <w:jc w:val="right"/>
              <w:rPr>
                <w:rFonts w:cs="Calibri"/>
                <w:sz w:val="16"/>
                <w:szCs w:val="16"/>
              </w:rPr>
            </w:pPr>
            <w:r w:rsidRPr="00E136BF">
              <w:rPr>
                <w:rFonts w:cs="Arial CE"/>
                <w:sz w:val="16"/>
                <w:szCs w:val="16"/>
              </w:rPr>
              <w:t>20</w:t>
            </w:r>
          </w:p>
        </w:tc>
        <w:tc>
          <w:tcPr>
            <w:tcW w:w="967" w:type="dxa"/>
            <w:shd w:val="clear" w:color="auto" w:fill="auto"/>
            <w:vAlign w:val="bottom"/>
          </w:tcPr>
          <w:p w14:paraId="798A26B8" w14:textId="1BF9FE54" w:rsidR="00540B8A" w:rsidRPr="004A5CC4" w:rsidRDefault="00540B8A" w:rsidP="00540B8A">
            <w:pPr>
              <w:spacing w:before="0" w:after="0" w:line="240" w:lineRule="auto"/>
              <w:jc w:val="right"/>
              <w:rPr>
                <w:rFonts w:cs="Calibri"/>
                <w:sz w:val="16"/>
                <w:szCs w:val="16"/>
              </w:rPr>
            </w:pPr>
            <w:r w:rsidRPr="00E136BF">
              <w:rPr>
                <w:rFonts w:cs="Arial CE"/>
                <w:sz w:val="16"/>
                <w:szCs w:val="16"/>
              </w:rPr>
              <w:t>2882</w:t>
            </w:r>
          </w:p>
        </w:tc>
        <w:tc>
          <w:tcPr>
            <w:tcW w:w="968" w:type="dxa"/>
            <w:shd w:val="clear" w:color="auto" w:fill="auto"/>
            <w:vAlign w:val="bottom"/>
          </w:tcPr>
          <w:p w14:paraId="43FC66F7" w14:textId="609EAB1D" w:rsidR="00540B8A" w:rsidRPr="004A5CC4" w:rsidRDefault="00540B8A" w:rsidP="00540B8A">
            <w:pPr>
              <w:spacing w:before="0" w:after="0" w:line="240" w:lineRule="auto"/>
              <w:jc w:val="right"/>
              <w:rPr>
                <w:rFonts w:cs="Calibri"/>
                <w:sz w:val="16"/>
                <w:szCs w:val="16"/>
              </w:rPr>
            </w:pPr>
            <w:r w:rsidRPr="00E136BF">
              <w:rPr>
                <w:rFonts w:cs="Arial CE"/>
                <w:sz w:val="16"/>
                <w:szCs w:val="16"/>
              </w:rPr>
              <w:t>1066</w:t>
            </w:r>
          </w:p>
        </w:tc>
        <w:tc>
          <w:tcPr>
            <w:tcW w:w="968" w:type="dxa"/>
            <w:shd w:val="clear" w:color="auto" w:fill="auto"/>
            <w:vAlign w:val="bottom"/>
          </w:tcPr>
          <w:p w14:paraId="4506F0F7" w14:textId="42176621" w:rsidR="00540B8A" w:rsidRPr="004A5CC4" w:rsidRDefault="00540B8A" w:rsidP="00540B8A">
            <w:pPr>
              <w:spacing w:before="0" w:after="0" w:line="240" w:lineRule="auto"/>
              <w:jc w:val="right"/>
              <w:rPr>
                <w:rFonts w:cs="Calibri"/>
                <w:sz w:val="16"/>
                <w:szCs w:val="16"/>
              </w:rPr>
            </w:pPr>
            <w:r w:rsidRPr="00E136BF">
              <w:rPr>
                <w:rFonts w:cs="Arial CE"/>
                <w:sz w:val="16"/>
                <w:szCs w:val="16"/>
              </w:rPr>
              <w:t>88142</w:t>
            </w:r>
          </w:p>
        </w:tc>
        <w:tc>
          <w:tcPr>
            <w:tcW w:w="972" w:type="dxa"/>
            <w:shd w:val="clear" w:color="auto" w:fill="auto"/>
            <w:vAlign w:val="bottom"/>
          </w:tcPr>
          <w:p w14:paraId="36570866" w14:textId="5FEF38D8" w:rsidR="00540B8A" w:rsidRPr="007549C6" w:rsidRDefault="00540B8A" w:rsidP="00540B8A">
            <w:pPr>
              <w:spacing w:before="0" w:after="0" w:line="240" w:lineRule="auto"/>
              <w:jc w:val="right"/>
              <w:rPr>
                <w:rFonts w:cs="Calibri"/>
                <w:sz w:val="16"/>
                <w:szCs w:val="16"/>
              </w:rPr>
            </w:pPr>
            <w:r w:rsidRPr="00E136BF">
              <w:rPr>
                <w:rFonts w:cs="Arial CE"/>
                <w:sz w:val="16"/>
                <w:szCs w:val="16"/>
              </w:rPr>
              <w:t>30</w:t>
            </w:r>
            <w:r>
              <w:rPr>
                <w:rFonts w:cs="Arial CE"/>
                <w:sz w:val="16"/>
                <w:szCs w:val="16"/>
              </w:rPr>
              <w:t>.</w:t>
            </w:r>
            <w:r w:rsidRPr="00E136BF">
              <w:rPr>
                <w:rFonts w:cs="Arial CE"/>
                <w:sz w:val="16"/>
                <w:szCs w:val="16"/>
              </w:rPr>
              <w:t>4</w:t>
            </w:r>
          </w:p>
        </w:tc>
      </w:tr>
      <w:tr w:rsidR="00540B8A" w:rsidRPr="000B4F2F" w14:paraId="7650A4C3" w14:textId="77777777" w:rsidTr="00EF3CE3">
        <w:tc>
          <w:tcPr>
            <w:tcW w:w="3124" w:type="dxa"/>
            <w:vMerge/>
            <w:shd w:val="clear" w:color="auto" w:fill="auto"/>
            <w:vAlign w:val="center"/>
          </w:tcPr>
          <w:p w14:paraId="0626740E" w14:textId="4B35AE2A"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C3EF177" w14:textId="4111D687"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5C2146E" w14:textId="68E12E48"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10</w:t>
            </w:r>
          </w:p>
        </w:tc>
        <w:tc>
          <w:tcPr>
            <w:tcW w:w="968" w:type="dxa"/>
            <w:shd w:val="clear" w:color="auto" w:fill="auto"/>
            <w:vAlign w:val="bottom"/>
          </w:tcPr>
          <w:p w14:paraId="6196B49F" w14:textId="623F34F5"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6D9C30D8" w14:textId="7349F4D7"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7" w:type="dxa"/>
            <w:shd w:val="clear" w:color="auto" w:fill="auto"/>
            <w:vAlign w:val="bottom"/>
          </w:tcPr>
          <w:p w14:paraId="1C0ABCB1" w14:textId="5AFF14F6"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08</w:t>
            </w:r>
          </w:p>
        </w:tc>
        <w:tc>
          <w:tcPr>
            <w:tcW w:w="968" w:type="dxa"/>
            <w:shd w:val="clear" w:color="auto" w:fill="auto"/>
            <w:vAlign w:val="bottom"/>
          </w:tcPr>
          <w:p w14:paraId="62F58D44" w14:textId="068BE57C"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01396809" w14:textId="10CE4A19"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63</w:t>
            </w:r>
            <w:r>
              <w:rPr>
                <w:rFonts w:cs="Arial CE"/>
                <w:color w:val="000000"/>
                <w:sz w:val="16"/>
                <w:szCs w:val="16"/>
              </w:rPr>
              <w:t>.</w:t>
            </w:r>
            <w:r w:rsidRPr="00E136BF">
              <w:rPr>
                <w:rFonts w:cs="Arial CE"/>
                <w:color w:val="000000"/>
                <w:sz w:val="16"/>
                <w:szCs w:val="16"/>
              </w:rPr>
              <w:t>62</w:t>
            </w:r>
          </w:p>
        </w:tc>
        <w:tc>
          <w:tcPr>
            <w:tcW w:w="972" w:type="dxa"/>
            <w:shd w:val="clear" w:color="auto" w:fill="auto"/>
            <w:vAlign w:val="bottom"/>
          </w:tcPr>
          <w:p w14:paraId="1258DE30" w14:textId="608901B0"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r w:rsidR="00540B8A" w:rsidRPr="000B4F2F" w14:paraId="5181C99A" w14:textId="77777777" w:rsidTr="00EF3CE3">
        <w:tc>
          <w:tcPr>
            <w:tcW w:w="3124" w:type="dxa"/>
            <w:vMerge w:val="restart"/>
            <w:shd w:val="clear" w:color="auto" w:fill="auto"/>
            <w:vAlign w:val="center"/>
          </w:tcPr>
          <w:p w14:paraId="0ECDC391" w14:textId="4EC139D9" w:rsidR="00540B8A" w:rsidRPr="000B4F2F" w:rsidRDefault="00540B8A" w:rsidP="00540B8A">
            <w:pPr>
              <w:tabs>
                <w:tab w:val="left" w:leader="dot" w:pos="3714"/>
              </w:tabs>
              <w:autoSpaceDE w:val="0"/>
              <w:autoSpaceDN w:val="0"/>
              <w:adjustRightInd w:val="0"/>
              <w:spacing w:before="0" w:after="0" w:line="240" w:lineRule="auto"/>
              <w:rPr>
                <w:sz w:val="16"/>
                <w:szCs w:val="16"/>
              </w:rPr>
            </w:pPr>
            <w:r w:rsidRPr="000B4F2F">
              <w:rPr>
                <w:sz w:val="16"/>
                <w:szCs w:val="16"/>
              </w:rPr>
              <w:t xml:space="preserve">Zachodniopomorskie </w:t>
            </w:r>
          </w:p>
        </w:tc>
        <w:tc>
          <w:tcPr>
            <w:tcW w:w="304" w:type="dxa"/>
            <w:shd w:val="clear" w:color="auto" w:fill="auto"/>
            <w:vAlign w:val="bottom"/>
          </w:tcPr>
          <w:p w14:paraId="06D45125" w14:textId="645FC000" w:rsidR="00540B8A" w:rsidRPr="00942648" w:rsidRDefault="00540B8A" w:rsidP="00540B8A">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A39A626" w14:textId="0312A072" w:rsidR="00540B8A" w:rsidRPr="004A5CC4" w:rsidRDefault="00540B8A" w:rsidP="00540B8A">
            <w:pPr>
              <w:spacing w:before="0" w:after="0" w:line="240" w:lineRule="auto"/>
              <w:jc w:val="right"/>
              <w:rPr>
                <w:rFonts w:cs="Calibri"/>
                <w:sz w:val="16"/>
                <w:szCs w:val="16"/>
              </w:rPr>
            </w:pPr>
            <w:r w:rsidRPr="00E136BF">
              <w:rPr>
                <w:rFonts w:cs="Arial CE"/>
                <w:sz w:val="16"/>
                <w:szCs w:val="16"/>
              </w:rPr>
              <w:t>1248</w:t>
            </w:r>
          </w:p>
        </w:tc>
        <w:tc>
          <w:tcPr>
            <w:tcW w:w="968" w:type="dxa"/>
            <w:shd w:val="clear" w:color="auto" w:fill="auto"/>
            <w:vAlign w:val="bottom"/>
          </w:tcPr>
          <w:p w14:paraId="30A7D201" w14:textId="7CA1F147" w:rsidR="00540B8A" w:rsidRPr="004A5CC4" w:rsidRDefault="00540B8A" w:rsidP="00540B8A">
            <w:pPr>
              <w:spacing w:before="0" w:after="0" w:line="240" w:lineRule="auto"/>
              <w:jc w:val="right"/>
              <w:rPr>
                <w:rFonts w:cs="Calibri"/>
                <w:sz w:val="16"/>
                <w:szCs w:val="16"/>
              </w:rPr>
            </w:pPr>
            <w:r w:rsidRPr="00E136BF">
              <w:rPr>
                <w:rFonts w:cs="Arial CE"/>
                <w:sz w:val="16"/>
                <w:szCs w:val="16"/>
              </w:rPr>
              <w:t>6</w:t>
            </w:r>
          </w:p>
        </w:tc>
        <w:tc>
          <w:tcPr>
            <w:tcW w:w="968" w:type="dxa"/>
            <w:shd w:val="clear" w:color="auto" w:fill="auto"/>
            <w:vAlign w:val="bottom"/>
          </w:tcPr>
          <w:p w14:paraId="31302DCE" w14:textId="6BB23604" w:rsidR="00540B8A" w:rsidRPr="004A5CC4" w:rsidRDefault="00540B8A" w:rsidP="00540B8A">
            <w:pPr>
              <w:spacing w:before="0" w:after="0" w:line="240" w:lineRule="auto"/>
              <w:jc w:val="right"/>
              <w:rPr>
                <w:rFonts w:cs="Calibri"/>
                <w:sz w:val="16"/>
                <w:szCs w:val="16"/>
              </w:rPr>
            </w:pPr>
            <w:r w:rsidRPr="00E136BF">
              <w:rPr>
                <w:rFonts w:cs="Arial CE"/>
                <w:sz w:val="16"/>
                <w:szCs w:val="16"/>
              </w:rPr>
              <w:t>1</w:t>
            </w:r>
          </w:p>
        </w:tc>
        <w:tc>
          <w:tcPr>
            <w:tcW w:w="967" w:type="dxa"/>
            <w:shd w:val="clear" w:color="auto" w:fill="auto"/>
            <w:vAlign w:val="bottom"/>
          </w:tcPr>
          <w:p w14:paraId="205A0F94" w14:textId="2ECF26B9" w:rsidR="00540B8A" w:rsidRPr="004A5CC4" w:rsidRDefault="00540B8A" w:rsidP="00540B8A">
            <w:pPr>
              <w:spacing w:before="0" w:after="0" w:line="240" w:lineRule="auto"/>
              <w:jc w:val="right"/>
              <w:rPr>
                <w:rFonts w:cs="Calibri"/>
                <w:sz w:val="16"/>
                <w:szCs w:val="16"/>
              </w:rPr>
            </w:pPr>
            <w:r w:rsidRPr="00E136BF">
              <w:rPr>
                <w:rFonts w:cs="Arial CE"/>
                <w:sz w:val="16"/>
                <w:szCs w:val="16"/>
              </w:rPr>
              <w:t>1241</w:t>
            </w:r>
          </w:p>
        </w:tc>
        <w:tc>
          <w:tcPr>
            <w:tcW w:w="968" w:type="dxa"/>
            <w:shd w:val="clear" w:color="auto" w:fill="auto"/>
            <w:vAlign w:val="bottom"/>
          </w:tcPr>
          <w:p w14:paraId="3A146F24" w14:textId="5C0D5701" w:rsidR="00540B8A" w:rsidRPr="004A5CC4" w:rsidRDefault="00540B8A" w:rsidP="00540B8A">
            <w:pPr>
              <w:spacing w:before="0" w:after="0" w:line="240" w:lineRule="auto"/>
              <w:jc w:val="right"/>
              <w:rPr>
                <w:rFonts w:cs="Calibri"/>
                <w:sz w:val="16"/>
                <w:szCs w:val="16"/>
              </w:rPr>
            </w:pPr>
            <w:r w:rsidRPr="00E136BF">
              <w:rPr>
                <w:rFonts w:cs="Arial CE"/>
                <w:sz w:val="16"/>
                <w:szCs w:val="16"/>
              </w:rPr>
              <w:t>477</w:t>
            </w:r>
          </w:p>
        </w:tc>
        <w:tc>
          <w:tcPr>
            <w:tcW w:w="968" w:type="dxa"/>
            <w:shd w:val="clear" w:color="auto" w:fill="auto"/>
            <w:vAlign w:val="bottom"/>
          </w:tcPr>
          <w:p w14:paraId="3CF891C5" w14:textId="06CFAC5D" w:rsidR="00540B8A" w:rsidRPr="004A5CC4" w:rsidRDefault="00540B8A" w:rsidP="00540B8A">
            <w:pPr>
              <w:spacing w:before="0" w:after="0" w:line="240" w:lineRule="auto"/>
              <w:jc w:val="right"/>
              <w:rPr>
                <w:rFonts w:cs="Calibri"/>
                <w:sz w:val="16"/>
                <w:szCs w:val="16"/>
              </w:rPr>
            </w:pPr>
            <w:r w:rsidRPr="00E136BF">
              <w:rPr>
                <w:rFonts w:cs="Arial CE"/>
                <w:sz w:val="16"/>
                <w:szCs w:val="16"/>
              </w:rPr>
              <w:t>35630</w:t>
            </w:r>
          </w:p>
        </w:tc>
        <w:tc>
          <w:tcPr>
            <w:tcW w:w="972" w:type="dxa"/>
            <w:shd w:val="clear" w:color="auto" w:fill="auto"/>
            <w:vAlign w:val="bottom"/>
          </w:tcPr>
          <w:p w14:paraId="26FCF64E" w14:textId="15120A17" w:rsidR="00540B8A" w:rsidRPr="007549C6" w:rsidRDefault="00540B8A" w:rsidP="00540B8A">
            <w:pPr>
              <w:spacing w:before="0" w:after="0" w:line="240" w:lineRule="auto"/>
              <w:jc w:val="right"/>
              <w:rPr>
                <w:rFonts w:cs="Calibri"/>
                <w:sz w:val="16"/>
                <w:szCs w:val="16"/>
              </w:rPr>
            </w:pPr>
            <w:r w:rsidRPr="00E136BF">
              <w:rPr>
                <w:rFonts w:cs="Arial CE"/>
                <w:sz w:val="16"/>
                <w:szCs w:val="16"/>
              </w:rPr>
              <w:t>28</w:t>
            </w:r>
            <w:r>
              <w:rPr>
                <w:rFonts w:cs="Arial CE"/>
                <w:sz w:val="16"/>
                <w:szCs w:val="16"/>
              </w:rPr>
              <w:t>.</w:t>
            </w:r>
            <w:r w:rsidRPr="00E136BF">
              <w:rPr>
                <w:rFonts w:cs="Arial CE"/>
                <w:sz w:val="16"/>
                <w:szCs w:val="16"/>
              </w:rPr>
              <w:t>6</w:t>
            </w:r>
          </w:p>
        </w:tc>
      </w:tr>
      <w:tr w:rsidR="00540B8A" w:rsidRPr="000B4F2F" w14:paraId="78C7D0DD" w14:textId="77777777" w:rsidTr="00EF3CE3">
        <w:tc>
          <w:tcPr>
            <w:tcW w:w="3124" w:type="dxa"/>
            <w:vMerge/>
            <w:shd w:val="clear" w:color="auto" w:fill="auto"/>
          </w:tcPr>
          <w:p w14:paraId="7B200CC8" w14:textId="77777777" w:rsidR="00540B8A" w:rsidRPr="000B4F2F" w:rsidRDefault="00540B8A" w:rsidP="00540B8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17974DD1" w14:textId="48559A5D" w:rsidR="00540B8A" w:rsidRPr="00942648" w:rsidRDefault="00540B8A" w:rsidP="00540B8A">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229119D4" w14:textId="2A24F04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33</w:t>
            </w:r>
          </w:p>
        </w:tc>
        <w:tc>
          <w:tcPr>
            <w:tcW w:w="968" w:type="dxa"/>
            <w:shd w:val="clear" w:color="auto" w:fill="auto"/>
            <w:vAlign w:val="bottom"/>
          </w:tcPr>
          <w:p w14:paraId="339897C2" w14:textId="3A3AEFD0"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0</w:t>
            </w:r>
            <w:r>
              <w:rPr>
                <w:rFonts w:cs="Arial CE"/>
                <w:color w:val="000000"/>
                <w:sz w:val="16"/>
                <w:szCs w:val="16"/>
              </w:rPr>
              <w:t>.</w:t>
            </w:r>
            <w:r w:rsidRPr="00E136BF">
              <w:rPr>
                <w:rFonts w:cs="Arial CE"/>
                <w:color w:val="000000"/>
                <w:sz w:val="16"/>
                <w:szCs w:val="16"/>
              </w:rPr>
              <w:t>01</w:t>
            </w:r>
          </w:p>
        </w:tc>
        <w:tc>
          <w:tcPr>
            <w:tcW w:w="968" w:type="dxa"/>
            <w:shd w:val="clear" w:color="auto" w:fill="auto"/>
            <w:vAlign w:val="bottom"/>
          </w:tcPr>
          <w:p w14:paraId="0002BABB" w14:textId="0BD91864" w:rsidR="00540B8A" w:rsidRPr="004A5CC4" w:rsidRDefault="00540B8A" w:rsidP="00540B8A">
            <w:pPr>
              <w:spacing w:before="0" w:after="0" w:line="240" w:lineRule="auto"/>
              <w:jc w:val="right"/>
              <w:rPr>
                <w:rFonts w:cs="Calibri"/>
                <w:sz w:val="16"/>
                <w:szCs w:val="16"/>
              </w:rPr>
            </w:pPr>
            <w:r>
              <w:rPr>
                <w:rFonts w:cs="Arial CE"/>
                <w:color w:val="000000"/>
                <w:sz w:val="16"/>
                <w:szCs w:val="16"/>
              </w:rPr>
              <w:t>0.00</w:t>
            </w:r>
          </w:p>
        </w:tc>
        <w:tc>
          <w:tcPr>
            <w:tcW w:w="967" w:type="dxa"/>
            <w:shd w:val="clear" w:color="auto" w:fill="auto"/>
            <w:vAlign w:val="bottom"/>
          </w:tcPr>
          <w:p w14:paraId="03C255D4" w14:textId="0C49338A"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2</w:t>
            </w:r>
            <w:r>
              <w:rPr>
                <w:rFonts w:cs="Arial CE"/>
                <w:color w:val="000000"/>
                <w:sz w:val="16"/>
                <w:szCs w:val="16"/>
              </w:rPr>
              <w:t>.</w:t>
            </w:r>
            <w:r w:rsidRPr="00E136BF">
              <w:rPr>
                <w:rFonts w:cs="Arial CE"/>
                <w:color w:val="000000"/>
                <w:sz w:val="16"/>
                <w:szCs w:val="16"/>
              </w:rPr>
              <w:t>32</w:t>
            </w:r>
          </w:p>
        </w:tc>
        <w:tc>
          <w:tcPr>
            <w:tcW w:w="968" w:type="dxa"/>
            <w:shd w:val="clear" w:color="auto" w:fill="auto"/>
            <w:vAlign w:val="bottom"/>
          </w:tcPr>
          <w:p w14:paraId="51635AD7" w14:textId="2FC753B2"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w:t>
            </w:r>
          </w:p>
        </w:tc>
        <w:tc>
          <w:tcPr>
            <w:tcW w:w="968" w:type="dxa"/>
            <w:shd w:val="clear" w:color="auto" w:fill="auto"/>
            <w:vAlign w:val="bottom"/>
          </w:tcPr>
          <w:p w14:paraId="6BA0D3F3" w14:textId="29053C2F" w:rsidR="00540B8A" w:rsidRPr="004A5CC4" w:rsidRDefault="00540B8A" w:rsidP="00540B8A">
            <w:pPr>
              <w:spacing w:before="0" w:after="0" w:line="240" w:lineRule="auto"/>
              <w:jc w:val="right"/>
              <w:rPr>
                <w:rFonts w:cs="Calibri"/>
                <w:sz w:val="16"/>
                <w:szCs w:val="16"/>
              </w:rPr>
            </w:pPr>
            <w:r w:rsidRPr="00E136BF">
              <w:rPr>
                <w:rFonts w:cs="Arial CE"/>
                <w:color w:val="000000"/>
                <w:sz w:val="16"/>
                <w:szCs w:val="16"/>
              </w:rPr>
              <w:t>66</w:t>
            </w:r>
            <w:r>
              <w:rPr>
                <w:rFonts w:cs="Arial CE"/>
                <w:color w:val="000000"/>
                <w:sz w:val="16"/>
                <w:szCs w:val="16"/>
              </w:rPr>
              <w:t>.</w:t>
            </w:r>
            <w:r w:rsidRPr="00E136BF">
              <w:rPr>
                <w:rFonts w:cs="Arial CE"/>
                <w:color w:val="000000"/>
                <w:sz w:val="16"/>
                <w:szCs w:val="16"/>
              </w:rPr>
              <w:t>52</w:t>
            </w:r>
          </w:p>
        </w:tc>
        <w:tc>
          <w:tcPr>
            <w:tcW w:w="972" w:type="dxa"/>
            <w:shd w:val="clear" w:color="auto" w:fill="auto"/>
            <w:vAlign w:val="bottom"/>
          </w:tcPr>
          <w:p w14:paraId="13EFFCF4" w14:textId="6DBCCFD4" w:rsidR="00540B8A" w:rsidRPr="007549C6" w:rsidRDefault="00540B8A" w:rsidP="00540B8A">
            <w:pPr>
              <w:spacing w:before="0" w:after="0" w:line="240" w:lineRule="auto"/>
              <w:jc w:val="right"/>
              <w:rPr>
                <w:rFonts w:cs="Calibri"/>
                <w:sz w:val="16"/>
                <w:szCs w:val="16"/>
              </w:rPr>
            </w:pPr>
            <w:r w:rsidRPr="00E136BF">
              <w:rPr>
                <w:rFonts w:cs="Arial CE"/>
                <w:color w:val="000000"/>
                <w:sz w:val="16"/>
                <w:szCs w:val="16"/>
              </w:rPr>
              <w:t>•</w:t>
            </w:r>
          </w:p>
        </w:tc>
      </w:tr>
    </w:tbl>
    <w:p w14:paraId="5D79F090" w14:textId="06880855" w:rsidR="000F5080" w:rsidRPr="000F5080" w:rsidRDefault="000F5080" w:rsidP="00F400AA">
      <w:pPr>
        <w:spacing w:before="240" w:after="0" w:line="240" w:lineRule="auto"/>
        <w:jc w:val="both"/>
        <w:rPr>
          <w:sz w:val="16"/>
          <w:szCs w:val="12"/>
          <w:lang w:val="en-GB"/>
        </w:rPr>
      </w:pPr>
      <w:r w:rsidRPr="000F5080">
        <w:rPr>
          <w:sz w:val="16"/>
          <w:szCs w:val="12"/>
          <w:lang w:val="en-GB"/>
        </w:rPr>
        <w:t xml:space="preserve">1 Reported in a given period; </w:t>
      </w:r>
      <w:r w:rsidR="00D13252" w:rsidRPr="00D13252">
        <w:rPr>
          <w:sz w:val="16"/>
          <w:szCs w:val="12"/>
          <w:lang w:val="en-GB"/>
        </w:rPr>
        <w:t xml:space="preserve">excluding accidents </w:t>
      </w:r>
      <w:r w:rsidRPr="000F5080">
        <w:rPr>
          <w:sz w:val="16"/>
          <w:szCs w:val="12"/>
          <w:lang w:val="en-GB"/>
        </w:rPr>
        <w:t>o</w:t>
      </w:r>
      <w:r w:rsidR="00C25E3C">
        <w:rPr>
          <w:sz w:val="16"/>
          <w:szCs w:val="12"/>
          <w:lang w:val="en-GB"/>
        </w:rPr>
        <w:t>n private farms in agriculture.</w:t>
      </w:r>
    </w:p>
    <w:p w14:paraId="379B7DBC" w14:textId="5330834E" w:rsidR="000C17C3" w:rsidRDefault="000C17C3" w:rsidP="000F5080">
      <w:pPr>
        <w:spacing w:before="0" w:after="0" w:line="240" w:lineRule="auto"/>
        <w:jc w:val="both"/>
        <w:rPr>
          <w:sz w:val="16"/>
          <w:szCs w:val="12"/>
          <w:lang w:val="en-GB"/>
        </w:rPr>
      </w:pPr>
      <w:r w:rsidRPr="000C17C3">
        <w:rPr>
          <w:sz w:val="16"/>
          <w:szCs w:val="12"/>
          <w:lang w:val="en-GB"/>
        </w:rPr>
        <w:t xml:space="preserve">2 </w:t>
      </w:r>
      <w:r w:rsidR="004B270F" w:rsidRPr="004B270F">
        <w:rPr>
          <w:sz w:val="16"/>
          <w:szCs w:val="12"/>
          <w:lang w:val="en-GB"/>
        </w:rPr>
        <w:t xml:space="preserve">The incidence rate was calculated using preliminary data on the number of employees </w:t>
      </w:r>
      <w:r w:rsidRPr="000C17C3">
        <w:rPr>
          <w:sz w:val="16"/>
          <w:szCs w:val="12"/>
          <w:lang w:val="en-GB"/>
        </w:rPr>
        <w:t xml:space="preserve">(verse b); civilian employees of budgetary entities conducting activity within the scope of national defence and public safety were not included in the breakdown by voivodships. </w:t>
      </w:r>
    </w:p>
    <w:p w14:paraId="5707F549" w14:textId="63336039" w:rsidR="000F5080" w:rsidRPr="00357828" w:rsidRDefault="000F5080" w:rsidP="000F5080">
      <w:pPr>
        <w:spacing w:before="0" w:after="0" w:line="240" w:lineRule="auto"/>
        <w:jc w:val="both"/>
        <w:rPr>
          <w:b/>
          <w:spacing w:val="6"/>
          <w:sz w:val="18"/>
          <w:szCs w:val="16"/>
          <w:lang w:val="en-GB"/>
        </w:rPr>
      </w:pPr>
      <w:r w:rsidRPr="000F5080">
        <w:rPr>
          <w:sz w:val="16"/>
          <w:szCs w:val="12"/>
          <w:lang w:val="en-GB"/>
        </w:rPr>
        <w:t>3 Excluding persons injured in fatal accidents and the number of days of their incapacity for work.</w:t>
      </w:r>
    </w:p>
    <w:p w14:paraId="016174B1" w14:textId="77777777" w:rsidR="00F400AA" w:rsidRDefault="00F400AA">
      <w:pPr>
        <w:spacing w:before="0" w:after="160" w:line="259" w:lineRule="auto"/>
        <w:rPr>
          <w:b/>
          <w:sz w:val="18"/>
          <w:szCs w:val="16"/>
          <w:lang w:val="en-GB"/>
        </w:rPr>
      </w:pPr>
      <w:r>
        <w:rPr>
          <w:b/>
          <w:sz w:val="18"/>
          <w:szCs w:val="16"/>
          <w:lang w:val="en-GB"/>
        </w:rPr>
        <w:br w:type="page"/>
      </w:r>
    </w:p>
    <w:p w14:paraId="678B6A9D" w14:textId="3ECB2E55" w:rsidR="00C76BA9" w:rsidRPr="0071743D" w:rsidRDefault="000B089B" w:rsidP="000B089B">
      <w:pPr>
        <w:spacing w:before="360" w:after="240"/>
        <w:ind w:left="709" w:hanging="709"/>
        <w:rPr>
          <w:b/>
          <w:spacing w:val="6"/>
          <w:sz w:val="18"/>
          <w:szCs w:val="16"/>
          <w:lang w:val="en-GB"/>
        </w:rPr>
      </w:pPr>
      <w:r w:rsidRPr="0095004A">
        <w:rPr>
          <w:b/>
          <w:sz w:val="18"/>
          <w:szCs w:val="16"/>
          <w:lang w:val="en-GB"/>
        </w:rPr>
        <w:lastRenderedPageBreak/>
        <w:t>Table</w:t>
      </w:r>
      <w:r w:rsidR="00D1721D" w:rsidRPr="0095004A">
        <w:rPr>
          <w:b/>
          <w:spacing w:val="6"/>
          <w:sz w:val="18"/>
          <w:szCs w:val="16"/>
          <w:lang w:val="en-GB"/>
        </w:rPr>
        <w:t xml:space="preserve"> 3. </w:t>
      </w:r>
      <w:r w:rsidR="0071743D" w:rsidRPr="0071743D">
        <w:rPr>
          <w:b/>
          <w:spacing w:val="6"/>
          <w:sz w:val="18"/>
          <w:szCs w:val="16"/>
          <w:lang w:val="en-GB"/>
        </w:rPr>
        <w:t>Persons injured in acc</w:t>
      </w:r>
      <w:r w:rsidR="001D24D0">
        <w:rPr>
          <w:b/>
          <w:spacing w:val="6"/>
          <w:sz w:val="18"/>
          <w:szCs w:val="16"/>
          <w:lang w:val="en-GB"/>
        </w:rPr>
        <w:t>id</w:t>
      </w:r>
      <w:r w:rsidR="0071743D" w:rsidRPr="0071743D">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71743D" w:rsidRPr="0071743D">
        <w:rPr>
          <w:b/>
          <w:spacing w:val="6"/>
          <w:sz w:val="18"/>
          <w:szCs w:val="16"/>
          <w:lang w:val="en-GB"/>
        </w:rPr>
        <w:t xml:space="preserve"> </w:t>
      </w:r>
      <w:r w:rsidR="0060706E" w:rsidRPr="0071743D">
        <w:rPr>
          <w:b/>
          <w:spacing w:val="6"/>
          <w:sz w:val="18"/>
          <w:szCs w:val="16"/>
          <w:vertAlign w:val="superscript"/>
          <w:lang w:val="en-GB"/>
        </w:rPr>
        <w:t>a</w:t>
      </w:r>
      <w:r w:rsidR="00C76BA9" w:rsidRPr="0071743D">
        <w:rPr>
          <w:b/>
          <w:spacing w:val="6"/>
          <w:sz w:val="18"/>
          <w:szCs w:val="16"/>
          <w:lang w:val="en-GB"/>
        </w:rPr>
        <w:t xml:space="preserve"> </w:t>
      </w:r>
      <w:r w:rsidR="0071743D" w:rsidRPr="0071743D">
        <w:rPr>
          <w:b/>
          <w:spacing w:val="6"/>
          <w:sz w:val="18"/>
          <w:szCs w:val="16"/>
          <w:lang w:val="en-GB"/>
        </w:rPr>
        <w:t>on private farms in agriculture by contact-modes of injuries</w:t>
      </w:r>
      <w:r w:rsidR="00AC41CA">
        <w:rPr>
          <w:b/>
          <w:spacing w:val="6"/>
          <w:sz w:val="18"/>
          <w:szCs w:val="16"/>
          <w:lang w:val="en-GB"/>
        </w:rPr>
        <w:t xml:space="preserve"> </w:t>
      </w:r>
      <w:r w:rsidR="00150E68">
        <w:rPr>
          <w:b/>
          <w:spacing w:val="6"/>
          <w:sz w:val="18"/>
          <w:szCs w:val="16"/>
          <w:lang w:val="en-GB"/>
        </w:rPr>
        <w:t>in the</w:t>
      </w:r>
      <w:r w:rsidR="002A05AD">
        <w:rPr>
          <w:b/>
          <w:spacing w:val="6"/>
          <w:sz w:val="18"/>
          <w:szCs w:val="16"/>
          <w:lang w:val="en-GB"/>
        </w:rPr>
        <w:t xml:space="preserve"> first </w:t>
      </w:r>
      <w:r w:rsidR="00F2467F">
        <w:rPr>
          <w:b/>
          <w:spacing w:val="6"/>
          <w:sz w:val="18"/>
          <w:szCs w:val="16"/>
          <w:lang w:val="en-GB"/>
        </w:rPr>
        <w:t xml:space="preserve">half </w:t>
      </w:r>
      <w:r w:rsidR="002A05AD">
        <w:rPr>
          <w:b/>
          <w:spacing w:val="6"/>
          <w:sz w:val="18"/>
          <w:szCs w:val="16"/>
          <w:lang w:val="en-GB"/>
        </w:rPr>
        <w:t>of 2021</w:t>
      </w:r>
    </w:p>
    <w:tbl>
      <w:tblPr>
        <w:tblW w:w="0" w:type="auto"/>
        <w:jc w:val="center"/>
        <w:tblBorders>
          <w:top w:val="single" w:sz="4" w:space="0" w:color="001D77"/>
          <w:bottom w:val="single" w:sz="4"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268"/>
        <w:gridCol w:w="875"/>
        <w:gridCol w:w="876"/>
        <w:gridCol w:w="876"/>
        <w:gridCol w:w="876"/>
        <w:gridCol w:w="876"/>
        <w:gridCol w:w="876"/>
        <w:gridCol w:w="876"/>
        <w:gridCol w:w="876"/>
        <w:gridCol w:w="876"/>
      </w:tblGrid>
      <w:tr w:rsidR="003A1CEC" w:rsidRPr="000B4F2F" w14:paraId="6A4F18AD" w14:textId="77777777" w:rsidTr="00E17015">
        <w:trPr>
          <w:trHeight w:val="20"/>
          <w:jc w:val="center"/>
        </w:trPr>
        <w:tc>
          <w:tcPr>
            <w:tcW w:w="2268" w:type="dxa"/>
            <w:vMerge w:val="restart"/>
            <w:tcBorders>
              <w:top w:val="nil"/>
            </w:tcBorders>
            <w:shd w:val="clear" w:color="auto" w:fill="auto"/>
            <w:noWrap/>
            <w:vAlign w:val="center"/>
            <w:hideMark/>
          </w:tcPr>
          <w:p w14:paraId="1F8D0B3B" w14:textId="30427AD4" w:rsidR="003A1CEC" w:rsidRPr="00C10931" w:rsidRDefault="0074388C" w:rsidP="0074388C">
            <w:pPr>
              <w:autoSpaceDE w:val="0"/>
              <w:autoSpaceDN w:val="0"/>
              <w:adjustRightInd w:val="0"/>
              <w:spacing w:before="0" w:after="0" w:line="240" w:lineRule="auto"/>
              <w:jc w:val="center"/>
              <w:rPr>
                <w:sz w:val="16"/>
                <w:szCs w:val="16"/>
                <w:lang w:val="en-GB"/>
              </w:rPr>
            </w:pPr>
            <w:r w:rsidRPr="00EB5BCA">
              <w:rPr>
                <w:sz w:val="16"/>
                <w:szCs w:val="16"/>
                <w:lang w:val="en-GB"/>
              </w:rPr>
              <w:t>SPECIFICATION</w:t>
            </w:r>
          </w:p>
        </w:tc>
        <w:tc>
          <w:tcPr>
            <w:tcW w:w="875" w:type="dxa"/>
            <w:vMerge w:val="restart"/>
            <w:tcBorders>
              <w:top w:val="nil"/>
            </w:tcBorders>
            <w:shd w:val="clear" w:color="auto" w:fill="auto"/>
            <w:noWrap/>
            <w:vAlign w:val="center"/>
            <w:hideMark/>
          </w:tcPr>
          <w:p w14:paraId="00F4A018" w14:textId="0B01FAC8" w:rsidR="003A1CEC" w:rsidRPr="00C10931" w:rsidRDefault="000B089B" w:rsidP="00C76BA9">
            <w:pPr>
              <w:spacing w:before="0" w:after="0" w:line="240" w:lineRule="auto"/>
              <w:jc w:val="center"/>
              <w:rPr>
                <w:rFonts w:cs="Arial"/>
                <w:color w:val="000000" w:themeColor="text1"/>
                <w:spacing w:val="-6"/>
                <w:sz w:val="16"/>
                <w:szCs w:val="13"/>
                <w:lang w:val="en-GB"/>
              </w:rPr>
            </w:pPr>
            <w:r w:rsidRPr="00C10931">
              <w:rPr>
                <w:rFonts w:cs="Arial"/>
                <w:color w:val="000000" w:themeColor="text1"/>
                <w:spacing w:val="-6"/>
                <w:sz w:val="16"/>
                <w:szCs w:val="13"/>
                <w:lang w:val="en-GB"/>
              </w:rPr>
              <w:t>Total</w:t>
            </w:r>
          </w:p>
        </w:tc>
        <w:tc>
          <w:tcPr>
            <w:tcW w:w="1752" w:type="dxa"/>
            <w:gridSpan w:val="2"/>
            <w:tcBorders>
              <w:top w:val="nil"/>
            </w:tcBorders>
            <w:shd w:val="clear" w:color="auto" w:fill="auto"/>
            <w:noWrap/>
            <w:vAlign w:val="center"/>
            <w:hideMark/>
          </w:tcPr>
          <w:p w14:paraId="43AE5B09" w14:textId="7A42C419" w:rsidR="003A1CEC" w:rsidRPr="00C10931" w:rsidRDefault="007D3947" w:rsidP="00C76BA9">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Fall of</w:t>
            </w:r>
          </w:p>
        </w:tc>
        <w:tc>
          <w:tcPr>
            <w:tcW w:w="876" w:type="dxa"/>
            <w:vMerge w:val="restart"/>
            <w:tcBorders>
              <w:top w:val="nil"/>
            </w:tcBorders>
            <w:shd w:val="clear" w:color="auto" w:fill="auto"/>
            <w:vAlign w:val="center"/>
            <w:hideMark/>
          </w:tcPr>
          <w:p w14:paraId="12E74975" w14:textId="4A0D3833" w:rsidR="003A1CEC" w:rsidRPr="007466C9" w:rsidRDefault="007466C9" w:rsidP="0051208C">
            <w:pPr>
              <w:spacing w:before="0" w:after="0" w:line="240" w:lineRule="auto"/>
              <w:ind w:left="-41" w:right="-7"/>
              <w:jc w:val="center"/>
              <w:rPr>
                <w:rFonts w:cs="Arial"/>
                <w:color w:val="000000" w:themeColor="text1"/>
                <w:sz w:val="16"/>
                <w:szCs w:val="13"/>
                <w:lang w:val="en-GB"/>
              </w:rPr>
            </w:pPr>
            <w:r w:rsidRPr="007466C9">
              <w:rPr>
                <w:rFonts w:cs="Arial"/>
                <w:color w:val="000000" w:themeColor="text1"/>
                <w:sz w:val="16"/>
                <w:szCs w:val="13"/>
                <w:lang w:val="en-GB"/>
              </w:rPr>
              <w:t>Persons run over</w:t>
            </w:r>
            <w:r w:rsidR="0051208C">
              <w:rPr>
                <w:rFonts w:cs="Arial"/>
                <w:color w:val="000000" w:themeColor="text1"/>
                <w:sz w:val="16"/>
                <w:szCs w:val="13"/>
                <w:lang w:val="en-GB"/>
              </w:rPr>
              <w:t>,</w:t>
            </w:r>
            <w:r w:rsidRPr="007466C9">
              <w:rPr>
                <w:rFonts w:cs="Arial"/>
                <w:color w:val="000000" w:themeColor="text1"/>
                <w:sz w:val="16"/>
                <w:szCs w:val="13"/>
                <w:lang w:val="en-GB"/>
              </w:rPr>
              <w:t xml:space="preserve"> hit or caught by a moving means of transport</w:t>
            </w:r>
          </w:p>
        </w:tc>
        <w:tc>
          <w:tcPr>
            <w:tcW w:w="876" w:type="dxa"/>
            <w:vMerge w:val="restart"/>
            <w:tcBorders>
              <w:top w:val="nil"/>
            </w:tcBorders>
            <w:shd w:val="clear" w:color="auto" w:fill="auto"/>
            <w:vAlign w:val="center"/>
            <w:hideMark/>
          </w:tcPr>
          <w:p w14:paraId="4DF9BCA2" w14:textId="13E9E170" w:rsidR="003A1CEC" w:rsidRPr="007466C9" w:rsidRDefault="007466C9" w:rsidP="008428A1">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caught or hit by moving parts of machinery and equip</w:t>
            </w:r>
            <w:r w:rsidR="00057878">
              <w:rPr>
                <w:rFonts w:cs="Arial"/>
                <w:color w:val="000000" w:themeColor="text1"/>
                <w:sz w:val="16"/>
                <w:szCs w:val="13"/>
                <w:lang w:val="en-GB"/>
              </w:rPr>
              <w:t>-</w:t>
            </w:r>
            <w:proofErr w:type="spellStart"/>
            <w:r w:rsidRPr="007466C9">
              <w:rPr>
                <w:rFonts w:cs="Arial"/>
                <w:color w:val="000000" w:themeColor="text1"/>
                <w:sz w:val="16"/>
                <w:szCs w:val="13"/>
                <w:lang w:val="en-GB"/>
              </w:rPr>
              <w:t>ment</w:t>
            </w:r>
            <w:proofErr w:type="spellEnd"/>
          </w:p>
        </w:tc>
        <w:tc>
          <w:tcPr>
            <w:tcW w:w="876" w:type="dxa"/>
            <w:vMerge w:val="restart"/>
            <w:tcBorders>
              <w:top w:val="nil"/>
            </w:tcBorders>
            <w:shd w:val="clear" w:color="auto" w:fill="auto"/>
            <w:vAlign w:val="center"/>
            <w:hideMark/>
          </w:tcPr>
          <w:p w14:paraId="00C6765C" w14:textId="7C170D95" w:rsidR="003A1CEC" w:rsidRPr="007466C9" w:rsidRDefault="007466C9" w:rsidP="00CB5FAB">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hit</w:t>
            </w:r>
            <w:r w:rsidR="0028102C">
              <w:rPr>
                <w:rFonts w:cs="Arial"/>
                <w:color w:val="000000" w:themeColor="text1"/>
                <w:sz w:val="16"/>
                <w:szCs w:val="13"/>
                <w:lang w:val="en-GB"/>
              </w:rPr>
              <w:t>,</w:t>
            </w:r>
            <w:r w:rsidRPr="007466C9">
              <w:rPr>
                <w:rFonts w:cs="Arial"/>
                <w:color w:val="000000" w:themeColor="text1"/>
                <w:sz w:val="16"/>
                <w:szCs w:val="13"/>
                <w:lang w:val="en-GB"/>
              </w:rPr>
              <w:t xml:space="preserve"> crushed or bitten by animals</w:t>
            </w:r>
          </w:p>
        </w:tc>
        <w:tc>
          <w:tcPr>
            <w:tcW w:w="1752" w:type="dxa"/>
            <w:gridSpan w:val="2"/>
            <w:tcBorders>
              <w:top w:val="nil"/>
            </w:tcBorders>
            <w:shd w:val="clear" w:color="auto" w:fill="auto"/>
            <w:noWrap/>
            <w:vAlign w:val="center"/>
            <w:hideMark/>
          </w:tcPr>
          <w:p w14:paraId="58B7634A" w14:textId="44E05AB7" w:rsidR="003A1CEC" w:rsidRPr="003A1CEC" w:rsidRDefault="007466C9" w:rsidP="00D92FCE">
            <w:pPr>
              <w:spacing w:before="0" w:after="0" w:line="240" w:lineRule="auto"/>
              <w:jc w:val="center"/>
              <w:rPr>
                <w:rFonts w:cs="Arial"/>
                <w:color w:val="000000" w:themeColor="text1"/>
                <w:sz w:val="16"/>
                <w:szCs w:val="13"/>
              </w:rPr>
            </w:pPr>
            <w:proofErr w:type="spellStart"/>
            <w:r>
              <w:rPr>
                <w:rFonts w:cs="Arial"/>
                <w:color w:val="000000" w:themeColor="text1"/>
                <w:sz w:val="16"/>
                <w:szCs w:val="13"/>
              </w:rPr>
              <w:t>Impact</w:t>
            </w:r>
            <w:proofErr w:type="spellEnd"/>
            <w:r>
              <w:rPr>
                <w:rFonts w:cs="Arial"/>
                <w:color w:val="000000" w:themeColor="text1"/>
                <w:sz w:val="16"/>
                <w:szCs w:val="13"/>
              </w:rPr>
              <w:t xml:space="preserve"> of</w:t>
            </w:r>
          </w:p>
        </w:tc>
        <w:tc>
          <w:tcPr>
            <w:tcW w:w="876" w:type="dxa"/>
            <w:vMerge w:val="restart"/>
            <w:tcBorders>
              <w:top w:val="nil"/>
            </w:tcBorders>
            <w:shd w:val="clear" w:color="auto" w:fill="auto"/>
            <w:vAlign w:val="center"/>
            <w:hideMark/>
          </w:tcPr>
          <w:p w14:paraId="0E68ECBF" w14:textId="769104EA" w:rsidR="003A1CEC" w:rsidRPr="003A1CEC" w:rsidRDefault="007466C9" w:rsidP="00D92FCE">
            <w:pPr>
              <w:spacing w:before="0" w:after="0" w:line="240" w:lineRule="auto"/>
              <w:ind w:left="-113" w:right="-113"/>
              <w:jc w:val="center"/>
              <w:rPr>
                <w:rFonts w:cs="Arial"/>
                <w:color w:val="000000" w:themeColor="text1"/>
                <w:sz w:val="16"/>
                <w:szCs w:val="13"/>
              </w:rPr>
            </w:pPr>
            <w:proofErr w:type="spellStart"/>
            <w:r>
              <w:rPr>
                <w:rFonts w:cs="Arial"/>
                <w:color w:val="000000" w:themeColor="text1"/>
                <w:sz w:val="16"/>
                <w:szCs w:val="13"/>
              </w:rPr>
              <w:t>Other</w:t>
            </w:r>
            <w:r w:rsidR="00CB5FAB">
              <w:rPr>
                <w:rFonts w:cs="Arial"/>
                <w:color w:val="000000" w:themeColor="text1"/>
                <w:sz w:val="16"/>
                <w:szCs w:val="13"/>
              </w:rPr>
              <w:t>s</w:t>
            </w:r>
            <w:proofErr w:type="spellEnd"/>
          </w:p>
        </w:tc>
      </w:tr>
      <w:tr w:rsidR="003A1CEC" w:rsidRPr="000B4F2F" w14:paraId="48171C6D" w14:textId="77777777" w:rsidTr="000E1866">
        <w:trPr>
          <w:trHeight w:val="1242"/>
          <w:jc w:val="center"/>
        </w:trPr>
        <w:tc>
          <w:tcPr>
            <w:tcW w:w="2268" w:type="dxa"/>
            <w:vMerge/>
            <w:tcBorders>
              <w:bottom w:val="single" w:sz="12" w:space="0" w:color="002060"/>
            </w:tcBorders>
            <w:shd w:val="clear" w:color="auto" w:fill="auto"/>
            <w:hideMark/>
          </w:tcPr>
          <w:p w14:paraId="77729503" w14:textId="77777777" w:rsidR="003A1CEC" w:rsidRPr="000B4F2F" w:rsidRDefault="003A1CEC" w:rsidP="00C76BA9">
            <w:pPr>
              <w:spacing w:before="0" w:after="0" w:line="240" w:lineRule="auto"/>
              <w:jc w:val="center"/>
              <w:rPr>
                <w:color w:val="000000" w:themeColor="text1"/>
                <w:sz w:val="16"/>
                <w:szCs w:val="16"/>
              </w:rPr>
            </w:pPr>
          </w:p>
        </w:tc>
        <w:tc>
          <w:tcPr>
            <w:tcW w:w="875" w:type="dxa"/>
            <w:vMerge/>
            <w:tcBorders>
              <w:bottom w:val="single" w:sz="12" w:space="0" w:color="002060"/>
            </w:tcBorders>
            <w:shd w:val="clear" w:color="auto" w:fill="auto"/>
            <w:vAlign w:val="center"/>
            <w:hideMark/>
          </w:tcPr>
          <w:p w14:paraId="01CB9113" w14:textId="77777777" w:rsidR="003A1CEC" w:rsidRPr="000B4F2F" w:rsidRDefault="003A1CEC" w:rsidP="00C76BA9">
            <w:pPr>
              <w:spacing w:before="0" w:after="0" w:line="240" w:lineRule="auto"/>
              <w:rPr>
                <w:rFonts w:cs="Arial"/>
                <w:color w:val="000000" w:themeColor="text1"/>
                <w:sz w:val="16"/>
                <w:szCs w:val="16"/>
              </w:rPr>
            </w:pPr>
          </w:p>
        </w:tc>
        <w:tc>
          <w:tcPr>
            <w:tcW w:w="876" w:type="dxa"/>
            <w:tcBorders>
              <w:bottom w:val="single" w:sz="12" w:space="0" w:color="002060"/>
            </w:tcBorders>
            <w:shd w:val="clear" w:color="auto" w:fill="auto"/>
            <w:noWrap/>
            <w:vAlign w:val="center"/>
            <w:hideMark/>
          </w:tcPr>
          <w:p w14:paraId="7989387A" w14:textId="33613AD7"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persons</w:t>
            </w:r>
            <w:proofErr w:type="spellEnd"/>
          </w:p>
        </w:tc>
        <w:tc>
          <w:tcPr>
            <w:tcW w:w="876" w:type="dxa"/>
            <w:tcBorders>
              <w:bottom w:val="single" w:sz="12" w:space="0" w:color="002060"/>
            </w:tcBorders>
            <w:shd w:val="clear" w:color="auto" w:fill="auto"/>
            <w:vAlign w:val="center"/>
            <w:hideMark/>
          </w:tcPr>
          <w:p w14:paraId="20489177" w14:textId="7D617547" w:rsidR="003A1CEC" w:rsidRPr="003A1CEC" w:rsidRDefault="00DD42D3" w:rsidP="00C76BA9">
            <w:pPr>
              <w:spacing w:before="0" w:after="0" w:line="240" w:lineRule="auto"/>
              <w:ind w:left="-57" w:right="-57"/>
              <w:jc w:val="center"/>
              <w:rPr>
                <w:rFonts w:cs="Arial"/>
                <w:color w:val="000000" w:themeColor="text1"/>
                <w:sz w:val="16"/>
                <w:szCs w:val="13"/>
              </w:rPr>
            </w:pPr>
            <w:proofErr w:type="spellStart"/>
            <w:r>
              <w:rPr>
                <w:rFonts w:cs="Arial"/>
                <w:color w:val="000000" w:themeColor="text1"/>
                <w:sz w:val="16"/>
                <w:szCs w:val="13"/>
              </w:rPr>
              <w:t>objects</w:t>
            </w:r>
            <w:proofErr w:type="spellEnd"/>
          </w:p>
        </w:tc>
        <w:tc>
          <w:tcPr>
            <w:tcW w:w="876" w:type="dxa"/>
            <w:vMerge/>
            <w:tcBorders>
              <w:bottom w:val="single" w:sz="12" w:space="0" w:color="002060"/>
            </w:tcBorders>
            <w:shd w:val="clear" w:color="auto" w:fill="auto"/>
            <w:vAlign w:val="center"/>
            <w:hideMark/>
          </w:tcPr>
          <w:p w14:paraId="1B01576D" w14:textId="77777777" w:rsidR="003A1CEC" w:rsidRPr="000B4F2F" w:rsidRDefault="003A1CEC" w:rsidP="00C76BA9">
            <w:pPr>
              <w:spacing w:before="0" w:after="0" w:line="240" w:lineRule="auto"/>
              <w:rPr>
                <w:rFonts w:cs="Arial"/>
                <w:color w:val="000000" w:themeColor="text1"/>
                <w:sz w:val="16"/>
                <w:szCs w:val="16"/>
              </w:rPr>
            </w:pPr>
          </w:p>
        </w:tc>
        <w:tc>
          <w:tcPr>
            <w:tcW w:w="876" w:type="dxa"/>
            <w:vMerge/>
            <w:tcBorders>
              <w:bottom w:val="single" w:sz="12" w:space="0" w:color="002060"/>
            </w:tcBorders>
            <w:shd w:val="clear" w:color="auto" w:fill="auto"/>
            <w:vAlign w:val="center"/>
            <w:hideMark/>
          </w:tcPr>
          <w:p w14:paraId="1D83B83B"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vMerge/>
            <w:tcBorders>
              <w:bottom w:val="single" w:sz="12" w:space="0" w:color="002060"/>
            </w:tcBorders>
            <w:shd w:val="clear" w:color="auto" w:fill="auto"/>
            <w:vAlign w:val="center"/>
            <w:hideMark/>
          </w:tcPr>
          <w:p w14:paraId="613F7BC9"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tcBorders>
              <w:bottom w:val="single" w:sz="12" w:space="0" w:color="002060"/>
            </w:tcBorders>
            <w:shd w:val="clear" w:color="auto" w:fill="auto"/>
            <w:vAlign w:val="center"/>
            <w:hideMark/>
          </w:tcPr>
          <w:p w14:paraId="5B7CAB61" w14:textId="6B7093D8"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extreme</w:t>
            </w:r>
            <w:proofErr w:type="spellEnd"/>
            <w:r w:rsidRPr="007466C9">
              <w:rPr>
                <w:rFonts w:cs="Arial"/>
                <w:color w:val="000000" w:themeColor="text1"/>
                <w:sz w:val="16"/>
                <w:szCs w:val="13"/>
              </w:rPr>
              <w:t xml:space="preserve"> temper</w:t>
            </w:r>
            <w:r w:rsidR="00057878">
              <w:rPr>
                <w:rFonts w:cs="Arial"/>
                <w:color w:val="000000" w:themeColor="text1"/>
                <w:sz w:val="16"/>
                <w:szCs w:val="13"/>
              </w:rPr>
              <w:t>-</w:t>
            </w:r>
            <w:proofErr w:type="spellStart"/>
            <w:r w:rsidRPr="007466C9">
              <w:rPr>
                <w:rFonts w:cs="Arial"/>
                <w:color w:val="000000" w:themeColor="text1"/>
                <w:sz w:val="16"/>
                <w:szCs w:val="13"/>
              </w:rPr>
              <w:t>atures</w:t>
            </w:r>
            <w:proofErr w:type="spellEnd"/>
          </w:p>
        </w:tc>
        <w:tc>
          <w:tcPr>
            <w:tcW w:w="876" w:type="dxa"/>
            <w:tcBorders>
              <w:bottom w:val="single" w:sz="12" w:space="0" w:color="002060"/>
            </w:tcBorders>
            <w:shd w:val="clear" w:color="auto" w:fill="auto"/>
            <w:vAlign w:val="center"/>
            <w:hideMark/>
          </w:tcPr>
          <w:p w14:paraId="58C78E84" w14:textId="211E55E6" w:rsidR="003A1CEC" w:rsidRPr="003A1CEC" w:rsidRDefault="007466C9" w:rsidP="000E1866">
            <w:pPr>
              <w:spacing w:before="0" w:after="0" w:line="240" w:lineRule="auto"/>
              <w:ind w:right="-47"/>
              <w:jc w:val="center"/>
              <w:rPr>
                <w:rFonts w:cs="Arial"/>
                <w:color w:val="000000" w:themeColor="text1"/>
                <w:sz w:val="16"/>
                <w:szCs w:val="13"/>
              </w:rPr>
            </w:pPr>
            <w:proofErr w:type="spellStart"/>
            <w:r w:rsidRPr="007466C9">
              <w:rPr>
                <w:rFonts w:cs="Arial"/>
                <w:color w:val="000000" w:themeColor="text1"/>
                <w:sz w:val="16"/>
                <w:szCs w:val="13"/>
              </w:rPr>
              <w:t>harmful</w:t>
            </w:r>
            <w:proofErr w:type="spellEnd"/>
            <w:r w:rsidRPr="007466C9">
              <w:rPr>
                <w:rFonts w:cs="Arial"/>
                <w:color w:val="000000" w:themeColor="text1"/>
                <w:sz w:val="16"/>
                <w:szCs w:val="13"/>
              </w:rPr>
              <w:t xml:space="preserve"> </w:t>
            </w:r>
            <w:r w:rsidR="0051208C">
              <w:rPr>
                <w:rFonts w:cs="Arial"/>
                <w:color w:val="000000" w:themeColor="text1"/>
                <w:sz w:val="16"/>
                <w:szCs w:val="13"/>
              </w:rPr>
              <w:t>materi</w:t>
            </w:r>
            <w:r w:rsidRPr="007466C9">
              <w:rPr>
                <w:rFonts w:cs="Arial"/>
                <w:color w:val="000000" w:themeColor="text1"/>
                <w:sz w:val="16"/>
                <w:szCs w:val="13"/>
              </w:rPr>
              <w:t>als</w:t>
            </w:r>
          </w:p>
        </w:tc>
        <w:tc>
          <w:tcPr>
            <w:tcW w:w="876" w:type="dxa"/>
            <w:vMerge/>
            <w:tcBorders>
              <w:bottom w:val="single" w:sz="12" w:space="0" w:color="002060"/>
            </w:tcBorders>
            <w:shd w:val="clear" w:color="auto" w:fill="auto"/>
            <w:vAlign w:val="center"/>
            <w:hideMark/>
          </w:tcPr>
          <w:p w14:paraId="7AB33577" w14:textId="77777777" w:rsidR="003A1CEC" w:rsidRPr="000B4F2F" w:rsidRDefault="003A1CEC" w:rsidP="00C76BA9">
            <w:pPr>
              <w:spacing w:before="0" w:after="0" w:line="240" w:lineRule="auto"/>
              <w:rPr>
                <w:rFonts w:cs="Arial"/>
                <w:color w:val="000000" w:themeColor="text1"/>
                <w:sz w:val="16"/>
                <w:szCs w:val="16"/>
              </w:rPr>
            </w:pPr>
          </w:p>
        </w:tc>
      </w:tr>
      <w:tr w:rsidR="00540B8A" w:rsidRPr="001C320B" w14:paraId="0E412A63" w14:textId="77777777" w:rsidTr="00EF3CE3">
        <w:trPr>
          <w:trHeight w:hRule="exact" w:val="397"/>
          <w:jc w:val="center"/>
        </w:trPr>
        <w:tc>
          <w:tcPr>
            <w:tcW w:w="2268" w:type="dxa"/>
            <w:tcBorders>
              <w:top w:val="single" w:sz="12" w:space="0" w:color="002060"/>
              <w:bottom w:val="single" w:sz="4" w:space="0" w:color="002060"/>
              <w:right w:val="single" w:sz="4" w:space="0" w:color="002060"/>
            </w:tcBorders>
            <w:shd w:val="clear" w:color="auto" w:fill="auto"/>
            <w:noWrap/>
            <w:vAlign w:val="center"/>
            <w:hideMark/>
          </w:tcPr>
          <w:p w14:paraId="62F5EBCB" w14:textId="0D872BE3" w:rsidR="00540B8A" w:rsidRPr="00220661" w:rsidRDefault="00540B8A" w:rsidP="00540B8A">
            <w:pPr>
              <w:spacing w:before="0" w:after="0" w:line="180" w:lineRule="exact"/>
              <w:rPr>
                <w:b/>
                <w:color w:val="000000" w:themeColor="text1"/>
                <w:sz w:val="16"/>
                <w:szCs w:val="16"/>
              </w:rPr>
            </w:pPr>
            <w:r>
              <w:rPr>
                <w:b/>
                <w:bCs/>
                <w:color w:val="000000" w:themeColor="text1"/>
                <w:sz w:val="16"/>
                <w:szCs w:val="16"/>
              </w:rPr>
              <w:t>TOTAL</w:t>
            </w:r>
          </w:p>
        </w:tc>
        <w:tc>
          <w:tcPr>
            <w:tcW w:w="875" w:type="dxa"/>
            <w:tcBorders>
              <w:top w:val="single" w:sz="12" w:space="0" w:color="002060"/>
              <w:left w:val="single" w:sz="4" w:space="0" w:color="002060"/>
              <w:bottom w:val="single" w:sz="4" w:space="0" w:color="002060"/>
              <w:right w:val="single" w:sz="4" w:space="0" w:color="002060"/>
            </w:tcBorders>
            <w:shd w:val="clear" w:color="auto" w:fill="auto"/>
            <w:noWrap/>
          </w:tcPr>
          <w:p w14:paraId="0F63B3B9" w14:textId="7032E8DE" w:rsidR="00540B8A" w:rsidRPr="0026776F" w:rsidRDefault="00540B8A" w:rsidP="00540B8A">
            <w:pPr>
              <w:spacing w:before="0" w:after="0" w:line="240" w:lineRule="auto"/>
              <w:jc w:val="right"/>
              <w:rPr>
                <w:rFonts w:cs="Calibri"/>
                <w:b/>
                <w:sz w:val="16"/>
                <w:szCs w:val="16"/>
              </w:rPr>
            </w:pPr>
            <w:r w:rsidRPr="00D216B3">
              <w:rPr>
                <w:b/>
                <w:sz w:val="16"/>
              </w:rPr>
              <w:t>5228</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EF28609" w14:textId="6C1C7219" w:rsidR="00540B8A" w:rsidRPr="0026776F" w:rsidRDefault="00540B8A" w:rsidP="00540B8A">
            <w:pPr>
              <w:spacing w:before="0" w:after="0" w:line="240" w:lineRule="auto"/>
              <w:jc w:val="right"/>
              <w:rPr>
                <w:rFonts w:cs="Calibri"/>
                <w:b/>
                <w:sz w:val="16"/>
                <w:szCs w:val="16"/>
              </w:rPr>
            </w:pPr>
            <w:r w:rsidRPr="00D216B3">
              <w:rPr>
                <w:b/>
                <w:sz w:val="16"/>
              </w:rPr>
              <w:t>2475</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390D1290" w14:textId="1A522730" w:rsidR="00540B8A" w:rsidRPr="0026776F" w:rsidRDefault="00540B8A" w:rsidP="00540B8A">
            <w:pPr>
              <w:spacing w:before="0" w:after="0" w:line="240" w:lineRule="auto"/>
              <w:jc w:val="right"/>
              <w:rPr>
                <w:rFonts w:cs="Calibri"/>
                <w:b/>
                <w:sz w:val="16"/>
                <w:szCs w:val="16"/>
              </w:rPr>
            </w:pPr>
            <w:r w:rsidRPr="00D216B3">
              <w:rPr>
                <w:b/>
                <w:sz w:val="16"/>
              </w:rPr>
              <w:t>310</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58DEB90" w14:textId="5CB62AE3" w:rsidR="00540B8A" w:rsidRPr="0026776F" w:rsidRDefault="00540B8A" w:rsidP="00540B8A">
            <w:pPr>
              <w:spacing w:before="0" w:after="0" w:line="240" w:lineRule="auto"/>
              <w:jc w:val="right"/>
              <w:rPr>
                <w:rFonts w:cs="Calibri"/>
                <w:b/>
                <w:sz w:val="16"/>
                <w:szCs w:val="16"/>
              </w:rPr>
            </w:pPr>
            <w:r w:rsidRPr="00D216B3">
              <w:rPr>
                <w:b/>
                <w:sz w:val="16"/>
              </w:rPr>
              <w:t>82</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092D790" w14:textId="5398271F" w:rsidR="00540B8A" w:rsidRPr="0026776F" w:rsidRDefault="00540B8A" w:rsidP="00540B8A">
            <w:pPr>
              <w:spacing w:before="0" w:after="0" w:line="240" w:lineRule="auto"/>
              <w:jc w:val="right"/>
              <w:rPr>
                <w:rFonts w:cs="Calibri"/>
                <w:b/>
                <w:sz w:val="16"/>
                <w:szCs w:val="16"/>
              </w:rPr>
            </w:pPr>
            <w:r w:rsidRPr="00D216B3">
              <w:rPr>
                <w:b/>
                <w:sz w:val="16"/>
              </w:rPr>
              <w:t>695</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C64B0DD" w14:textId="0F21B63E" w:rsidR="00540B8A" w:rsidRPr="0026776F" w:rsidRDefault="00540B8A" w:rsidP="00540B8A">
            <w:pPr>
              <w:spacing w:before="0" w:after="0" w:line="240" w:lineRule="auto"/>
              <w:jc w:val="right"/>
              <w:rPr>
                <w:rFonts w:cs="Calibri"/>
                <w:b/>
                <w:sz w:val="16"/>
                <w:szCs w:val="16"/>
              </w:rPr>
            </w:pPr>
            <w:r w:rsidRPr="00D216B3">
              <w:rPr>
                <w:b/>
                <w:sz w:val="16"/>
              </w:rPr>
              <w:t>634</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DE1EA5F" w14:textId="1B59242B" w:rsidR="00540B8A" w:rsidRPr="0026776F" w:rsidRDefault="00540B8A" w:rsidP="00540B8A">
            <w:pPr>
              <w:spacing w:before="0" w:after="0" w:line="240" w:lineRule="auto"/>
              <w:jc w:val="right"/>
              <w:rPr>
                <w:rFonts w:cs="Calibri"/>
                <w:b/>
                <w:sz w:val="16"/>
                <w:szCs w:val="16"/>
              </w:rPr>
            </w:pPr>
            <w:r w:rsidRPr="00D216B3">
              <w:rPr>
                <w:b/>
                <w:sz w:val="16"/>
              </w:rPr>
              <w:t>27</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6EE9216A" w14:textId="45CD4F93" w:rsidR="00540B8A" w:rsidRPr="0026776F" w:rsidRDefault="00540B8A" w:rsidP="00540B8A">
            <w:pPr>
              <w:spacing w:before="0" w:after="0" w:line="240" w:lineRule="auto"/>
              <w:jc w:val="right"/>
              <w:rPr>
                <w:rFonts w:cs="Calibri"/>
                <w:b/>
                <w:sz w:val="16"/>
                <w:szCs w:val="16"/>
              </w:rPr>
            </w:pPr>
            <w:r w:rsidRPr="00D216B3">
              <w:rPr>
                <w:b/>
                <w:sz w:val="16"/>
              </w:rPr>
              <w:t>7</w:t>
            </w:r>
          </w:p>
        </w:tc>
        <w:tc>
          <w:tcPr>
            <w:tcW w:w="876" w:type="dxa"/>
            <w:tcBorders>
              <w:top w:val="single" w:sz="12" w:space="0" w:color="002060"/>
              <w:left w:val="single" w:sz="4" w:space="0" w:color="002060"/>
              <w:bottom w:val="single" w:sz="4" w:space="0" w:color="002060"/>
              <w:right w:val="nil"/>
            </w:tcBorders>
            <w:shd w:val="clear" w:color="auto" w:fill="auto"/>
            <w:noWrap/>
          </w:tcPr>
          <w:p w14:paraId="00B3D6B9" w14:textId="70729EF4" w:rsidR="00540B8A" w:rsidRPr="0026776F" w:rsidRDefault="00540B8A" w:rsidP="00540B8A">
            <w:pPr>
              <w:spacing w:before="0" w:after="0" w:line="240" w:lineRule="auto"/>
              <w:jc w:val="right"/>
              <w:rPr>
                <w:rFonts w:cs="Calibri"/>
                <w:b/>
                <w:sz w:val="16"/>
                <w:szCs w:val="16"/>
              </w:rPr>
            </w:pPr>
            <w:r w:rsidRPr="00D216B3">
              <w:rPr>
                <w:b/>
                <w:sz w:val="16"/>
              </w:rPr>
              <w:t>998</w:t>
            </w:r>
          </w:p>
        </w:tc>
      </w:tr>
      <w:tr w:rsidR="00540B8A" w:rsidRPr="00CD01BD" w14:paraId="2B848F0B" w14:textId="77777777" w:rsidTr="00EF3CE3">
        <w:trPr>
          <w:trHeight w:hRule="exact" w:val="397"/>
          <w:jc w:val="center"/>
        </w:trPr>
        <w:tc>
          <w:tcPr>
            <w:tcW w:w="2268" w:type="dxa"/>
            <w:tcBorders>
              <w:top w:val="single" w:sz="4" w:space="0" w:color="002060"/>
              <w:bottom w:val="nil"/>
            </w:tcBorders>
            <w:shd w:val="clear" w:color="auto" w:fill="auto"/>
            <w:noWrap/>
            <w:vAlign w:val="center"/>
            <w:hideMark/>
          </w:tcPr>
          <w:p w14:paraId="2DF9A737" w14:textId="0274CD7F" w:rsidR="00540B8A" w:rsidRPr="00942648" w:rsidRDefault="00540B8A" w:rsidP="00540B8A">
            <w:pPr>
              <w:spacing w:before="0" w:after="0" w:line="160" w:lineRule="exact"/>
              <w:rPr>
                <w:bCs/>
                <w:color w:val="000000" w:themeColor="text1"/>
                <w:sz w:val="16"/>
                <w:szCs w:val="16"/>
              </w:rPr>
            </w:pPr>
            <w:r>
              <w:rPr>
                <w:color w:val="000000" w:themeColor="text1"/>
                <w:sz w:val="16"/>
                <w:szCs w:val="16"/>
              </w:rPr>
              <w:t>O</w:t>
            </w:r>
            <w:r w:rsidRPr="007466C9">
              <w:rPr>
                <w:color w:val="000000" w:themeColor="text1"/>
                <w:sz w:val="16"/>
                <w:szCs w:val="16"/>
              </w:rPr>
              <w:t xml:space="preserve">f </w:t>
            </w:r>
            <w:proofErr w:type="spellStart"/>
            <w:r w:rsidRPr="007466C9">
              <w:rPr>
                <w:color w:val="000000" w:themeColor="text1"/>
                <w:sz w:val="16"/>
                <w:szCs w:val="16"/>
              </w:rPr>
              <w:t>which</w:t>
            </w:r>
            <w:proofErr w:type="spellEnd"/>
            <w:r w:rsidRPr="007466C9">
              <w:rPr>
                <w:color w:val="000000" w:themeColor="text1"/>
                <w:sz w:val="16"/>
                <w:szCs w:val="16"/>
              </w:rPr>
              <w:t xml:space="preserve"> </w:t>
            </w:r>
            <w:proofErr w:type="spellStart"/>
            <w:r w:rsidRPr="007466C9">
              <w:rPr>
                <w:color w:val="000000" w:themeColor="text1"/>
                <w:sz w:val="16"/>
                <w:szCs w:val="16"/>
              </w:rPr>
              <w:t>fatal</w:t>
            </w:r>
            <w:proofErr w:type="spellEnd"/>
            <w:r w:rsidRPr="007466C9">
              <w:rPr>
                <w:color w:val="000000" w:themeColor="text1"/>
                <w:sz w:val="16"/>
                <w:szCs w:val="16"/>
              </w:rPr>
              <w:t xml:space="preserve"> </w:t>
            </w:r>
            <w:proofErr w:type="spellStart"/>
            <w:r w:rsidRPr="007466C9">
              <w:rPr>
                <w:color w:val="000000" w:themeColor="text1"/>
                <w:sz w:val="16"/>
                <w:szCs w:val="16"/>
              </w:rPr>
              <w:t>accidents</w:t>
            </w:r>
            <w:proofErr w:type="spellEnd"/>
          </w:p>
        </w:tc>
        <w:tc>
          <w:tcPr>
            <w:tcW w:w="875" w:type="dxa"/>
            <w:tcBorders>
              <w:top w:val="single" w:sz="4" w:space="0" w:color="002060"/>
              <w:left w:val="single" w:sz="4" w:space="0" w:color="2156FF"/>
              <w:bottom w:val="nil"/>
              <w:right w:val="single" w:sz="4" w:space="0" w:color="001D77"/>
            </w:tcBorders>
            <w:shd w:val="clear" w:color="auto" w:fill="auto"/>
            <w:noWrap/>
          </w:tcPr>
          <w:p w14:paraId="5D90C477" w14:textId="7848EDB3" w:rsidR="00540B8A" w:rsidRPr="0026776F" w:rsidRDefault="00540B8A" w:rsidP="00540B8A">
            <w:pPr>
              <w:spacing w:before="0" w:after="0" w:line="240" w:lineRule="auto"/>
              <w:jc w:val="right"/>
              <w:rPr>
                <w:rFonts w:cs="Calibri"/>
                <w:sz w:val="16"/>
                <w:szCs w:val="16"/>
              </w:rPr>
            </w:pPr>
            <w:r w:rsidRPr="00CE5B6F">
              <w:rPr>
                <w:sz w:val="16"/>
              </w:rPr>
              <w:t>20</w:t>
            </w:r>
          </w:p>
        </w:tc>
        <w:tc>
          <w:tcPr>
            <w:tcW w:w="876" w:type="dxa"/>
            <w:tcBorders>
              <w:top w:val="single" w:sz="4" w:space="0" w:color="002060"/>
              <w:left w:val="single" w:sz="4" w:space="0" w:color="001D77"/>
              <w:bottom w:val="nil"/>
              <w:right w:val="single" w:sz="4" w:space="0" w:color="001D77"/>
            </w:tcBorders>
            <w:shd w:val="clear" w:color="auto" w:fill="auto"/>
            <w:noWrap/>
          </w:tcPr>
          <w:p w14:paraId="15CE011E" w14:textId="20D3DDFF" w:rsidR="00540B8A" w:rsidRPr="0026776F" w:rsidRDefault="00540B8A" w:rsidP="00540B8A">
            <w:pPr>
              <w:spacing w:before="0" w:after="0" w:line="240" w:lineRule="auto"/>
              <w:jc w:val="right"/>
              <w:rPr>
                <w:rFonts w:cs="Calibri"/>
                <w:sz w:val="16"/>
                <w:szCs w:val="16"/>
              </w:rPr>
            </w:pPr>
            <w:r w:rsidRPr="00CE5B6F">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B0DA75B" w14:textId="7AF83DC0" w:rsidR="00540B8A" w:rsidRPr="0026776F" w:rsidRDefault="00540B8A" w:rsidP="00540B8A">
            <w:pPr>
              <w:spacing w:before="0" w:after="0" w:line="240" w:lineRule="auto"/>
              <w:jc w:val="right"/>
              <w:rPr>
                <w:rFonts w:cs="Calibri"/>
                <w:sz w:val="16"/>
                <w:szCs w:val="16"/>
              </w:rPr>
            </w:pPr>
            <w:r w:rsidRPr="00CE5B6F">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75D9FE29" w14:textId="2065DED8" w:rsidR="00540B8A" w:rsidRPr="0026776F" w:rsidRDefault="00540B8A" w:rsidP="00540B8A">
            <w:pPr>
              <w:spacing w:before="0" w:after="0" w:line="240" w:lineRule="auto"/>
              <w:jc w:val="right"/>
              <w:rPr>
                <w:rFonts w:cs="Calibri"/>
                <w:sz w:val="16"/>
                <w:szCs w:val="16"/>
              </w:rPr>
            </w:pPr>
            <w:r w:rsidRPr="00CE5B6F">
              <w:rPr>
                <w:sz w:val="16"/>
              </w:rPr>
              <w:t>3</w:t>
            </w:r>
          </w:p>
        </w:tc>
        <w:tc>
          <w:tcPr>
            <w:tcW w:w="876" w:type="dxa"/>
            <w:tcBorders>
              <w:top w:val="single" w:sz="4" w:space="0" w:color="002060"/>
              <w:left w:val="single" w:sz="4" w:space="0" w:color="001D77"/>
              <w:bottom w:val="nil"/>
              <w:right w:val="single" w:sz="4" w:space="0" w:color="001D77"/>
            </w:tcBorders>
            <w:shd w:val="clear" w:color="auto" w:fill="auto"/>
            <w:noWrap/>
          </w:tcPr>
          <w:p w14:paraId="46F85C43" w14:textId="7F22D41D" w:rsidR="00540B8A" w:rsidRPr="0026776F" w:rsidRDefault="00540B8A" w:rsidP="00540B8A">
            <w:pPr>
              <w:spacing w:before="0" w:after="0" w:line="240" w:lineRule="auto"/>
              <w:jc w:val="right"/>
              <w:rPr>
                <w:rFonts w:cs="Calibri"/>
                <w:sz w:val="16"/>
                <w:szCs w:val="16"/>
              </w:rPr>
            </w:pPr>
            <w:r w:rsidRPr="00CE5B6F">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40F84970" w14:textId="76305FF5" w:rsidR="00540B8A" w:rsidRPr="0026776F" w:rsidRDefault="00540B8A" w:rsidP="00540B8A">
            <w:pPr>
              <w:spacing w:before="0" w:after="0" w:line="240" w:lineRule="auto"/>
              <w:jc w:val="right"/>
              <w:rPr>
                <w:rFonts w:cs="Calibri"/>
                <w:sz w:val="16"/>
                <w:szCs w:val="16"/>
              </w:rPr>
            </w:pPr>
            <w:r w:rsidRPr="00CE5B6F">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0261206" w14:textId="38DE2AEC" w:rsidR="00540B8A" w:rsidRPr="0026776F" w:rsidRDefault="00540B8A" w:rsidP="00540B8A">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single" w:sz="4" w:space="0" w:color="001D77"/>
            </w:tcBorders>
            <w:shd w:val="clear" w:color="auto" w:fill="auto"/>
            <w:noWrap/>
          </w:tcPr>
          <w:p w14:paraId="1F8E3CD5" w14:textId="3E216F62" w:rsidR="00540B8A" w:rsidRPr="0026776F" w:rsidRDefault="00540B8A" w:rsidP="00540B8A">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nil"/>
            </w:tcBorders>
            <w:shd w:val="clear" w:color="auto" w:fill="auto"/>
            <w:noWrap/>
          </w:tcPr>
          <w:p w14:paraId="2EC08A40" w14:textId="23BADFAA" w:rsidR="00540B8A" w:rsidRPr="0026776F" w:rsidRDefault="00540B8A" w:rsidP="00540B8A">
            <w:pPr>
              <w:spacing w:before="0" w:after="0" w:line="240" w:lineRule="auto"/>
              <w:jc w:val="right"/>
              <w:rPr>
                <w:rFonts w:cs="Calibri"/>
                <w:sz w:val="16"/>
                <w:szCs w:val="16"/>
              </w:rPr>
            </w:pPr>
            <w:r w:rsidRPr="00CE5B6F">
              <w:rPr>
                <w:sz w:val="16"/>
              </w:rPr>
              <w:t>9</w:t>
            </w:r>
          </w:p>
        </w:tc>
      </w:tr>
    </w:tbl>
    <w:p w14:paraId="5BF3F1DD" w14:textId="6F0129B7" w:rsidR="00C76BA9" w:rsidRPr="0074388C" w:rsidRDefault="0060706E" w:rsidP="00C34FFC">
      <w:pPr>
        <w:spacing w:before="240" w:after="0" w:line="240" w:lineRule="auto"/>
        <w:rPr>
          <w:bCs/>
          <w:iCs/>
          <w:sz w:val="16"/>
          <w:szCs w:val="12"/>
          <w:lang w:val="en-GB"/>
        </w:rPr>
      </w:pPr>
      <w:r w:rsidRPr="0074388C">
        <w:rPr>
          <w:bCs/>
          <w:iCs/>
          <w:sz w:val="16"/>
          <w:szCs w:val="12"/>
          <w:lang w:val="en-GB"/>
        </w:rPr>
        <w:t>a</w:t>
      </w:r>
      <w:r w:rsidR="00D1721D" w:rsidRPr="0074388C">
        <w:rPr>
          <w:bCs/>
          <w:iCs/>
          <w:sz w:val="16"/>
          <w:szCs w:val="12"/>
          <w:lang w:val="en-GB"/>
        </w:rPr>
        <w:t xml:space="preserve"> </w:t>
      </w:r>
      <w:r w:rsidR="0074388C" w:rsidRPr="0074388C">
        <w:rPr>
          <w:bCs/>
          <w:iCs/>
          <w:sz w:val="16"/>
          <w:szCs w:val="12"/>
          <w:lang w:val="en-GB"/>
        </w:rPr>
        <w:t xml:space="preserve">Concerns accidents </w:t>
      </w:r>
      <w:r w:rsidR="0028102C" w:rsidRPr="0028102C">
        <w:rPr>
          <w:bCs/>
          <w:iCs/>
          <w:sz w:val="16"/>
          <w:szCs w:val="12"/>
          <w:lang w:val="en-GB"/>
        </w:rPr>
        <w:t>in respect of</w:t>
      </w:r>
      <w:r w:rsidR="0074388C" w:rsidRPr="0074388C">
        <w:rPr>
          <w:bCs/>
          <w:iCs/>
          <w:sz w:val="16"/>
          <w:szCs w:val="12"/>
          <w:lang w:val="en-GB"/>
        </w:rPr>
        <w:t xml:space="preserve"> which one-</w:t>
      </w:r>
      <w:r w:rsidR="0051208C">
        <w:rPr>
          <w:bCs/>
          <w:iCs/>
          <w:sz w:val="16"/>
          <w:szCs w:val="12"/>
          <w:lang w:val="en-GB"/>
        </w:rPr>
        <w:t>of</w:t>
      </w:r>
      <w:r w:rsidR="000E1866">
        <w:rPr>
          <w:bCs/>
          <w:iCs/>
          <w:sz w:val="16"/>
          <w:szCs w:val="12"/>
          <w:lang w:val="en-GB"/>
        </w:rPr>
        <w:t>f</w:t>
      </w:r>
      <w:r w:rsidR="0074388C" w:rsidRPr="0074388C">
        <w:rPr>
          <w:bCs/>
          <w:iCs/>
          <w:sz w:val="16"/>
          <w:szCs w:val="12"/>
          <w:lang w:val="en-GB"/>
        </w:rPr>
        <w:t xml:space="preserve"> compensations were granted</w:t>
      </w:r>
      <w:r w:rsidR="00C76BA9" w:rsidRPr="0074388C">
        <w:rPr>
          <w:bCs/>
          <w:iCs/>
          <w:sz w:val="16"/>
          <w:szCs w:val="12"/>
          <w:lang w:val="en-GB"/>
        </w:rPr>
        <w:t>.</w:t>
      </w:r>
    </w:p>
    <w:p w14:paraId="7EF7FE4A" w14:textId="07CC365F" w:rsidR="00DF12C8" w:rsidRPr="0074388C" w:rsidRDefault="0074388C" w:rsidP="0074388C">
      <w:pPr>
        <w:autoSpaceDE w:val="0"/>
        <w:autoSpaceDN w:val="0"/>
        <w:adjustRightInd w:val="0"/>
        <w:spacing w:after="0" w:line="240" w:lineRule="auto"/>
        <w:rPr>
          <w:rFonts w:cs="FiraSans-Regular"/>
          <w:color w:val="000000"/>
          <w:sz w:val="16"/>
          <w:szCs w:val="16"/>
          <w:lang w:val="en-GB"/>
        </w:rPr>
      </w:pPr>
      <w:r w:rsidRPr="0074388C">
        <w:rPr>
          <w:bCs/>
          <w:iCs/>
          <w:sz w:val="16"/>
          <w:szCs w:val="12"/>
          <w:lang w:val="en-GB"/>
        </w:rPr>
        <w:t>Source: data of the Agricultural Social Insurance Fund.</w:t>
      </w:r>
    </w:p>
    <w:p w14:paraId="548F757D"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5F42C2CC" w14:textId="7009C5E2"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1F37E8A6"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6EB063BA"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B51E82" w:rsidRPr="00A33C56" w14:paraId="44F7CF56" w14:textId="77777777" w:rsidTr="00EC01D5">
        <w:tc>
          <w:tcPr>
            <w:tcW w:w="10456" w:type="dxa"/>
            <w:shd w:val="clear" w:color="auto" w:fill="FFFFFF" w:themeFill="background1"/>
          </w:tcPr>
          <w:p w14:paraId="231C111C" w14:textId="77777777" w:rsidR="00E86962" w:rsidRPr="0074388C" w:rsidRDefault="00E86962" w:rsidP="000A66A7">
            <w:pPr>
              <w:autoSpaceDE w:val="0"/>
              <w:autoSpaceDN w:val="0"/>
              <w:adjustRightInd w:val="0"/>
              <w:spacing w:before="0" w:after="0" w:line="240" w:lineRule="auto"/>
              <w:ind w:left="57"/>
              <w:rPr>
                <w:rFonts w:cs="FiraSans-Regular"/>
                <w:color w:val="000000"/>
                <w:sz w:val="6"/>
                <w:szCs w:val="6"/>
                <w:lang w:val="en-GB"/>
              </w:rPr>
            </w:pPr>
          </w:p>
          <w:p w14:paraId="06C93618" w14:textId="61F01729" w:rsidR="00B51E82" w:rsidRPr="00F400AA" w:rsidRDefault="0028102C" w:rsidP="00EC01D5">
            <w:pPr>
              <w:autoSpaceDE w:val="0"/>
              <w:autoSpaceDN w:val="0"/>
              <w:adjustRightInd w:val="0"/>
              <w:spacing w:before="0" w:after="0" w:line="240" w:lineRule="auto"/>
              <w:ind w:left="-108"/>
              <w:rPr>
                <w:rStyle w:val="Hipercze"/>
                <w:rFonts w:cs="FiraSans-Regular"/>
                <w:color w:val="001D77"/>
                <w:sz w:val="16"/>
                <w:szCs w:val="16"/>
                <w:lang w:val="en-GB"/>
              </w:rPr>
            </w:pPr>
            <w:r w:rsidRPr="0028102C">
              <w:rPr>
                <w:rFonts w:cs="FiraSans-Regular"/>
                <w:b/>
                <w:color w:val="000000"/>
                <w:sz w:val="16"/>
                <w:szCs w:val="16"/>
                <w:lang w:val="en-GB"/>
              </w:rPr>
              <w:t>Symbol</w:t>
            </w:r>
            <w:r w:rsidR="00EC01D5" w:rsidRPr="00F400AA">
              <w:rPr>
                <w:rFonts w:cs="FiraSans-Regular"/>
                <w:b/>
                <w:color w:val="000000"/>
                <w:sz w:val="16"/>
                <w:szCs w:val="16"/>
                <w:lang w:val="en-GB"/>
              </w:rPr>
              <w:t xml:space="preserve"> (</w:t>
            </w:r>
            <w:r w:rsidR="00EC01D5" w:rsidRPr="00C34FFC">
              <w:rPr>
                <w:rFonts w:cs="FiraSans-Regular"/>
                <w:b/>
                <w:color w:val="000000"/>
                <w:sz w:val="16"/>
                <w:szCs w:val="16"/>
              </w:rPr>
              <w:t>Δ</w:t>
            </w:r>
            <w:r w:rsidR="00EC01D5" w:rsidRPr="00F400AA">
              <w:rPr>
                <w:rFonts w:cs="FiraSans-Regular"/>
                <w:b/>
                <w:color w:val="000000"/>
                <w:sz w:val="16"/>
                <w:szCs w:val="16"/>
                <w:lang w:val="en-GB"/>
              </w:rPr>
              <w:t>)</w:t>
            </w:r>
            <w:r w:rsidR="00EC01D5" w:rsidRPr="00F400AA">
              <w:rPr>
                <w:rFonts w:cs="FiraSans-Regular"/>
                <w:color w:val="000000"/>
                <w:sz w:val="16"/>
                <w:szCs w:val="16"/>
                <w:lang w:val="en-GB"/>
              </w:rPr>
              <w:t xml:space="preserve"> </w:t>
            </w:r>
            <w:r w:rsidR="00F400AA" w:rsidRPr="00D13252">
              <w:rPr>
                <w:sz w:val="16"/>
                <w:lang w:val="en"/>
              </w:rPr>
              <w:t>means that the names have been shortened in relation to the current classification</w:t>
            </w:r>
            <w:r w:rsidR="00E331C9">
              <w:rPr>
                <w:sz w:val="16"/>
                <w:lang w:val="en"/>
              </w:rPr>
              <w:t>.</w:t>
            </w:r>
            <w:r w:rsidR="0051208C">
              <w:rPr>
                <w:sz w:val="16"/>
                <w:lang w:val="en"/>
              </w:rPr>
              <w:t xml:space="preserve"> T</w:t>
            </w:r>
            <w:r w:rsidR="00F400AA" w:rsidRPr="00D13252">
              <w:rPr>
                <w:sz w:val="16"/>
                <w:lang w:val="en"/>
              </w:rPr>
              <w:t xml:space="preserve">heir full names are available on the </w:t>
            </w:r>
            <w:r w:rsidR="00D13252" w:rsidRPr="00D13252">
              <w:rPr>
                <w:sz w:val="16"/>
                <w:lang w:val="en"/>
              </w:rPr>
              <w:t>Statistics Poland</w:t>
            </w:r>
            <w:r w:rsidR="00F400AA" w:rsidRPr="00D13252">
              <w:rPr>
                <w:sz w:val="16"/>
                <w:lang w:val="en"/>
              </w:rPr>
              <w:t xml:space="preserve"> website at:</w:t>
            </w:r>
            <w:r w:rsidR="00B51E82" w:rsidRPr="00D13252">
              <w:rPr>
                <w:rFonts w:cs="FiraSans-Regular"/>
                <w:sz w:val="12"/>
                <w:szCs w:val="16"/>
                <w:lang w:val="en-GB"/>
              </w:rPr>
              <w:t xml:space="preserve"> </w:t>
            </w:r>
            <w:r w:rsidR="00CA3979" w:rsidRPr="00CA3979">
              <w:rPr>
                <w:rStyle w:val="Hipercze"/>
                <w:rFonts w:cs="FiraSans-Regular"/>
                <w:color w:val="001D77"/>
                <w:sz w:val="16"/>
                <w:szCs w:val="16"/>
                <w:lang w:val="en-GB"/>
              </w:rPr>
              <w:t>https://stat.gov.pl/en/metainformations/classifications/#Polish Classification of Activities (PKD)</w:t>
            </w:r>
            <w:r w:rsidR="003731D8">
              <w:rPr>
                <w:rStyle w:val="Hipercze"/>
                <w:rFonts w:cs="FiraSans-Regular"/>
                <w:color w:val="001D77"/>
                <w:sz w:val="16"/>
                <w:szCs w:val="16"/>
                <w:lang w:val="en-GB"/>
              </w:rPr>
              <w:t>.</w:t>
            </w:r>
          </w:p>
          <w:p w14:paraId="2C5002AD" w14:textId="4FBEB344"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w:t>
            </w:r>
            <w:r w:rsidR="0074388C" w:rsidRPr="0074388C">
              <w:rPr>
                <w:rFonts w:cs="FiraSans-Regular"/>
                <w:b/>
                <w:sz w:val="16"/>
                <w:szCs w:val="16"/>
                <w:lang w:val="en-GB"/>
              </w:rPr>
              <w:t xml:space="preserve"> </w:t>
            </w:r>
            <w:r w:rsidR="0074388C" w:rsidRPr="0074388C">
              <w:rPr>
                <w:rFonts w:cs="FiraSans-Regular"/>
                <w:sz w:val="16"/>
                <w:szCs w:val="16"/>
                <w:lang w:val="en-GB"/>
              </w:rPr>
              <w:t>magnitude zero</w:t>
            </w:r>
            <w:r w:rsidR="003731D8">
              <w:rPr>
                <w:rFonts w:cs="FiraSans-Regular"/>
                <w:sz w:val="16"/>
                <w:szCs w:val="16"/>
                <w:lang w:val="en-GB"/>
              </w:rPr>
              <w:t>.</w:t>
            </w:r>
          </w:p>
          <w:p w14:paraId="1483638B" w14:textId="2BB462C5"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(0</w:t>
            </w:r>
            <w:r w:rsidR="00E331C9">
              <w:rPr>
                <w:rFonts w:cs="FiraSans-Regular"/>
                <w:b/>
                <w:sz w:val="16"/>
                <w:szCs w:val="16"/>
                <w:lang w:val="en-GB"/>
              </w:rPr>
              <w:t>.</w:t>
            </w:r>
            <w:r w:rsidRPr="0074388C">
              <w:rPr>
                <w:rFonts w:cs="FiraSans-Regular"/>
                <w:b/>
                <w:sz w:val="16"/>
                <w:szCs w:val="16"/>
                <w:lang w:val="en-GB"/>
              </w:rPr>
              <w:t>00)</w:t>
            </w:r>
            <w:r w:rsidRPr="0074388C">
              <w:rPr>
                <w:rFonts w:cs="FiraSans-Regular"/>
                <w:sz w:val="16"/>
                <w:szCs w:val="16"/>
                <w:lang w:val="en-GB"/>
              </w:rPr>
              <w:t xml:space="preserve"> </w:t>
            </w:r>
            <w:r w:rsidR="0074388C" w:rsidRPr="0074388C">
              <w:rPr>
                <w:rFonts w:cs="FiraSans-Regular"/>
                <w:sz w:val="16"/>
                <w:szCs w:val="16"/>
                <w:lang w:val="en-GB"/>
              </w:rPr>
              <w:t>magnitude not zero</w:t>
            </w:r>
            <w:r w:rsidR="00E331C9">
              <w:rPr>
                <w:rFonts w:cs="FiraSans-Regular"/>
                <w:sz w:val="16"/>
                <w:szCs w:val="16"/>
                <w:lang w:val="en-GB"/>
              </w:rPr>
              <w:t>.</w:t>
            </w:r>
            <w:r w:rsidR="0074388C" w:rsidRPr="0074388C">
              <w:rPr>
                <w:rFonts w:cs="FiraSans-Regular"/>
                <w:sz w:val="16"/>
                <w:szCs w:val="16"/>
                <w:lang w:val="en-GB"/>
              </w:rPr>
              <w:t xml:space="preserve"> but less than 0.005 of a unit</w:t>
            </w:r>
          </w:p>
          <w:p w14:paraId="2EF9798C" w14:textId="52B56978" w:rsidR="00EC01D5" w:rsidRPr="0095004A" w:rsidRDefault="0028102C" w:rsidP="00EC01D5">
            <w:pPr>
              <w:autoSpaceDE w:val="0"/>
              <w:autoSpaceDN w:val="0"/>
              <w:adjustRightInd w:val="0"/>
              <w:spacing w:before="0" w:after="0" w:line="240" w:lineRule="auto"/>
              <w:ind w:left="-108"/>
              <w:rPr>
                <w:rFonts w:cs="FiraSans-Regular"/>
                <w:sz w:val="16"/>
                <w:szCs w:val="16"/>
                <w:lang w:val="en-GB"/>
              </w:rPr>
            </w:pPr>
            <w:r w:rsidRPr="0028102C">
              <w:rPr>
                <w:rFonts w:cs="FiraSans-Regular"/>
                <w:b/>
                <w:sz w:val="16"/>
                <w:szCs w:val="16"/>
                <w:lang w:val="en-GB"/>
              </w:rPr>
              <w:t>Symbol</w:t>
            </w:r>
            <w:r w:rsidR="00737DA3">
              <w:rPr>
                <w:rFonts w:cs="FiraSans-Regular"/>
                <w:b/>
                <w:sz w:val="16"/>
                <w:szCs w:val="16"/>
                <w:lang w:val="en-GB"/>
              </w:rPr>
              <w:t xml:space="preserve"> (.</w:t>
            </w:r>
            <w:r w:rsidR="00EC01D5" w:rsidRPr="0095004A">
              <w:rPr>
                <w:rFonts w:cs="FiraSans-Regular"/>
                <w:b/>
                <w:sz w:val="16"/>
                <w:szCs w:val="16"/>
                <w:lang w:val="en-GB"/>
              </w:rPr>
              <w:t>)</w:t>
            </w:r>
            <w:r w:rsidR="000C5452">
              <w:rPr>
                <w:rFonts w:cs="FiraSans-Regular"/>
                <w:b/>
                <w:sz w:val="16"/>
                <w:szCs w:val="16"/>
                <w:lang w:val="en-GB"/>
              </w:rPr>
              <w:t xml:space="preserve"> </w:t>
            </w:r>
            <w:r w:rsidR="0031015F" w:rsidRPr="0031015F">
              <w:rPr>
                <w:rFonts w:cs="FiraSans-Regular"/>
                <w:sz w:val="16"/>
                <w:szCs w:val="16"/>
                <w:lang w:val="en-GB"/>
              </w:rPr>
              <w:t>data not available</w:t>
            </w:r>
            <w:r w:rsidR="0051208C">
              <w:rPr>
                <w:rFonts w:cs="FiraSans-Regular"/>
                <w:sz w:val="16"/>
                <w:szCs w:val="16"/>
                <w:lang w:val="en-GB"/>
              </w:rPr>
              <w:t>,</w:t>
            </w:r>
            <w:r w:rsidR="0031015F" w:rsidRPr="0031015F">
              <w:rPr>
                <w:rFonts w:cs="FiraSans-Regular"/>
                <w:sz w:val="16"/>
                <w:szCs w:val="16"/>
                <w:lang w:val="en-GB"/>
              </w:rPr>
              <w:t xml:space="preserve"> classified data (statistical confidentiality) or providing data impossible or purposeless</w:t>
            </w:r>
            <w:r w:rsidR="003731D8">
              <w:rPr>
                <w:rFonts w:cs="FiraSans-Regular"/>
                <w:sz w:val="16"/>
                <w:szCs w:val="16"/>
                <w:lang w:val="en-GB"/>
              </w:rPr>
              <w:t>.</w:t>
            </w:r>
          </w:p>
          <w:p w14:paraId="72B123E3" w14:textId="149BF7D0" w:rsidR="00EC01D5" w:rsidRPr="0074388C" w:rsidRDefault="00D27A8D"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w:t>
            </w:r>
            <w:r w:rsidR="00FE541F">
              <w:rPr>
                <w:rFonts w:cs="FiraSans-Regular"/>
                <w:b/>
                <w:sz w:val="16"/>
                <w:szCs w:val="16"/>
                <w:lang w:val="en-GB"/>
              </w:rPr>
              <w:t>Of which</w:t>
            </w:r>
            <w:r w:rsidR="00EC01D5" w:rsidRPr="0074388C">
              <w:rPr>
                <w:rFonts w:cs="FiraSans-Regular"/>
                <w:b/>
                <w:sz w:val="16"/>
                <w:szCs w:val="16"/>
                <w:lang w:val="en-GB"/>
              </w:rPr>
              <w:t>”</w:t>
            </w:r>
            <w:r w:rsidR="00EC01D5" w:rsidRPr="0074388C">
              <w:rPr>
                <w:rFonts w:cs="FiraSans-Regular"/>
                <w:sz w:val="16"/>
                <w:szCs w:val="16"/>
                <w:lang w:val="en-GB"/>
              </w:rPr>
              <w:t xml:space="preserve"> </w:t>
            </w:r>
            <w:r w:rsidR="0074388C" w:rsidRPr="0074388C">
              <w:rPr>
                <w:rFonts w:cs="FiraSans-Regular"/>
                <w:sz w:val="16"/>
                <w:szCs w:val="16"/>
                <w:lang w:val="en-GB"/>
              </w:rPr>
              <w:t>indicates that not all elements of the sum are given</w:t>
            </w:r>
            <w:r w:rsidR="003731D8">
              <w:rPr>
                <w:rFonts w:cs="FiraSans-Regular"/>
                <w:sz w:val="16"/>
                <w:szCs w:val="16"/>
                <w:lang w:val="en-GB"/>
              </w:rPr>
              <w:t>.</w:t>
            </w:r>
          </w:p>
          <w:p w14:paraId="0FB8F0BA" w14:textId="77777777" w:rsidR="00E86962" w:rsidRPr="0074388C" w:rsidRDefault="00E86962" w:rsidP="000A66A7">
            <w:pPr>
              <w:autoSpaceDE w:val="0"/>
              <w:autoSpaceDN w:val="0"/>
              <w:adjustRightInd w:val="0"/>
              <w:spacing w:before="0" w:after="0" w:line="240" w:lineRule="auto"/>
              <w:ind w:left="57"/>
              <w:rPr>
                <w:rFonts w:cs="FiraSans-Regular"/>
                <w:sz w:val="10"/>
                <w:szCs w:val="10"/>
                <w:lang w:val="en-GB"/>
              </w:rPr>
            </w:pPr>
          </w:p>
        </w:tc>
      </w:tr>
    </w:tbl>
    <w:p w14:paraId="0AE35033" w14:textId="77777777" w:rsidR="00DF12C8" w:rsidRDefault="00DF12C8" w:rsidP="00DF12C8">
      <w:pPr>
        <w:autoSpaceDE w:val="0"/>
        <w:autoSpaceDN w:val="0"/>
        <w:adjustRightInd w:val="0"/>
        <w:spacing w:before="0" w:after="0"/>
        <w:rPr>
          <w:bCs/>
          <w:szCs w:val="19"/>
          <w:lang w:val="en-GB"/>
        </w:rPr>
      </w:pPr>
    </w:p>
    <w:p w14:paraId="25403785" w14:textId="77777777" w:rsidR="00255838" w:rsidRDefault="00255838" w:rsidP="00DF12C8">
      <w:pPr>
        <w:autoSpaceDE w:val="0"/>
        <w:autoSpaceDN w:val="0"/>
        <w:adjustRightInd w:val="0"/>
        <w:spacing w:before="0" w:after="0"/>
        <w:rPr>
          <w:bCs/>
          <w:szCs w:val="19"/>
          <w:lang w:val="en-GB"/>
        </w:rPr>
      </w:pPr>
    </w:p>
    <w:p w14:paraId="2B9EA87C" w14:textId="77777777" w:rsidR="00255838" w:rsidRPr="0074388C" w:rsidRDefault="00255838" w:rsidP="00DF12C8">
      <w:pPr>
        <w:autoSpaceDE w:val="0"/>
        <w:autoSpaceDN w:val="0"/>
        <w:adjustRightInd w:val="0"/>
        <w:spacing w:before="0" w:after="0"/>
        <w:rPr>
          <w:bCs/>
          <w:szCs w:val="19"/>
          <w:lang w:val="en-GB"/>
        </w:rPr>
      </w:pPr>
    </w:p>
    <w:p w14:paraId="082F9BD4" w14:textId="167811EB" w:rsidR="00DF12C8" w:rsidRPr="0074388C" w:rsidRDefault="00255838" w:rsidP="00DF12C8">
      <w:pPr>
        <w:autoSpaceDE w:val="0"/>
        <w:autoSpaceDN w:val="0"/>
        <w:adjustRightInd w:val="0"/>
        <w:spacing w:before="0" w:after="0"/>
        <w:rPr>
          <w:bCs/>
          <w:szCs w:val="19"/>
          <w:lang w:val="en-GB"/>
        </w:rPr>
      </w:pPr>
      <w:r w:rsidRPr="00255838">
        <w:rPr>
          <w:bCs/>
          <w:szCs w:val="19"/>
          <w:lang w:val="en-GB"/>
        </w:rPr>
        <w:t>When citing data from the Statistics Poland please provide the following informatio</w:t>
      </w:r>
      <w:r w:rsidR="00DE1E5D">
        <w:rPr>
          <w:bCs/>
          <w:szCs w:val="19"/>
          <w:lang w:val="en-GB"/>
        </w:rPr>
        <w:t xml:space="preserve">n: "Statistics Poland`s data". </w:t>
      </w:r>
      <w:r w:rsidRPr="00255838">
        <w:rPr>
          <w:bCs/>
          <w:szCs w:val="19"/>
          <w:lang w:val="en-GB"/>
        </w:rPr>
        <w:t>When publishing calculations made on data published by the Statistics Poland</w:t>
      </w:r>
      <w:r w:rsidR="0051208C">
        <w:rPr>
          <w:bCs/>
          <w:szCs w:val="19"/>
          <w:lang w:val="en-GB"/>
        </w:rPr>
        <w:t>,</w:t>
      </w:r>
      <w:r w:rsidRPr="00255838">
        <w:rPr>
          <w:bCs/>
          <w:szCs w:val="19"/>
          <w:lang w:val="en-GB"/>
        </w:rPr>
        <w:t xml:space="preserve"> provide the following information: "Own study based on the Statistics Poland's data".</w:t>
      </w:r>
    </w:p>
    <w:p w14:paraId="58D5B7EF" w14:textId="06B5CB8A" w:rsidR="00C76BA9" w:rsidRPr="0074388C" w:rsidRDefault="00C76BA9" w:rsidP="00DF12C8">
      <w:pPr>
        <w:autoSpaceDE w:val="0"/>
        <w:autoSpaceDN w:val="0"/>
        <w:adjustRightInd w:val="0"/>
        <w:jc w:val="center"/>
        <w:rPr>
          <w:b/>
          <w:bCs/>
          <w:szCs w:val="19"/>
          <w:lang w:val="en-GB"/>
        </w:rPr>
      </w:pPr>
      <w:r w:rsidRPr="0074388C">
        <w:rPr>
          <w:b/>
          <w:bCs/>
          <w:szCs w:val="19"/>
          <w:lang w:val="en-GB"/>
        </w:rPr>
        <w:br w:type="page"/>
      </w:r>
    </w:p>
    <w:p w14:paraId="1171F99C" w14:textId="7E894D98" w:rsidR="00A0190F" w:rsidRPr="000F5080" w:rsidRDefault="00980599" w:rsidP="00980599">
      <w:pPr>
        <w:autoSpaceDE w:val="0"/>
        <w:autoSpaceDN w:val="0"/>
        <w:adjustRightInd w:val="0"/>
        <w:jc w:val="center"/>
        <w:rPr>
          <w:b/>
          <w:bCs/>
          <w:szCs w:val="19"/>
          <w:lang w:val="en-GB"/>
        </w:rPr>
      </w:pPr>
      <w:r w:rsidRPr="000F5080">
        <w:rPr>
          <w:b/>
          <w:bCs/>
          <w:szCs w:val="19"/>
          <w:lang w:val="en-GB"/>
        </w:rPr>
        <w:lastRenderedPageBreak/>
        <w:t>METHODOLOGICAL NOTES</w:t>
      </w:r>
    </w:p>
    <w:p w14:paraId="5C8789F1" w14:textId="47F7CB92" w:rsidR="001A10C0" w:rsidRPr="001A10C0" w:rsidRDefault="001A10C0" w:rsidP="001A10C0">
      <w:pPr>
        <w:spacing w:before="60" w:after="60"/>
        <w:rPr>
          <w:szCs w:val="19"/>
          <w:lang w:val="en-GB"/>
        </w:rPr>
      </w:pPr>
      <w:r w:rsidRPr="001A10C0">
        <w:rPr>
          <w:szCs w:val="19"/>
          <w:lang w:val="en-GB"/>
        </w:rPr>
        <w:t xml:space="preserve">The publication includes information on </w:t>
      </w:r>
      <w:r w:rsidRPr="001A10C0">
        <w:rPr>
          <w:b/>
          <w:szCs w:val="19"/>
          <w:lang w:val="en-GB"/>
        </w:rPr>
        <w:t>accidents at work o</w:t>
      </w:r>
      <w:r w:rsidR="00B540AF">
        <w:rPr>
          <w:b/>
          <w:szCs w:val="19"/>
          <w:lang w:val="en-GB"/>
        </w:rPr>
        <w:t>f persons employed in the</w:t>
      </w:r>
      <w:r w:rsidRPr="001A10C0">
        <w:rPr>
          <w:b/>
          <w:szCs w:val="19"/>
          <w:lang w:val="en-GB"/>
        </w:rPr>
        <w:t xml:space="preserve"> national economy</w:t>
      </w:r>
      <w:r w:rsidRPr="001A10C0">
        <w:rPr>
          <w:szCs w:val="19"/>
          <w:lang w:val="en-GB"/>
        </w:rPr>
        <w:t xml:space="preserve"> excluding budgetary entities conducting activity within the scope of the national defence and public safety for which information on accidents at work concerns only civilian employees.</w:t>
      </w:r>
    </w:p>
    <w:p w14:paraId="56C3BE30" w14:textId="77777777" w:rsidR="001A10C0" w:rsidRPr="001A10C0" w:rsidRDefault="001A10C0" w:rsidP="001A10C0">
      <w:pPr>
        <w:spacing w:before="60" w:after="60"/>
        <w:rPr>
          <w:szCs w:val="19"/>
          <w:lang w:val="en-GB"/>
        </w:rPr>
      </w:pPr>
      <w:r w:rsidRPr="001A10C0">
        <w:rPr>
          <w:szCs w:val="19"/>
          <w:lang w:val="en-GB"/>
        </w:rPr>
        <w:t xml:space="preserve">Data regarding </w:t>
      </w:r>
      <w:r w:rsidRPr="001A10C0">
        <w:rPr>
          <w:b/>
          <w:szCs w:val="19"/>
          <w:lang w:val="en-GB"/>
        </w:rPr>
        <w:t>accidents at work, excluding private farms in agriculture</w:t>
      </w:r>
      <w:r w:rsidRPr="001A10C0">
        <w:rPr>
          <w:szCs w:val="19"/>
          <w:lang w:val="en-GB"/>
        </w:rPr>
        <w:t>, are obtained from “Statistical accident report” Z-KW and cover all accidents at work, as well as accidents considered equivalent to accidents at work, regardless whether incapacity for work was reported (due to hospitalisation of an injured person, or rejection of a sick leave, etc.).</w:t>
      </w:r>
    </w:p>
    <w:p w14:paraId="2E6416E6" w14:textId="77777777" w:rsidR="001A10C0" w:rsidRPr="001A10C0" w:rsidRDefault="001A10C0" w:rsidP="001A10C0">
      <w:pPr>
        <w:spacing w:before="60" w:after="60"/>
        <w:rPr>
          <w:szCs w:val="19"/>
          <w:lang w:val="en-GB"/>
        </w:rPr>
      </w:pPr>
      <w:r w:rsidRPr="001A10C0">
        <w:rPr>
          <w:b/>
          <w:szCs w:val="19"/>
          <w:lang w:val="en-GB"/>
        </w:rPr>
        <w:t>Data on accidents at work on private farms in agriculture</w:t>
      </w:r>
      <w:r w:rsidRPr="001A10C0">
        <w:rPr>
          <w:szCs w:val="19"/>
          <w:lang w:val="en-GB"/>
        </w:rPr>
        <w:t xml:space="preserve"> were compiled on the basis of reports of the Agricultural Social Insurance Fund (ASIF) and are related only to the accidents for which one-off compensations were granted in a given period.</w:t>
      </w:r>
    </w:p>
    <w:p w14:paraId="38C18E6C" w14:textId="77777777" w:rsidR="001A10C0" w:rsidRDefault="001A10C0" w:rsidP="001A10C0">
      <w:pPr>
        <w:spacing w:before="60" w:after="60"/>
        <w:rPr>
          <w:szCs w:val="19"/>
          <w:lang w:val="en-GB"/>
        </w:rPr>
      </w:pPr>
      <w:r w:rsidRPr="001A10C0">
        <w:rPr>
          <w:szCs w:val="19"/>
          <w:lang w:val="en-GB"/>
        </w:rPr>
        <w:t>Each accident, regardless whether the victim was injured during a single or multiple casualty incident, is counted as one accident at work.</w:t>
      </w:r>
    </w:p>
    <w:p w14:paraId="7F66214E" w14:textId="536A407A" w:rsidR="0028102C" w:rsidRDefault="000F5080" w:rsidP="00D01E1C">
      <w:pPr>
        <w:spacing w:before="60" w:after="60"/>
        <w:rPr>
          <w:szCs w:val="19"/>
          <w:lang w:val="en-GB"/>
        </w:rPr>
      </w:pPr>
      <w:r w:rsidRPr="00FE541F">
        <w:rPr>
          <w:b/>
          <w:szCs w:val="19"/>
          <w:lang w:val="en-GB"/>
        </w:rPr>
        <w:t>Incidence rate</w:t>
      </w:r>
      <w:r w:rsidRPr="00FE541F">
        <w:rPr>
          <w:szCs w:val="19"/>
          <w:lang w:val="en-GB"/>
        </w:rPr>
        <w:t xml:space="preserve"> is the number of persons injured per 1</w:t>
      </w:r>
      <w:r w:rsidR="00965635">
        <w:rPr>
          <w:szCs w:val="19"/>
          <w:lang w:val="en-GB"/>
        </w:rPr>
        <w:t>,</w:t>
      </w:r>
      <w:r w:rsidRPr="00FE541F">
        <w:rPr>
          <w:szCs w:val="19"/>
          <w:lang w:val="en-GB"/>
        </w:rPr>
        <w:t xml:space="preserve">000 persons employed. </w:t>
      </w:r>
      <w:r w:rsidR="0028102C" w:rsidRPr="0028102C">
        <w:rPr>
          <w:szCs w:val="19"/>
          <w:lang w:val="en-GB"/>
        </w:rPr>
        <w:t xml:space="preserve">The ratio was calculated using the average number of employed persons expressed as an arithmetic mean for two dates (as of 31 December of the previous year and 31 </w:t>
      </w:r>
      <w:r w:rsidR="00F2467F">
        <w:rPr>
          <w:szCs w:val="19"/>
          <w:lang w:val="en-GB"/>
        </w:rPr>
        <w:t>June</w:t>
      </w:r>
      <w:r w:rsidR="0028102C" w:rsidRPr="0028102C">
        <w:rPr>
          <w:szCs w:val="19"/>
          <w:lang w:val="en-GB"/>
        </w:rPr>
        <w:t xml:space="preserve"> of the current year).</w:t>
      </w:r>
    </w:p>
    <w:p w14:paraId="158565E0" w14:textId="0C18B81B" w:rsidR="000F5080" w:rsidRDefault="000F5080" w:rsidP="00D01E1C">
      <w:pPr>
        <w:spacing w:before="60" w:after="60"/>
        <w:rPr>
          <w:szCs w:val="19"/>
          <w:lang w:val="en-GB"/>
        </w:rPr>
      </w:pPr>
      <w:r w:rsidRPr="00FE541F">
        <w:rPr>
          <w:szCs w:val="19"/>
          <w:lang w:val="en-GB"/>
        </w:rPr>
        <w:t xml:space="preserve">Information on </w:t>
      </w:r>
      <w:r w:rsidRPr="00FE541F">
        <w:rPr>
          <w:b/>
          <w:szCs w:val="19"/>
          <w:lang w:val="en-GB"/>
        </w:rPr>
        <w:t>days lost includes the total number of calendar days</w:t>
      </w:r>
      <w:r w:rsidRPr="00FE541F">
        <w:rPr>
          <w:szCs w:val="19"/>
          <w:lang w:val="en-GB"/>
        </w:rPr>
        <w:t xml:space="preserve"> of incapacity for work due to work-related accidents</w:t>
      </w:r>
      <w:r w:rsidR="001A10C0">
        <w:rPr>
          <w:szCs w:val="19"/>
          <w:lang w:val="en-GB"/>
        </w:rPr>
        <w:t>,</w:t>
      </w:r>
      <w:r w:rsidRPr="00FE541F">
        <w:rPr>
          <w:szCs w:val="19"/>
          <w:lang w:val="en-GB"/>
        </w:rPr>
        <w:t xml:space="preserve"> estimated on the basis of sick leaves.</w:t>
      </w:r>
    </w:p>
    <w:p w14:paraId="5A5A6A03" w14:textId="2C029BE3" w:rsidR="00B11CD7" w:rsidRPr="00FE541F" w:rsidRDefault="00B11CD7" w:rsidP="00D01E1C">
      <w:pPr>
        <w:spacing w:before="60" w:after="60"/>
        <w:rPr>
          <w:szCs w:val="19"/>
          <w:lang w:val="en-GB"/>
        </w:rPr>
      </w:pPr>
      <w:r w:rsidRPr="00B11CD7">
        <w:rPr>
          <w:szCs w:val="19"/>
          <w:lang w:val="en-GB"/>
        </w:rPr>
        <w:t>Pursuant to art. 3 of the Act of 30 Octob</w:t>
      </w:r>
      <w:r w:rsidR="0028102C">
        <w:rPr>
          <w:szCs w:val="19"/>
          <w:lang w:val="en-GB"/>
        </w:rPr>
        <w:t>er 2002 on Social Insurance in R</w:t>
      </w:r>
      <w:r w:rsidRPr="00B11CD7">
        <w:rPr>
          <w:szCs w:val="19"/>
          <w:lang w:val="en-GB"/>
        </w:rPr>
        <w:t>espect of Accidents at Work and Occupational Diseases (</w:t>
      </w:r>
      <w:r w:rsidR="003900AE" w:rsidRPr="003900AE">
        <w:rPr>
          <w:szCs w:val="19"/>
          <w:lang w:val="en-GB"/>
        </w:rPr>
        <w:t>uniform text</w:t>
      </w:r>
      <w:r w:rsidRPr="00B11CD7">
        <w:rPr>
          <w:szCs w:val="19"/>
          <w:lang w:val="en-GB"/>
        </w:rPr>
        <w:t xml:space="preserve"> Journal of Laws of 2019</w:t>
      </w:r>
      <w:r w:rsidR="001A10C0">
        <w:rPr>
          <w:szCs w:val="19"/>
          <w:lang w:val="en-GB"/>
        </w:rPr>
        <w:t>,</w:t>
      </w:r>
      <w:r w:rsidRPr="00B11CD7">
        <w:rPr>
          <w:szCs w:val="19"/>
          <w:lang w:val="en-GB"/>
        </w:rPr>
        <w:t xml:space="preserve"> item 1205):</w:t>
      </w:r>
    </w:p>
    <w:p w14:paraId="33D1D62E" w14:textId="7B232176" w:rsidR="00D01E1C" w:rsidRPr="00F439CF" w:rsidRDefault="00F439CF" w:rsidP="00F439CF">
      <w:pPr>
        <w:pStyle w:val="Akapitzlist"/>
        <w:numPr>
          <w:ilvl w:val="0"/>
          <w:numId w:val="18"/>
        </w:numPr>
        <w:spacing w:before="60" w:after="60"/>
        <w:ind w:left="284" w:hanging="284"/>
        <w:rPr>
          <w:szCs w:val="19"/>
          <w:lang w:val="en-GB"/>
        </w:rPr>
      </w:pPr>
      <w:r>
        <w:rPr>
          <w:b/>
          <w:szCs w:val="19"/>
          <w:lang w:val="en-GB"/>
        </w:rPr>
        <w:t>a</w:t>
      </w:r>
      <w:r w:rsidR="00D01E1C" w:rsidRPr="00F439CF">
        <w:rPr>
          <w:b/>
          <w:szCs w:val="19"/>
          <w:lang w:val="en-GB"/>
        </w:rPr>
        <w:t>ccident at work</w:t>
      </w:r>
      <w:r w:rsidR="00D01E1C" w:rsidRPr="00F439CF">
        <w:rPr>
          <w:szCs w:val="19"/>
          <w:lang w:val="en-GB"/>
        </w:rPr>
        <w:t xml:space="preserve"> is understood as a sudden </w:t>
      </w:r>
      <w:r w:rsidR="00FE541F" w:rsidRPr="00F439CF">
        <w:rPr>
          <w:szCs w:val="19"/>
          <w:lang w:val="en-GB"/>
        </w:rPr>
        <w:t>incident</w:t>
      </w:r>
      <w:r w:rsidR="001A10C0" w:rsidRPr="00F439CF">
        <w:rPr>
          <w:szCs w:val="19"/>
          <w:lang w:val="en-GB"/>
        </w:rPr>
        <w:t>,</w:t>
      </w:r>
      <w:r w:rsidR="00D01E1C" w:rsidRPr="00F439CF">
        <w:rPr>
          <w:szCs w:val="19"/>
          <w:lang w:val="en-GB"/>
        </w:rPr>
        <w:t xml:space="preserve"> caused by external reason</w:t>
      </w:r>
      <w:r w:rsidR="0051208C" w:rsidRPr="00F439CF">
        <w:rPr>
          <w:szCs w:val="19"/>
          <w:lang w:val="en-GB"/>
        </w:rPr>
        <w:t>,</w:t>
      </w:r>
      <w:r w:rsidR="00D01E1C" w:rsidRPr="00F439CF">
        <w:rPr>
          <w:szCs w:val="19"/>
          <w:lang w:val="en-GB"/>
        </w:rPr>
        <w:t xml:space="preserve"> leading to injury or death</w:t>
      </w:r>
      <w:r w:rsidR="0028102C">
        <w:rPr>
          <w:szCs w:val="19"/>
          <w:lang w:val="en-GB"/>
        </w:rPr>
        <w:t>,</w:t>
      </w:r>
      <w:r w:rsidR="00D01E1C" w:rsidRPr="00F439CF">
        <w:rPr>
          <w:szCs w:val="19"/>
          <w:lang w:val="en-GB"/>
        </w:rPr>
        <w:t xml:space="preserve"> which occurred in co</w:t>
      </w:r>
      <w:r w:rsidR="00C25E3C" w:rsidRPr="00F439CF">
        <w:rPr>
          <w:szCs w:val="19"/>
          <w:lang w:val="en-GB"/>
        </w:rPr>
        <w:t>nnection with work:</w:t>
      </w:r>
    </w:p>
    <w:p w14:paraId="14127FDA" w14:textId="4E0C7D52" w:rsidR="00D01E1C" w:rsidRPr="00FE541F" w:rsidRDefault="00D01E1C" w:rsidP="00F439CF">
      <w:pPr>
        <w:pStyle w:val="Akapitzlist"/>
        <w:numPr>
          <w:ilvl w:val="0"/>
          <w:numId w:val="16"/>
        </w:numPr>
        <w:spacing w:before="60" w:after="60"/>
        <w:ind w:left="567" w:hanging="283"/>
        <w:rPr>
          <w:szCs w:val="19"/>
          <w:lang w:val="en-GB"/>
        </w:rPr>
      </w:pPr>
      <w:r w:rsidRPr="00FE541F">
        <w:rPr>
          <w:szCs w:val="19"/>
          <w:lang w:val="en-GB"/>
        </w:rPr>
        <w:t>during or in connection with performance of ordinary activities or instructions by the employee and activities for the employers</w:t>
      </w:r>
      <w:r w:rsidR="001A10C0">
        <w:rPr>
          <w:szCs w:val="19"/>
          <w:lang w:val="en-GB"/>
        </w:rPr>
        <w:t>,</w:t>
      </w:r>
      <w:r w:rsidRPr="00FE541F">
        <w:rPr>
          <w:szCs w:val="19"/>
          <w:lang w:val="en-GB"/>
        </w:rPr>
        <w:t xml:space="preserve"> even without instructions;</w:t>
      </w:r>
    </w:p>
    <w:p w14:paraId="514E96B6" w14:textId="3231DF89" w:rsidR="00D01E1C" w:rsidRPr="00FE541F" w:rsidRDefault="00D01E1C" w:rsidP="00F439CF">
      <w:pPr>
        <w:pStyle w:val="Akapitzlist"/>
        <w:numPr>
          <w:ilvl w:val="0"/>
          <w:numId w:val="16"/>
        </w:numPr>
        <w:spacing w:before="60" w:after="60"/>
        <w:ind w:left="567" w:hanging="283"/>
        <w:rPr>
          <w:szCs w:val="19"/>
          <w:lang w:val="en-GB"/>
        </w:rPr>
      </w:pPr>
      <w:r w:rsidRPr="00FE541F">
        <w:rPr>
          <w:szCs w:val="19"/>
          <w:lang w:val="en-GB"/>
        </w:rPr>
        <w:t>when the employee remains at the disposal of the employer on the way between the seat of the employer and the place of performing the obligation arising from the employment relationship.</w:t>
      </w:r>
    </w:p>
    <w:p w14:paraId="6099A3C5" w14:textId="1982B5D0" w:rsidR="00D01E1C" w:rsidRPr="00F439CF" w:rsidRDefault="00F439CF" w:rsidP="00F439CF">
      <w:pPr>
        <w:pStyle w:val="Akapitzlist"/>
        <w:numPr>
          <w:ilvl w:val="0"/>
          <w:numId w:val="18"/>
        </w:numPr>
        <w:spacing w:before="60" w:after="60"/>
        <w:ind w:left="284" w:hanging="218"/>
        <w:rPr>
          <w:szCs w:val="19"/>
          <w:lang w:val="en-GB"/>
        </w:rPr>
      </w:pPr>
      <w:r w:rsidRPr="00F439CF">
        <w:rPr>
          <w:bCs/>
          <w:szCs w:val="19"/>
          <w:lang w:val="en-GB"/>
        </w:rPr>
        <w:t>e</w:t>
      </w:r>
      <w:r w:rsidR="00D01E1C" w:rsidRPr="00F439CF">
        <w:rPr>
          <w:bCs/>
          <w:szCs w:val="19"/>
          <w:lang w:val="en-GB"/>
        </w:rPr>
        <w:t xml:space="preserve">very accident is treated </w:t>
      </w:r>
      <w:r w:rsidR="00D01E1C" w:rsidRPr="00F439CF">
        <w:rPr>
          <w:b/>
          <w:bCs/>
          <w:szCs w:val="19"/>
          <w:lang w:val="en-GB"/>
        </w:rPr>
        <w:t>equally to an accident at work</w:t>
      </w:r>
      <w:r w:rsidR="001A10C0" w:rsidRPr="00F439CF">
        <w:rPr>
          <w:b/>
          <w:bCs/>
          <w:szCs w:val="19"/>
          <w:lang w:val="en-GB"/>
        </w:rPr>
        <w:t>,</w:t>
      </w:r>
      <w:r w:rsidR="00D01E1C" w:rsidRPr="00F439CF">
        <w:rPr>
          <w:bCs/>
          <w:szCs w:val="19"/>
          <w:lang w:val="en-GB"/>
        </w:rPr>
        <w:t xml:space="preserve"> as regards entitlement to benefits defined in the law on social insurance against accidents at work and occupational diseases</w:t>
      </w:r>
      <w:r w:rsidR="001A10C0" w:rsidRPr="00F439CF">
        <w:rPr>
          <w:bCs/>
          <w:szCs w:val="19"/>
          <w:lang w:val="en-GB"/>
        </w:rPr>
        <w:t>,</w:t>
      </w:r>
      <w:r w:rsidR="00D01E1C" w:rsidRPr="00F439CF">
        <w:rPr>
          <w:bCs/>
          <w:szCs w:val="19"/>
          <w:lang w:val="en-GB"/>
        </w:rPr>
        <w:t xml:space="preserve"> if the employee had </w:t>
      </w:r>
      <w:r w:rsidR="000E1866" w:rsidRPr="00F439CF">
        <w:rPr>
          <w:bCs/>
          <w:szCs w:val="19"/>
          <w:lang w:val="en-GB"/>
        </w:rPr>
        <w:t xml:space="preserve">such </w:t>
      </w:r>
      <w:r w:rsidR="000063A3" w:rsidRPr="00F439CF">
        <w:rPr>
          <w:bCs/>
          <w:szCs w:val="19"/>
          <w:lang w:val="en-GB"/>
        </w:rPr>
        <w:t xml:space="preserve">an </w:t>
      </w:r>
      <w:r w:rsidR="000E1866" w:rsidRPr="00F439CF">
        <w:rPr>
          <w:bCs/>
          <w:szCs w:val="19"/>
          <w:lang w:val="en-GB"/>
        </w:rPr>
        <w:t>accident:</w:t>
      </w:r>
      <w:r w:rsidR="00D01E1C" w:rsidRPr="00F439CF">
        <w:rPr>
          <w:bCs/>
          <w:szCs w:val="19"/>
          <w:lang w:val="en-GB"/>
        </w:rPr>
        <w:t xml:space="preserve"> during a business trip; during training within the scope of the national self-defence; when performing tasks ordered by trade union organisations operating at the employer’s.</w:t>
      </w:r>
    </w:p>
    <w:p w14:paraId="0E21A0E2" w14:textId="266922F6" w:rsidR="00D01E1C" w:rsidRPr="00F439CF" w:rsidRDefault="00F439CF" w:rsidP="00F439CF">
      <w:pPr>
        <w:pStyle w:val="Akapitzlist"/>
        <w:numPr>
          <w:ilvl w:val="0"/>
          <w:numId w:val="18"/>
        </w:numPr>
        <w:spacing w:before="60" w:after="60"/>
        <w:ind w:left="284" w:hanging="284"/>
        <w:rPr>
          <w:szCs w:val="19"/>
          <w:lang w:val="en-GB"/>
        </w:rPr>
      </w:pPr>
      <w:r>
        <w:rPr>
          <w:b/>
          <w:bCs/>
          <w:szCs w:val="19"/>
          <w:lang w:val="en-GB"/>
        </w:rPr>
        <w:t>a</w:t>
      </w:r>
      <w:r w:rsidR="00D01E1C" w:rsidRPr="00F439CF">
        <w:rPr>
          <w:b/>
          <w:bCs/>
          <w:szCs w:val="19"/>
          <w:lang w:val="en-GB"/>
        </w:rPr>
        <w:t>ccident at work is also understood</w:t>
      </w:r>
      <w:r w:rsidR="00D01E1C" w:rsidRPr="00F439CF">
        <w:rPr>
          <w:bCs/>
          <w:szCs w:val="19"/>
          <w:lang w:val="en-GB"/>
        </w:rPr>
        <w:t xml:space="preserve"> as a sudden incident</w:t>
      </w:r>
      <w:r w:rsidR="001A10C0" w:rsidRPr="00F439CF">
        <w:rPr>
          <w:bCs/>
          <w:szCs w:val="19"/>
          <w:lang w:val="en-GB"/>
        </w:rPr>
        <w:t>,</w:t>
      </w:r>
      <w:r w:rsidR="00D01E1C" w:rsidRPr="00F439CF">
        <w:rPr>
          <w:bCs/>
          <w:szCs w:val="19"/>
          <w:lang w:val="en-GB"/>
        </w:rPr>
        <w:t xml:space="preserve"> causing injury or death</w:t>
      </w:r>
      <w:r w:rsidR="001A10C0" w:rsidRPr="00F439CF">
        <w:rPr>
          <w:bCs/>
          <w:szCs w:val="19"/>
          <w:lang w:val="en-GB"/>
        </w:rPr>
        <w:t>,</w:t>
      </w:r>
      <w:r w:rsidR="00D01E1C" w:rsidRPr="00F439CF">
        <w:rPr>
          <w:bCs/>
          <w:szCs w:val="19"/>
          <w:lang w:val="en-GB"/>
        </w:rPr>
        <w:t xml:space="preserve"> which happened within the term of accident insurance in the course of: practising sports during competitions and training by a person receiving sport scholarship; performance of paid work while serving the sentence of imprisonment or temporary detentions; exercising the mandate of a Deputy or Senator who receive</w:t>
      </w:r>
      <w:r w:rsidR="00F2605A">
        <w:rPr>
          <w:bCs/>
          <w:szCs w:val="19"/>
          <w:lang w:val="en-GB"/>
        </w:rPr>
        <w:t>s a salary</w:t>
      </w:r>
      <w:r w:rsidR="00D01E1C" w:rsidRPr="00F439CF">
        <w:rPr>
          <w:bCs/>
          <w:szCs w:val="19"/>
          <w:lang w:val="en-GB"/>
        </w:rPr>
        <w:t xml:space="preserve">; doing – on the basis of appointment issued by </w:t>
      </w:r>
      <w:proofErr w:type="spellStart"/>
      <w:r w:rsidR="00D01E1C" w:rsidRPr="00F439CF">
        <w:rPr>
          <w:bCs/>
          <w:szCs w:val="19"/>
          <w:lang w:val="en-GB"/>
        </w:rPr>
        <w:t>powiat</w:t>
      </w:r>
      <w:proofErr w:type="spellEnd"/>
      <w:r w:rsidR="00D01E1C" w:rsidRPr="00F439CF">
        <w:rPr>
          <w:bCs/>
          <w:szCs w:val="19"/>
          <w:lang w:val="en-GB"/>
        </w:rPr>
        <w:t xml:space="preserve"> labour office or other supervising entity – training or internship connected with a scholarship received by school leavers; performance of work by members of agricultural producers’ cooperatives</w:t>
      </w:r>
      <w:r w:rsidR="0051208C" w:rsidRPr="00F439CF">
        <w:rPr>
          <w:bCs/>
          <w:szCs w:val="19"/>
          <w:lang w:val="en-GB"/>
        </w:rPr>
        <w:t>,</w:t>
      </w:r>
      <w:r w:rsidR="00D01E1C" w:rsidRPr="00F439CF">
        <w:rPr>
          <w:bCs/>
          <w:szCs w:val="19"/>
          <w:lang w:val="en-GB"/>
        </w:rPr>
        <w:t xml:space="preserve"> farmers’ cooperatives and by other persons treated eq</w:t>
      </w:r>
      <w:r w:rsidR="001E3483" w:rsidRPr="00F439CF">
        <w:rPr>
          <w:bCs/>
          <w:szCs w:val="19"/>
          <w:lang w:val="en-GB"/>
        </w:rPr>
        <w:t>ually to members of cooperative</w:t>
      </w:r>
      <w:r w:rsidR="0051208C" w:rsidRPr="00F439CF">
        <w:rPr>
          <w:bCs/>
          <w:szCs w:val="19"/>
          <w:lang w:val="en-GB"/>
        </w:rPr>
        <w:t>,</w:t>
      </w:r>
      <w:r w:rsidR="001E3483" w:rsidRPr="00F439CF">
        <w:rPr>
          <w:bCs/>
          <w:szCs w:val="19"/>
          <w:lang w:val="en-GB"/>
        </w:rPr>
        <w:t xml:space="preserve"> </w:t>
      </w:r>
      <w:r w:rsidR="00D01E1C" w:rsidRPr="00F439CF">
        <w:rPr>
          <w:bCs/>
          <w:szCs w:val="19"/>
          <w:lang w:val="en-GB"/>
        </w:rPr>
        <w:t>for the benefit of these cooperatives; performance or cooperation in performance of work on the basis of agency agreements</w:t>
      </w:r>
      <w:r w:rsidR="00166690" w:rsidRPr="00F439CF">
        <w:rPr>
          <w:bCs/>
          <w:szCs w:val="19"/>
          <w:lang w:val="en-GB"/>
        </w:rPr>
        <w:t>,</w:t>
      </w:r>
      <w:r w:rsidR="00D01E1C" w:rsidRPr="00F439CF">
        <w:rPr>
          <w:bCs/>
          <w:szCs w:val="19"/>
          <w:lang w:val="en-GB"/>
        </w:rPr>
        <w:t xml:space="preserve"> contracts of mandate or contracts of services; performance of usual activities related to running</w:t>
      </w:r>
      <w:r w:rsidR="0051208C" w:rsidRPr="00F439CF">
        <w:rPr>
          <w:bCs/>
          <w:szCs w:val="19"/>
          <w:lang w:val="en-GB"/>
        </w:rPr>
        <w:t>,</w:t>
      </w:r>
      <w:r w:rsidR="00D01E1C" w:rsidRPr="00F439CF">
        <w:rPr>
          <w:bCs/>
          <w:szCs w:val="19"/>
          <w:lang w:val="en-GB"/>
        </w:rPr>
        <w:t xml:space="preserve"> or cooperation in running</w:t>
      </w:r>
      <w:r w:rsidR="00166690" w:rsidRPr="00F439CF">
        <w:rPr>
          <w:bCs/>
          <w:szCs w:val="19"/>
          <w:lang w:val="en-GB"/>
        </w:rPr>
        <w:t>,</w:t>
      </w:r>
      <w:r w:rsidR="00D01E1C" w:rsidRPr="00F439CF">
        <w:rPr>
          <w:bCs/>
          <w:szCs w:val="19"/>
          <w:lang w:val="en-GB"/>
        </w:rPr>
        <w:t xml:space="preserve">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FE541F" w:rsidRDefault="00D01E1C" w:rsidP="00D01E1C">
      <w:pPr>
        <w:spacing w:before="60" w:after="60"/>
        <w:rPr>
          <w:bCs/>
          <w:szCs w:val="19"/>
          <w:lang w:val="en-GB"/>
        </w:rPr>
      </w:pPr>
      <w:r w:rsidRPr="00FE541F">
        <w:rPr>
          <w:b/>
          <w:bCs/>
          <w:szCs w:val="19"/>
          <w:lang w:val="en-GB"/>
        </w:rPr>
        <w:t>Fatal accident at work</w:t>
      </w:r>
      <w:r w:rsidRPr="00FE541F">
        <w:rPr>
          <w:bCs/>
          <w:szCs w:val="19"/>
          <w:lang w:val="en-GB"/>
        </w:rPr>
        <w:t xml:space="preserve"> is an accident which leads to the death of a victim at the site of the accident or within 6 months of the accident.</w:t>
      </w:r>
    </w:p>
    <w:p w14:paraId="3CA29012" w14:textId="3C3FC4E8" w:rsidR="00D01E1C" w:rsidRPr="00FE541F" w:rsidRDefault="00D01E1C" w:rsidP="00D01E1C">
      <w:pPr>
        <w:spacing w:before="60" w:after="60"/>
        <w:rPr>
          <w:bCs/>
          <w:szCs w:val="19"/>
          <w:lang w:val="en-GB"/>
        </w:rPr>
      </w:pPr>
      <w:r w:rsidRPr="00FE541F">
        <w:rPr>
          <w:b/>
          <w:bCs/>
          <w:szCs w:val="19"/>
          <w:lang w:val="en-GB"/>
        </w:rPr>
        <w:t>Serious accident at work</w:t>
      </w:r>
      <w:r w:rsidRPr="00FE541F">
        <w:rPr>
          <w:bCs/>
          <w:szCs w:val="19"/>
          <w:lang w:val="en-GB"/>
        </w:rPr>
        <w:t xml:space="preserve"> is an accident which results in serious bodily harm</w:t>
      </w:r>
      <w:r w:rsidR="00166690">
        <w:rPr>
          <w:bCs/>
          <w:szCs w:val="19"/>
          <w:lang w:val="en-GB"/>
        </w:rPr>
        <w:t>,</w:t>
      </w:r>
      <w:r w:rsidRPr="00FE541F">
        <w:rPr>
          <w:bCs/>
          <w:szCs w:val="19"/>
          <w:lang w:val="en-GB"/>
        </w:rPr>
        <w:t xml:space="preserve"> i.e. loss of sight</w:t>
      </w:r>
      <w:r w:rsidR="00166690">
        <w:rPr>
          <w:bCs/>
          <w:szCs w:val="19"/>
          <w:lang w:val="en-GB"/>
        </w:rPr>
        <w:t>,</w:t>
      </w:r>
      <w:r w:rsidRPr="00FE541F">
        <w:rPr>
          <w:bCs/>
          <w:szCs w:val="19"/>
          <w:lang w:val="en-GB"/>
        </w:rPr>
        <w:t xml:space="preserve"> hearing</w:t>
      </w:r>
      <w:r w:rsidR="00166690">
        <w:rPr>
          <w:bCs/>
          <w:szCs w:val="19"/>
          <w:lang w:val="en-GB"/>
        </w:rPr>
        <w:t>,</w:t>
      </w:r>
      <w:r w:rsidRPr="00FE541F">
        <w:rPr>
          <w:bCs/>
          <w:szCs w:val="19"/>
          <w:lang w:val="en-GB"/>
        </w:rPr>
        <w:t xml:space="preserve"> speech</w:t>
      </w:r>
      <w:r w:rsidR="0051208C">
        <w:rPr>
          <w:bCs/>
          <w:szCs w:val="19"/>
          <w:lang w:val="en-GB"/>
        </w:rPr>
        <w:t>,</w:t>
      </w:r>
      <w:r w:rsidRPr="00FE541F">
        <w:rPr>
          <w:bCs/>
          <w:szCs w:val="19"/>
          <w:lang w:val="en-GB"/>
        </w:rPr>
        <w:t xml:space="preserve"> ability to procreate</w:t>
      </w:r>
      <w:r w:rsidR="00166690">
        <w:rPr>
          <w:bCs/>
          <w:szCs w:val="19"/>
          <w:lang w:val="en-GB"/>
        </w:rPr>
        <w:t>,</w:t>
      </w:r>
      <w:r w:rsidRPr="00FE541F">
        <w:rPr>
          <w:bCs/>
          <w:szCs w:val="19"/>
          <w:lang w:val="en-GB"/>
        </w:rPr>
        <w:t xml:space="preserve"> other bodily harm or health-related problems</w:t>
      </w:r>
      <w:r w:rsidR="00166690">
        <w:rPr>
          <w:bCs/>
          <w:szCs w:val="19"/>
          <w:lang w:val="en-GB"/>
        </w:rPr>
        <w:t>,</w:t>
      </w:r>
      <w:r w:rsidRPr="00FE541F">
        <w:rPr>
          <w:bCs/>
          <w:szCs w:val="19"/>
          <w:lang w:val="en-GB"/>
        </w:rPr>
        <w:t xml:space="preserve"> which disrupts primary bodily functions or results in an incurable and life-threatening disease</w:t>
      </w:r>
      <w:r w:rsidR="00166690">
        <w:rPr>
          <w:bCs/>
          <w:szCs w:val="19"/>
          <w:lang w:val="en-GB"/>
        </w:rPr>
        <w:t>,</w:t>
      </w:r>
      <w:r w:rsidRPr="00FE541F">
        <w:rPr>
          <w:bCs/>
          <w:szCs w:val="19"/>
          <w:lang w:val="en-GB"/>
        </w:rPr>
        <w:t xml:space="preserve"> permanent mental illness</w:t>
      </w:r>
      <w:r w:rsidR="00166690">
        <w:rPr>
          <w:bCs/>
          <w:szCs w:val="19"/>
          <w:lang w:val="en-GB"/>
        </w:rPr>
        <w:t>,</w:t>
      </w:r>
      <w:r w:rsidRPr="00FE541F">
        <w:rPr>
          <w:bCs/>
          <w:szCs w:val="19"/>
          <w:lang w:val="en-GB"/>
        </w:rPr>
        <w:t xml:space="preserve"> a permanent</w:t>
      </w:r>
      <w:r w:rsidR="00166690">
        <w:rPr>
          <w:bCs/>
          <w:szCs w:val="19"/>
          <w:lang w:val="en-GB"/>
        </w:rPr>
        <w:t>,</w:t>
      </w:r>
      <w:r w:rsidRPr="00FE541F">
        <w:rPr>
          <w:bCs/>
          <w:szCs w:val="19"/>
          <w:lang w:val="en-GB"/>
        </w:rPr>
        <w:t xml:space="preserve"> total or significant incapacity for work in the occupation</w:t>
      </w:r>
      <w:r w:rsidR="00166690">
        <w:rPr>
          <w:bCs/>
          <w:szCs w:val="19"/>
          <w:lang w:val="en-GB"/>
        </w:rPr>
        <w:t>,</w:t>
      </w:r>
      <w:r w:rsidRPr="00FE541F">
        <w:rPr>
          <w:bCs/>
          <w:szCs w:val="19"/>
          <w:lang w:val="en-GB"/>
        </w:rPr>
        <w:t xml:space="preserve"> or a permanent significant disfigurement or distortion of the body.</w:t>
      </w:r>
    </w:p>
    <w:p w14:paraId="64E9C7BE" w14:textId="016E0330" w:rsidR="003E0EA5" w:rsidRPr="003E0EA5" w:rsidRDefault="00D01E1C" w:rsidP="00D01E1C">
      <w:pPr>
        <w:spacing w:before="60" w:after="60"/>
        <w:rPr>
          <w:rStyle w:val="Hipercze"/>
          <w:rFonts w:cstheme="minorBidi"/>
          <w:color w:val="001D77"/>
          <w:sz w:val="18"/>
          <w:lang w:val="en-GB"/>
        </w:rPr>
      </w:pPr>
      <w:r w:rsidRPr="00FE541F">
        <w:rPr>
          <w:szCs w:val="19"/>
          <w:lang w:val="en-GB"/>
        </w:rPr>
        <w:t>The methodology of the survey on accidents at work is explained in more detail in the annual publication titled "Accidents at work"</w:t>
      </w:r>
      <w:r w:rsidR="00166690">
        <w:rPr>
          <w:szCs w:val="19"/>
          <w:lang w:val="en-GB"/>
        </w:rPr>
        <w:t>,</w:t>
      </w:r>
      <w:r w:rsidRPr="00FE541F">
        <w:rPr>
          <w:szCs w:val="19"/>
          <w:lang w:val="en-GB"/>
        </w:rPr>
        <w:t xml:space="preserve"> available on the website of Statistics Poland at:</w:t>
      </w:r>
      <w:r w:rsidR="003E0EA5">
        <w:rPr>
          <w:szCs w:val="19"/>
          <w:lang w:val="en-GB"/>
        </w:rPr>
        <w:t xml:space="preserve"> </w:t>
      </w:r>
      <w:hyperlink r:id="rId23" w:history="1">
        <w:r w:rsidR="003E0EA5" w:rsidRPr="003E0EA5">
          <w:rPr>
            <w:rStyle w:val="Hipercze"/>
            <w:rFonts w:cstheme="minorBidi"/>
            <w:color w:val="001D77"/>
            <w:sz w:val="18"/>
            <w:lang w:val="en-GB"/>
          </w:rPr>
          <w:t>https://stat.gov.pl/en/topics/labour-market/working-conditions-accidents-at-work/accidents-at-work-in-2019,3,13.html</w:t>
        </w:r>
      </w:hyperlink>
    </w:p>
    <w:p w14:paraId="5CF2F2E0" w14:textId="71341BEF" w:rsidR="00D01E1C" w:rsidRPr="00FE541F" w:rsidRDefault="00D01E1C" w:rsidP="00D01E1C">
      <w:pPr>
        <w:spacing w:before="60" w:after="60"/>
        <w:rPr>
          <w:szCs w:val="19"/>
          <w:lang w:val="en-GB"/>
        </w:rPr>
      </w:pPr>
      <w:r w:rsidRPr="00FE541F">
        <w:rPr>
          <w:bCs/>
          <w:szCs w:val="19"/>
          <w:lang w:val="en-GB"/>
        </w:rPr>
        <w:t>The data presented in this release are preliminary. The final data covering the year</w:t>
      </w:r>
      <w:r w:rsidR="007B6D2D">
        <w:rPr>
          <w:bCs/>
          <w:szCs w:val="19"/>
          <w:lang w:val="en-GB"/>
        </w:rPr>
        <w:t xml:space="preserve"> </w:t>
      </w:r>
      <w:r w:rsidR="002A05AD">
        <w:rPr>
          <w:bCs/>
          <w:szCs w:val="19"/>
          <w:lang w:val="en-GB"/>
        </w:rPr>
        <w:t>2021</w:t>
      </w:r>
      <w:r w:rsidR="00317154">
        <w:rPr>
          <w:bCs/>
          <w:szCs w:val="19"/>
          <w:lang w:val="en-GB"/>
        </w:rPr>
        <w:t xml:space="preserve"> will be available in</w:t>
      </w:r>
      <w:r w:rsidR="00F90CC2">
        <w:rPr>
          <w:bCs/>
          <w:szCs w:val="19"/>
          <w:lang w:val="en-GB"/>
        </w:rPr>
        <w:t xml:space="preserve"> </w:t>
      </w:r>
      <w:r w:rsidRPr="00FE541F">
        <w:rPr>
          <w:bCs/>
          <w:szCs w:val="19"/>
          <w:lang w:val="en-GB"/>
        </w:rPr>
        <w:t>a publica</w:t>
      </w:r>
      <w:r w:rsidR="00F90CC2">
        <w:rPr>
          <w:bCs/>
          <w:szCs w:val="19"/>
          <w:lang w:val="en-GB"/>
        </w:rPr>
        <w:t>tion coming out in November 2022</w:t>
      </w:r>
      <w:r w:rsidRPr="00FE541F">
        <w:rPr>
          <w:bCs/>
          <w:szCs w:val="19"/>
          <w:lang w:val="en-GB"/>
        </w:rPr>
        <w:t>.</w:t>
      </w:r>
    </w:p>
    <w:p w14:paraId="56A3B58A" w14:textId="77777777" w:rsidR="000F5080" w:rsidRPr="00D01E1C" w:rsidRDefault="000F5080" w:rsidP="000470AA">
      <w:pPr>
        <w:rPr>
          <w:sz w:val="18"/>
          <w:lang w:val="en-GB"/>
        </w:rPr>
      </w:pPr>
    </w:p>
    <w:p w14:paraId="1B9AD2E2" w14:textId="77777777" w:rsidR="00A0190F" w:rsidRPr="00D01E1C" w:rsidRDefault="00A0190F" w:rsidP="006552BB">
      <w:pPr>
        <w:spacing w:before="0" w:after="0" w:line="276" w:lineRule="auto"/>
        <w:rPr>
          <w:rFonts w:cs="Arial"/>
          <w:color w:val="000000" w:themeColor="text1"/>
          <w:sz w:val="20"/>
          <w:szCs w:val="20"/>
          <w:lang w:val="en-GB"/>
        </w:rPr>
        <w:sectPr w:rsidR="00A0190F" w:rsidRPr="00D01E1C" w:rsidSect="007A5EBA">
          <w:headerReference w:type="default" r:id="rId24"/>
          <w:footerReference w:type="default" r:id="rId25"/>
          <w:pgSz w:w="11906" w:h="16838" w:code="9"/>
          <w:pgMar w:top="680" w:right="720" w:bottom="680" w:left="720" w:header="284" w:footer="284" w:gutter="0"/>
          <w:cols w:space="708"/>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57"/>
        <w:gridCol w:w="3810"/>
      </w:tblGrid>
      <w:tr w:rsidR="000470AA" w:rsidRPr="00A33C56" w14:paraId="23C4C77B" w14:textId="77777777" w:rsidTr="00CB74ED">
        <w:trPr>
          <w:trHeight w:val="3402"/>
        </w:trPr>
        <w:tc>
          <w:tcPr>
            <w:tcW w:w="4257" w:type="dxa"/>
          </w:tcPr>
          <w:p w14:paraId="6A6AB0AA" w14:textId="3BD681D5" w:rsidR="006552BB" w:rsidRPr="00F74EED" w:rsidRDefault="00AC0F80" w:rsidP="006552BB">
            <w:pPr>
              <w:spacing w:before="0" w:after="0" w:line="276" w:lineRule="auto"/>
              <w:rPr>
                <w:rFonts w:cs="Arial"/>
                <w:color w:val="000000" w:themeColor="text1"/>
                <w:sz w:val="20"/>
                <w:szCs w:val="20"/>
                <w:lang w:val="en-GB"/>
              </w:rPr>
            </w:pPr>
            <w:r w:rsidRPr="00F74EED">
              <w:rPr>
                <w:rFonts w:cs="Arial"/>
                <w:color w:val="000000" w:themeColor="text1"/>
                <w:sz w:val="20"/>
                <w:szCs w:val="20"/>
                <w:lang w:val="en-GB"/>
              </w:rPr>
              <w:lastRenderedPageBreak/>
              <w:t>Prepared by:</w:t>
            </w:r>
          </w:p>
          <w:p w14:paraId="2B023FFC" w14:textId="59E93FFD" w:rsidR="00A0190F" w:rsidRPr="00F74EED" w:rsidRDefault="00F74EED" w:rsidP="00A0190F">
            <w:pPr>
              <w:spacing w:before="0" w:after="0" w:line="240" w:lineRule="auto"/>
              <w:rPr>
                <w:rFonts w:cs="Arial"/>
                <w:b/>
                <w:color w:val="000000" w:themeColor="text1"/>
                <w:sz w:val="20"/>
                <w:szCs w:val="20"/>
                <w:lang w:val="en-GB"/>
              </w:rPr>
            </w:pPr>
            <w:r w:rsidRPr="00F74EED">
              <w:rPr>
                <w:rFonts w:cs="Arial"/>
                <w:b/>
                <w:color w:val="000000" w:themeColor="text1"/>
                <w:sz w:val="20"/>
                <w:szCs w:val="20"/>
                <w:lang w:val="en-GB"/>
              </w:rPr>
              <w:t xml:space="preserve">Statistical Office in </w:t>
            </w:r>
            <w:r>
              <w:rPr>
                <w:rFonts w:cs="Arial"/>
                <w:b/>
                <w:color w:val="000000" w:themeColor="text1"/>
                <w:sz w:val="20"/>
                <w:szCs w:val="20"/>
                <w:lang w:val="en-GB"/>
              </w:rPr>
              <w:t>Gdańsk</w:t>
            </w:r>
          </w:p>
          <w:p w14:paraId="6A3EF3BC" w14:textId="01DD8BF3" w:rsidR="00A0190F" w:rsidRPr="00F74EED" w:rsidRDefault="00F74EED" w:rsidP="00A0190F">
            <w:pPr>
              <w:pStyle w:val="Nagwek3"/>
              <w:spacing w:before="0" w:line="240" w:lineRule="auto"/>
              <w:rPr>
                <w:rFonts w:ascii="Fira Sans" w:hAnsi="Fira Sans" w:cs="Arial"/>
                <w:b/>
                <w:color w:val="000000" w:themeColor="text1"/>
                <w:sz w:val="20"/>
                <w:szCs w:val="20"/>
                <w:lang w:val="en-GB"/>
              </w:rPr>
            </w:pPr>
            <w:r>
              <w:rPr>
                <w:rFonts w:ascii="Fira Sans" w:hAnsi="Fira Sans" w:cs="Arial"/>
                <w:b/>
                <w:color w:val="000000" w:themeColor="text1"/>
                <w:sz w:val="20"/>
                <w:szCs w:val="20"/>
                <w:lang w:val="en-GB"/>
              </w:rPr>
              <w:t>Director Jerzy Auksztol</w:t>
            </w:r>
          </w:p>
          <w:p w14:paraId="23C4C776" w14:textId="52432B6B" w:rsidR="000470AA" w:rsidRPr="00C34FFC" w:rsidRDefault="00F74EED" w:rsidP="00C8677B">
            <w:pPr>
              <w:pStyle w:val="Nagwek3"/>
              <w:spacing w:before="0" w:line="240" w:lineRule="auto"/>
              <w:rPr>
                <w:rFonts w:ascii="Fira Sans" w:hAnsi="Fira Sans"/>
                <w:color w:val="000000" w:themeColor="text1"/>
                <w:sz w:val="20"/>
                <w:szCs w:val="20"/>
                <w:lang w:val="fi-FI"/>
              </w:rPr>
            </w:pPr>
            <w:r>
              <w:rPr>
                <w:rFonts w:ascii="Fira Sans" w:hAnsi="Fira Sans" w:cs="Arial"/>
                <w:color w:val="000000" w:themeColor="text1"/>
                <w:sz w:val="20"/>
                <w:szCs w:val="20"/>
                <w:lang w:val="fi-FI"/>
              </w:rPr>
              <w:t>Office:</w:t>
            </w:r>
            <w:r w:rsidR="00A0190F" w:rsidRPr="00C34FFC">
              <w:rPr>
                <w:rFonts w:ascii="Fira Sans" w:hAnsi="Fira Sans" w:cs="Arial"/>
                <w:color w:val="000000" w:themeColor="text1"/>
                <w:sz w:val="20"/>
                <w:szCs w:val="20"/>
                <w:lang w:val="fi-FI"/>
              </w:rPr>
              <w:t xml:space="preserve"> </w:t>
            </w:r>
            <w:r w:rsidR="00C8677B">
              <w:rPr>
                <w:rFonts w:ascii="Fira Sans" w:hAnsi="Fira Sans" w:cs="Arial"/>
                <w:color w:val="000000" w:themeColor="text1"/>
                <w:sz w:val="20"/>
                <w:szCs w:val="20"/>
                <w:lang w:val="fi-FI"/>
              </w:rPr>
              <w:t>phone</w:t>
            </w:r>
            <w:r>
              <w:rPr>
                <w:rFonts w:ascii="Fira Sans" w:hAnsi="Fira Sans" w:cs="Arial"/>
                <w:color w:val="000000" w:themeColor="text1"/>
                <w:sz w:val="20"/>
                <w:szCs w:val="20"/>
                <w:lang w:val="fi-FI"/>
              </w:rPr>
              <w:t xml:space="preserve"> (+48 </w:t>
            </w:r>
            <w:r w:rsidRPr="00C34FFC">
              <w:rPr>
                <w:rFonts w:ascii="Fira Sans" w:hAnsi="Fira Sans" w:cs="Arial"/>
                <w:color w:val="000000" w:themeColor="text1"/>
                <w:sz w:val="20"/>
                <w:szCs w:val="20"/>
                <w:lang w:val="fi-FI"/>
              </w:rPr>
              <w:t>58</w:t>
            </w:r>
            <w:r>
              <w:rPr>
                <w:rFonts w:ascii="Fira Sans" w:hAnsi="Fira Sans" w:cs="Arial"/>
                <w:color w:val="000000" w:themeColor="text1"/>
                <w:sz w:val="20"/>
                <w:szCs w:val="20"/>
                <w:lang w:val="fi-FI"/>
              </w:rPr>
              <w:t xml:space="preserve">) </w:t>
            </w:r>
            <w:r w:rsidR="004E7F25" w:rsidRPr="00C34FFC">
              <w:rPr>
                <w:rFonts w:ascii="Fira Sans" w:hAnsi="Fira Sans" w:cs="Arial"/>
                <w:color w:val="000000" w:themeColor="text1"/>
                <w:sz w:val="20"/>
                <w:szCs w:val="20"/>
                <w:lang w:val="fi-FI"/>
              </w:rPr>
              <w:t>76 83 1</w:t>
            </w:r>
            <w:r>
              <w:rPr>
                <w:rFonts w:ascii="Fira Sans" w:hAnsi="Fira Sans" w:cs="Arial"/>
                <w:color w:val="000000" w:themeColor="text1"/>
                <w:sz w:val="20"/>
                <w:szCs w:val="20"/>
                <w:lang w:val="fi-FI"/>
              </w:rPr>
              <w:t>30</w:t>
            </w:r>
          </w:p>
        </w:tc>
        <w:tc>
          <w:tcPr>
            <w:tcW w:w="3810" w:type="dxa"/>
          </w:tcPr>
          <w:p w14:paraId="482C0EA5" w14:textId="1F816695" w:rsidR="00060887" w:rsidRPr="00F74EED" w:rsidRDefault="00F74EED" w:rsidP="006552BB">
            <w:pPr>
              <w:spacing w:before="0" w:after="0" w:line="276" w:lineRule="auto"/>
              <w:rPr>
                <w:rFonts w:cs="Arial"/>
                <w:color w:val="000000" w:themeColor="text1"/>
                <w:sz w:val="20"/>
                <w:szCs w:val="20"/>
                <w:lang w:val="en-GB"/>
              </w:rPr>
            </w:pPr>
            <w:r w:rsidRPr="00F74EED">
              <w:rPr>
                <w:rFonts w:cs="Arial"/>
                <w:color w:val="000000" w:themeColor="text1"/>
                <w:sz w:val="20"/>
                <w:lang w:val="en-GB"/>
              </w:rPr>
              <w:t>Issued by</w:t>
            </w:r>
            <w:r w:rsidRPr="00F74EED">
              <w:rPr>
                <w:rFonts w:cs="Arial"/>
                <w:color w:val="000000" w:themeColor="text1"/>
                <w:sz w:val="20"/>
                <w:szCs w:val="20"/>
                <w:lang w:val="en-GB"/>
              </w:rPr>
              <w:t xml:space="preserve"> </w:t>
            </w:r>
            <w:r w:rsidR="006552BB" w:rsidRPr="00F74EED">
              <w:rPr>
                <w:rFonts w:cs="Arial"/>
                <w:color w:val="000000" w:themeColor="text1"/>
                <w:sz w:val="20"/>
                <w:szCs w:val="20"/>
                <w:lang w:val="en-GB"/>
              </w:rPr>
              <w:t>:</w:t>
            </w:r>
          </w:p>
          <w:p w14:paraId="1B5036CC" w14:textId="615193B6" w:rsid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szCs w:val="20"/>
                <w:lang w:val="en-GB"/>
              </w:rPr>
              <w:t>The Spoke</w:t>
            </w:r>
            <w:r w:rsidR="001E7BB4">
              <w:rPr>
                <w:rFonts w:cs="Arial"/>
                <w:b/>
                <w:color w:val="000000" w:themeColor="text1"/>
                <w:sz w:val="20"/>
                <w:szCs w:val="20"/>
                <w:lang w:val="en-GB"/>
              </w:rPr>
              <w:t>s</w:t>
            </w:r>
            <w:r w:rsidRPr="00F74EED">
              <w:rPr>
                <w:rFonts w:cs="Arial"/>
                <w:b/>
                <w:color w:val="000000" w:themeColor="text1"/>
                <w:sz w:val="20"/>
                <w:szCs w:val="20"/>
                <w:lang w:val="en-GB"/>
              </w:rPr>
              <w:t>person for the President</w:t>
            </w:r>
            <w:r w:rsidR="00F2467F">
              <w:rPr>
                <w:rFonts w:cs="Arial"/>
                <w:b/>
                <w:color w:val="000000" w:themeColor="text1"/>
                <w:sz w:val="20"/>
                <w:szCs w:val="20"/>
                <w:lang w:val="en-GB"/>
              </w:rPr>
              <w:t xml:space="preserve"> </w:t>
            </w:r>
          </w:p>
          <w:p w14:paraId="7530039E" w14:textId="59426B0D" w:rsidR="00F74EED" w:rsidRP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lang w:val="en-GB"/>
              </w:rPr>
              <w:t>of Statistics Poland</w:t>
            </w:r>
          </w:p>
          <w:p w14:paraId="160D1DA6" w14:textId="7830AB46" w:rsidR="006552BB" w:rsidRPr="00F74EED" w:rsidRDefault="006552BB" w:rsidP="006552BB">
            <w:pPr>
              <w:pStyle w:val="Nagwek3"/>
              <w:spacing w:before="0" w:line="240" w:lineRule="auto"/>
              <w:rPr>
                <w:rFonts w:ascii="Fira Sans" w:hAnsi="Fira Sans" w:cs="Arial"/>
                <w:b/>
                <w:color w:val="000000" w:themeColor="text1"/>
                <w:sz w:val="20"/>
                <w:szCs w:val="20"/>
                <w:lang w:val="en-GB"/>
              </w:rPr>
            </w:pPr>
            <w:r w:rsidRPr="00F74EED">
              <w:rPr>
                <w:rFonts w:ascii="Fira Sans" w:hAnsi="Fira Sans" w:cs="Arial"/>
                <w:b/>
                <w:color w:val="000000" w:themeColor="text1"/>
                <w:sz w:val="20"/>
                <w:szCs w:val="20"/>
                <w:lang w:val="en-GB"/>
              </w:rPr>
              <w:t xml:space="preserve">Karolina </w:t>
            </w:r>
            <w:proofErr w:type="spellStart"/>
            <w:r w:rsidR="00B17BBC" w:rsidRPr="00F74EED">
              <w:rPr>
                <w:rFonts w:ascii="Fira Sans" w:hAnsi="Fira Sans" w:cs="Arial"/>
                <w:b/>
                <w:color w:val="000000" w:themeColor="text1"/>
                <w:sz w:val="20"/>
                <w:szCs w:val="20"/>
                <w:lang w:val="en-GB"/>
              </w:rPr>
              <w:t>Banaszek</w:t>
            </w:r>
            <w:proofErr w:type="spellEnd"/>
          </w:p>
          <w:p w14:paraId="23C4C77A" w14:textId="38CDBD9C" w:rsidR="000470AA" w:rsidRPr="00C34FFC" w:rsidRDefault="00F74EED" w:rsidP="0089702D">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szCs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A33C56" w14:paraId="23C4C784" w14:textId="77777777" w:rsidTr="000470AA">
        <w:trPr>
          <w:trHeight w:val="610"/>
        </w:trPr>
        <w:tc>
          <w:tcPr>
            <w:tcW w:w="2721" w:type="pct"/>
            <w:vMerge w:val="restart"/>
            <w:vAlign w:val="center"/>
          </w:tcPr>
          <w:p w14:paraId="3CBD61C2" w14:textId="66113499" w:rsidR="006552BB" w:rsidRPr="00F74EED" w:rsidRDefault="00F74EED" w:rsidP="006552BB">
            <w:pPr>
              <w:rPr>
                <w:b/>
                <w:sz w:val="20"/>
                <w:szCs w:val="20"/>
                <w:lang w:val="en-GB"/>
              </w:rPr>
            </w:pPr>
            <w:r w:rsidRPr="00F74EED">
              <w:rPr>
                <w:b/>
                <w:sz w:val="20"/>
                <w:szCs w:val="20"/>
                <w:lang w:val="en-GB"/>
              </w:rPr>
              <w:t>Press Office</w:t>
            </w:r>
            <w:r w:rsidR="006552BB" w:rsidRPr="00F74EED">
              <w:rPr>
                <w:b/>
                <w:sz w:val="20"/>
                <w:szCs w:val="20"/>
                <w:lang w:val="en-GB"/>
              </w:rPr>
              <w:t xml:space="preserve"> </w:t>
            </w:r>
          </w:p>
          <w:p w14:paraId="485C324F" w14:textId="22943B0A" w:rsidR="006552BB" w:rsidRPr="00F74EED" w:rsidRDefault="00F74EED" w:rsidP="006552BB">
            <w:pPr>
              <w:rPr>
                <w:sz w:val="20"/>
                <w:szCs w:val="20"/>
                <w:lang w:val="en-GB"/>
              </w:rPr>
            </w:pPr>
            <w:r w:rsidRPr="00F74EED">
              <w:rPr>
                <w:sz w:val="20"/>
                <w:szCs w:val="20"/>
                <w:lang w:val="en-GB"/>
              </w:rPr>
              <w:t xml:space="preserve">Office: </w:t>
            </w:r>
            <w:r w:rsidR="00C8677B">
              <w:rPr>
                <w:rFonts w:cs="Arial"/>
                <w:color w:val="000000" w:themeColor="text1"/>
                <w:sz w:val="20"/>
                <w:szCs w:val="20"/>
                <w:lang w:val="fi-FI"/>
              </w:rPr>
              <w:t>phone</w:t>
            </w:r>
            <w:r w:rsidR="00C8677B">
              <w:rPr>
                <w:sz w:val="20"/>
                <w:szCs w:val="20"/>
                <w:lang w:val="en-GB"/>
              </w:rPr>
              <w:t xml:space="preserve"> </w:t>
            </w:r>
            <w:r>
              <w:rPr>
                <w:sz w:val="20"/>
                <w:szCs w:val="20"/>
                <w:lang w:val="en-GB"/>
              </w:rPr>
              <w:t xml:space="preserve">(+48 </w:t>
            </w:r>
            <w:r w:rsidR="00CD1A7B" w:rsidRPr="00F74EED">
              <w:rPr>
                <w:sz w:val="20"/>
                <w:szCs w:val="20"/>
                <w:lang w:val="en-GB"/>
              </w:rPr>
              <w:t>22</w:t>
            </w:r>
            <w:r>
              <w:rPr>
                <w:sz w:val="20"/>
                <w:szCs w:val="20"/>
                <w:lang w:val="en-GB"/>
              </w:rPr>
              <w:t>)</w:t>
            </w:r>
            <w:r w:rsidR="00CD1A7B" w:rsidRPr="00F74EED">
              <w:rPr>
                <w:sz w:val="20"/>
                <w:szCs w:val="20"/>
                <w:lang w:val="en-GB"/>
              </w:rPr>
              <w:t xml:space="preserve"> 608 34</w:t>
            </w:r>
            <w:r w:rsidR="00C34FFC" w:rsidRPr="00F74EED">
              <w:rPr>
                <w:sz w:val="20"/>
                <w:szCs w:val="20"/>
                <w:lang w:val="en-GB"/>
              </w:rPr>
              <w:t xml:space="preserve"> </w:t>
            </w:r>
            <w:r w:rsidR="00CD1A7B" w:rsidRPr="00F74EED">
              <w:rPr>
                <w:sz w:val="20"/>
                <w:szCs w:val="20"/>
                <w:lang w:val="en-GB"/>
              </w:rPr>
              <w:t>91</w:t>
            </w:r>
            <w:r w:rsidR="009C7D64">
              <w:rPr>
                <w:sz w:val="20"/>
                <w:szCs w:val="20"/>
                <w:lang w:val="en-GB"/>
              </w:rPr>
              <w:t>,</w:t>
            </w:r>
            <w:r w:rsidR="00CD1A7B" w:rsidRPr="00F74EED">
              <w:rPr>
                <w:sz w:val="20"/>
                <w:szCs w:val="20"/>
                <w:lang w:val="en-GB"/>
              </w:rPr>
              <w:t xml:space="preserve"> 608 38</w:t>
            </w:r>
            <w:r w:rsidR="00C34FFC" w:rsidRPr="00F74EED">
              <w:rPr>
                <w:sz w:val="20"/>
                <w:szCs w:val="20"/>
                <w:lang w:val="en-GB"/>
              </w:rPr>
              <w:t xml:space="preserve"> </w:t>
            </w:r>
            <w:r w:rsidR="00C25E3C">
              <w:rPr>
                <w:sz w:val="20"/>
                <w:szCs w:val="20"/>
                <w:lang w:val="en-GB"/>
              </w:rPr>
              <w:t>04</w:t>
            </w:r>
          </w:p>
          <w:p w14:paraId="23C4C781" w14:textId="4A226D5A" w:rsidR="000470AA" w:rsidRPr="006120BB" w:rsidRDefault="006552BB" w:rsidP="006552BB">
            <w:pPr>
              <w:rPr>
                <w:sz w:val="18"/>
                <w:lang w:val="en-US"/>
              </w:rPr>
            </w:pPr>
            <w:r w:rsidRPr="00C34FFC">
              <w:rPr>
                <w:b/>
                <w:sz w:val="20"/>
                <w:szCs w:val="20"/>
                <w:lang w:val="en-US"/>
              </w:rPr>
              <w:t>e-mail:</w:t>
            </w:r>
            <w:r w:rsidRPr="00C34FFC">
              <w:rPr>
                <w:sz w:val="20"/>
                <w:szCs w:val="20"/>
                <w:lang w:val="en-US"/>
              </w:rPr>
              <w:t xml:space="preserve"> </w:t>
            </w:r>
            <w:hyperlink r:id="rId26" w:history="1">
              <w:r w:rsidRPr="00C34FFC">
                <w:rPr>
                  <w:rStyle w:val="Hipercze"/>
                  <w:rFonts w:cstheme="minorBidi"/>
                  <w:b/>
                  <w:color w:val="auto"/>
                  <w:sz w:val="20"/>
                  <w:szCs w:val="20"/>
                  <w:lang w:val="en-US"/>
                </w:rPr>
                <w:t>obslugaprasowa@stat.gov.pl</w:t>
              </w:r>
            </w:hyperlink>
          </w:p>
        </w:tc>
        <w:tc>
          <w:tcPr>
            <w:tcW w:w="369" w:type="pct"/>
            <w:vAlign w:val="center"/>
          </w:tcPr>
          <w:p w14:paraId="23C4C782" w14:textId="77777777" w:rsidR="000470AA" w:rsidRPr="006120BB"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23C4C798" wp14:editId="23C4C799">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C4C783" w14:textId="10725DB3" w:rsidR="000470AA" w:rsidRPr="00C51BF2" w:rsidRDefault="00C51BF2" w:rsidP="000470AA">
            <w:pPr>
              <w:rPr>
                <w:sz w:val="18"/>
                <w:lang w:val="en-US"/>
              </w:rPr>
            </w:pPr>
            <w:r w:rsidRPr="00C51BF2">
              <w:rPr>
                <w:sz w:val="20"/>
                <w:lang w:val="en-US"/>
              </w:rPr>
              <w:t>www.stat.gov.pl/en/</w:t>
            </w:r>
          </w:p>
        </w:tc>
      </w:tr>
      <w:tr w:rsidR="000470AA" w:rsidRPr="009C7D64" w14:paraId="23C4C788" w14:textId="77777777" w:rsidTr="000470AA">
        <w:trPr>
          <w:trHeight w:val="436"/>
        </w:trPr>
        <w:tc>
          <w:tcPr>
            <w:tcW w:w="2721" w:type="pct"/>
            <w:vMerge/>
            <w:vAlign w:val="center"/>
          </w:tcPr>
          <w:p w14:paraId="23C4C785" w14:textId="77777777" w:rsidR="000470AA" w:rsidRPr="00F74EED" w:rsidRDefault="000470AA" w:rsidP="000470AA">
            <w:pPr>
              <w:rPr>
                <w:sz w:val="18"/>
                <w:lang w:val="en-GB"/>
              </w:rPr>
            </w:pPr>
          </w:p>
        </w:tc>
        <w:tc>
          <w:tcPr>
            <w:tcW w:w="369" w:type="pct"/>
            <w:vAlign w:val="center"/>
          </w:tcPr>
          <w:p w14:paraId="23C4C786" w14:textId="77777777" w:rsidR="000470AA" w:rsidRPr="00F74EE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23C4C79A" wp14:editId="23C4C79B">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7" w14:textId="1547C75F" w:rsidR="000470AA" w:rsidRPr="00F74EED" w:rsidRDefault="00C51BF2" w:rsidP="000470AA">
            <w:pPr>
              <w:rPr>
                <w:sz w:val="18"/>
                <w:lang w:val="en-GB"/>
              </w:rPr>
            </w:pPr>
            <w:r w:rsidRPr="009C7D64">
              <w:rPr>
                <w:sz w:val="20"/>
                <w:lang w:val="en-GB"/>
              </w:rPr>
              <w:t>@</w:t>
            </w:r>
            <w:proofErr w:type="spellStart"/>
            <w:r w:rsidRPr="009C7D64">
              <w:rPr>
                <w:sz w:val="20"/>
                <w:lang w:val="en-GB"/>
              </w:rPr>
              <w:t>StatPoland</w:t>
            </w:r>
            <w:proofErr w:type="spellEnd"/>
          </w:p>
        </w:tc>
      </w:tr>
      <w:tr w:rsidR="000470AA" w:rsidRPr="009C7D64" w14:paraId="23C4C78C" w14:textId="77777777" w:rsidTr="000470AA">
        <w:trPr>
          <w:trHeight w:val="436"/>
        </w:trPr>
        <w:tc>
          <w:tcPr>
            <w:tcW w:w="2721" w:type="pct"/>
            <w:vMerge/>
            <w:vAlign w:val="center"/>
          </w:tcPr>
          <w:p w14:paraId="23C4C789" w14:textId="77777777" w:rsidR="000470AA" w:rsidRPr="00F74EED" w:rsidRDefault="000470AA" w:rsidP="000470AA">
            <w:pPr>
              <w:rPr>
                <w:sz w:val="18"/>
                <w:lang w:val="en-GB"/>
              </w:rPr>
            </w:pPr>
          </w:p>
        </w:tc>
        <w:tc>
          <w:tcPr>
            <w:tcW w:w="369" w:type="pct"/>
            <w:vAlign w:val="center"/>
          </w:tcPr>
          <w:p w14:paraId="23C4C78A" w14:textId="77777777" w:rsidR="000470AA" w:rsidRPr="00F74EED" w:rsidRDefault="000470AA" w:rsidP="000470AA">
            <w:pPr>
              <w:rPr>
                <w:sz w:val="18"/>
                <w:lang w:val="en-GB"/>
              </w:rPr>
            </w:pPr>
            <w:r>
              <w:rPr>
                <w:noProof/>
                <w:sz w:val="20"/>
                <w:lang w:eastAsia="pl-PL"/>
              </w:rPr>
              <w:drawing>
                <wp:anchor distT="0" distB="0" distL="114300" distR="114300" simplePos="0" relativeHeight="251734016" behindDoc="0" locked="0" layoutInCell="1" allowOverlap="1" wp14:anchorId="23C4C79C" wp14:editId="23C4C79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B" w14:textId="77777777" w:rsidR="000470AA" w:rsidRPr="00F74EED" w:rsidRDefault="000470AA" w:rsidP="000470AA">
            <w:pPr>
              <w:rPr>
                <w:sz w:val="20"/>
                <w:lang w:val="en-GB"/>
              </w:rPr>
            </w:pPr>
            <w:r w:rsidRPr="00F74EED">
              <w:rPr>
                <w:sz w:val="20"/>
                <w:lang w:val="en-GB"/>
              </w:rPr>
              <w:t>@</w:t>
            </w:r>
            <w:proofErr w:type="spellStart"/>
            <w:r w:rsidRPr="00F74EED">
              <w:rPr>
                <w:sz w:val="20"/>
                <w:lang w:val="en-GB"/>
              </w:rPr>
              <w:t>GlownyUrzadStatystyczny</w:t>
            </w:r>
            <w:proofErr w:type="spellEnd"/>
          </w:p>
        </w:tc>
      </w:tr>
    </w:tbl>
    <w:p w14:paraId="23C4C78D" w14:textId="1A368F52" w:rsidR="00D261A2" w:rsidRPr="00F74EED" w:rsidRDefault="001448A7" w:rsidP="00E76D26">
      <w:pPr>
        <w:rPr>
          <w:sz w:val="18"/>
          <w:lang w:val="en-GB"/>
        </w:rPr>
      </w:pPr>
      <w:r w:rsidRPr="00001C5B">
        <w:rPr>
          <w:noProof/>
          <w:sz w:val="18"/>
          <w:lang w:eastAsia="pl-PL"/>
        </w:rPr>
        <mc:AlternateContent>
          <mc:Choice Requires="wps">
            <w:drawing>
              <wp:anchor distT="45720" distB="45720" distL="114300" distR="114300" simplePos="0" relativeHeight="251691008" behindDoc="0" locked="0" layoutInCell="1" allowOverlap="1" wp14:anchorId="23C4C79E" wp14:editId="5585EC24">
                <wp:simplePos x="0" y="0"/>
                <wp:positionH relativeFrom="margin">
                  <wp:posOffset>19050</wp:posOffset>
                </wp:positionH>
                <wp:positionV relativeFrom="paragraph">
                  <wp:posOffset>421640</wp:posOffset>
                </wp:positionV>
                <wp:extent cx="6393180" cy="2625725"/>
                <wp:effectExtent l="0" t="0" r="26670" b="222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625725"/>
                        </a:xfrm>
                        <a:prstGeom prst="rect">
                          <a:avLst/>
                        </a:prstGeom>
                        <a:solidFill>
                          <a:schemeClr val="bg1">
                            <a:lumMod val="95000"/>
                          </a:schemeClr>
                        </a:solidFill>
                        <a:ln w="9525">
                          <a:solidFill>
                            <a:schemeClr val="bg1"/>
                          </a:solidFill>
                          <a:miter lim="800000"/>
                          <a:headEnd/>
                          <a:tailEnd/>
                        </a:ln>
                      </wps:spPr>
                      <wps:txbx>
                        <w:txbxContent>
                          <w:p w14:paraId="23C4C7CC" w14:textId="77777777" w:rsidR="00503C11" w:rsidRDefault="00503C11" w:rsidP="00AB6D25">
                            <w:pPr>
                              <w:rPr>
                                <w:b/>
                                <w:color w:val="000000" w:themeColor="text1"/>
                                <w:szCs w:val="24"/>
                              </w:rPr>
                            </w:pPr>
                          </w:p>
                          <w:p w14:paraId="2D0A7DDB" w14:textId="77777777" w:rsidR="00503C11" w:rsidRPr="0095004A" w:rsidRDefault="00503C11" w:rsidP="00A0190F">
                            <w:pPr>
                              <w:rPr>
                                <w:b/>
                                <w:lang w:val="en-GB"/>
                              </w:rPr>
                            </w:pPr>
                            <w:r w:rsidRPr="0095004A">
                              <w:rPr>
                                <w:b/>
                                <w:lang w:val="en-GB"/>
                              </w:rPr>
                              <w:t>Related information</w:t>
                            </w:r>
                          </w:p>
                          <w:p w14:paraId="45BA6EE7" w14:textId="49B0713D" w:rsidR="00503C11" w:rsidRPr="003E0EA5" w:rsidRDefault="00503C11"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Pr="003E0EA5">
                              <w:rPr>
                                <w:rStyle w:val="Hipercze"/>
                                <w:rFonts w:cstheme="minorBidi"/>
                                <w:color w:val="001D77"/>
                                <w:sz w:val="18"/>
                                <w:lang w:val="en-GB"/>
                              </w:rPr>
                              <w:t>Accidents at work in 2019</w:t>
                            </w:r>
                          </w:p>
                          <w:p w14:paraId="1C3D5D5A" w14:textId="4742F90A" w:rsidR="00503C11" w:rsidRPr="00E00BD1" w:rsidRDefault="00503C11" w:rsidP="00A0190F">
                            <w:pPr>
                              <w:rPr>
                                <w:rStyle w:val="Hipercze"/>
                                <w:rFonts w:cstheme="minorBidi"/>
                                <w:color w:val="001D77"/>
                                <w:sz w:val="18"/>
                                <w:lang w:val="en-GB"/>
                              </w:rPr>
                            </w:pPr>
                            <w:r>
                              <w:rPr>
                                <w:rStyle w:val="Hipercze"/>
                                <w:rFonts w:cstheme="minorBidi"/>
                                <w:color w:val="001D77"/>
                                <w:sz w:val="18"/>
                                <w:lang w:val="en-GB"/>
                              </w:rPr>
                              <w:fldChar w:fldCharType="end"/>
                            </w:r>
                            <w:hyperlink r:id="rId30" w:history="1">
                              <w:r w:rsidRPr="00183479">
                                <w:rPr>
                                  <w:rStyle w:val="Hipercze"/>
                                  <w:rFonts w:cstheme="minorBidi"/>
                                  <w:color w:val="001D77"/>
                                  <w:sz w:val="18"/>
                                  <w:lang w:val="en-GB"/>
                                </w:rPr>
                                <w:t>Accidents at work in the first quarter of 2021 – preliminary data</w:t>
                              </w:r>
                            </w:hyperlink>
                          </w:p>
                          <w:p w14:paraId="1CCE9E95" w14:textId="05A78249" w:rsidR="00503C11" w:rsidRPr="00776967" w:rsidRDefault="00473E52" w:rsidP="00A0190F">
                            <w:pPr>
                              <w:rPr>
                                <w:color w:val="001D77"/>
                                <w:sz w:val="18"/>
                                <w:lang w:val="en-GB"/>
                              </w:rPr>
                            </w:pPr>
                            <w:hyperlink r:id="rId31" w:history="1">
                              <w:r w:rsidR="00503C11" w:rsidRPr="00776967">
                                <w:rPr>
                                  <w:rStyle w:val="Hipercze"/>
                                  <w:rFonts w:cstheme="minorBidi"/>
                                  <w:color w:val="001D77"/>
                                  <w:sz w:val="18"/>
                                  <w:lang w:val="en-GB"/>
                                </w:rPr>
                                <w:t xml:space="preserve">Other studies </w:t>
                              </w:r>
                              <w:r w:rsidR="00503C11">
                                <w:rPr>
                                  <w:rStyle w:val="Hipercze"/>
                                  <w:rFonts w:cstheme="minorBidi"/>
                                  <w:color w:val="001D77"/>
                                  <w:sz w:val="18"/>
                                  <w:lang w:val="en-GB"/>
                                </w:rPr>
                                <w:t>regarding</w:t>
                              </w:r>
                              <w:r w:rsidR="00503C11" w:rsidRPr="00776967">
                                <w:rPr>
                                  <w:rStyle w:val="Hipercze"/>
                                  <w:rFonts w:cstheme="minorBidi"/>
                                  <w:color w:val="001D77"/>
                                  <w:sz w:val="18"/>
                                  <w:lang w:val="en-GB"/>
                                </w:rPr>
                                <w:t xml:space="preserve"> working</w:t>
                              </w:r>
                            </w:hyperlink>
                            <w:r w:rsidR="00503C11" w:rsidRPr="00776967">
                              <w:rPr>
                                <w:rStyle w:val="Hipercze"/>
                                <w:rFonts w:cstheme="minorBidi"/>
                                <w:color w:val="001D77"/>
                                <w:sz w:val="18"/>
                                <w:lang w:val="en-GB"/>
                              </w:rPr>
                              <w:t xml:space="preserve"> conditions</w:t>
                            </w:r>
                          </w:p>
                          <w:p w14:paraId="3DA6885B" w14:textId="1AE67A33" w:rsidR="00503C11" w:rsidRPr="00776967" w:rsidRDefault="00503C11" w:rsidP="006552BB">
                            <w:pPr>
                              <w:rPr>
                                <w:b/>
                                <w:lang w:val="en-GB"/>
                              </w:rPr>
                            </w:pPr>
                          </w:p>
                          <w:p w14:paraId="169B7AAD" w14:textId="77777777" w:rsidR="00503C11" w:rsidRPr="00C51BF2" w:rsidRDefault="00503C11" w:rsidP="006552BB">
                            <w:pPr>
                              <w:rPr>
                                <w:b/>
                                <w:color w:val="000000" w:themeColor="text1"/>
                                <w:szCs w:val="24"/>
                                <w:lang w:val="en-GB"/>
                              </w:rPr>
                            </w:pPr>
                            <w:r w:rsidRPr="00C51BF2">
                              <w:rPr>
                                <w:b/>
                                <w:color w:val="000000" w:themeColor="text1"/>
                                <w:szCs w:val="24"/>
                                <w:lang w:val="en-GB"/>
                              </w:rPr>
                              <w:t>Data available in databases</w:t>
                            </w:r>
                          </w:p>
                          <w:p w14:paraId="3242B58A" w14:textId="2431FDDC" w:rsidR="00503C11" w:rsidRPr="00C51BF2" w:rsidRDefault="00473E52" w:rsidP="006552BB">
                            <w:pPr>
                              <w:rPr>
                                <w:color w:val="001D77"/>
                                <w:sz w:val="18"/>
                                <w:szCs w:val="24"/>
                                <w:lang w:val="en-GB"/>
                              </w:rPr>
                            </w:pPr>
                            <w:hyperlink r:id="rId32" w:history="1">
                              <w:r w:rsidR="00503C11" w:rsidRPr="00C51BF2">
                                <w:rPr>
                                  <w:rStyle w:val="Hipercze"/>
                                  <w:rFonts w:cstheme="minorBidi"/>
                                  <w:color w:val="001D77"/>
                                  <w:sz w:val="18"/>
                                  <w:szCs w:val="24"/>
                                  <w:lang w:val="en-GB"/>
                                </w:rPr>
                                <w:t xml:space="preserve">Local Data Bank -&gt; </w:t>
                              </w:r>
                              <w:r w:rsidR="00503C11">
                                <w:rPr>
                                  <w:rStyle w:val="Hipercze"/>
                                  <w:rFonts w:cstheme="minorBidi"/>
                                  <w:color w:val="001D77"/>
                                  <w:sz w:val="18"/>
                                  <w:szCs w:val="24"/>
                                  <w:lang w:val="en-GB"/>
                                </w:rPr>
                                <w:t>Labour Market</w:t>
                              </w:r>
                              <w:r w:rsidR="00503C11" w:rsidRPr="00C51BF2">
                                <w:rPr>
                                  <w:rStyle w:val="Hipercze"/>
                                  <w:rFonts w:cstheme="minorBidi"/>
                                  <w:color w:val="001D77"/>
                                  <w:sz w:val="18"/>
                                  <w:szCs w:val="24"/>
                                  <w:lang w:val="en-GB"/>
                                </w:rPr>
                                <w:t xml:space="preserve"> -&gt; </w:t>
                              </w:r>
                              <w:r w:rsidR="00503C11">
                                <w:rPr>
                                  <w:rStyle w:val="Hipercze"/>
                                  <w:rFonts w:cstheme="minorBidi"/>
                                  <w:color w:val="001D77"/>
                                  <w:sz w:val="18"/>
                                  <w:szCs w:val="24"/>
                                  <w:lang w:val="en-GB"/>
                                </w:rPr>
                                <w:t>Working</w:t>
                              </w:r>
                            </w:hyperlink>
                            <w:r w:rsidR="00503C11" w:rsidRPr="00776967">
                              <w:rPr>
                                <w:rStyle w:val="Hipercze"/>
                                <w:rFonts w:cstheme="minorBidi"/>
                                <w:color w:val="001D77"/>
                                <w:sz w:val="18"/>
                                <w:szCs w:val="24"/>
                                <w:lang w:val="en-GB"/>
                              </w:rPr>
                              <w:t xml:space="preserve"> Conditions</w:t>
                            </w:r>
                            <w:r w:rsidR="00503C11" w:rsidRPr="00C51BF2">
                              <w:rPr>
                                <w:rStyle w:val="Hipercze"/>
                                <w:rFonts w:cstheme="minorBidi"/>
                                <w:color w:val="001D77"/>
                                <w:sz w:val="18"/>
                                <w:szCs w:val="2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9E" id="_x0000_s1034" type="#_x0000_t202" style="position:absolute;margin-left:1.5pt;margin-top:33.2pt;width:503.4pt;height:20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" fillcolor="#f2f2f2 [3052]" strokecolor="white [3212]">
                <v:textbox>
                  <w:txbxContent>
                    <w:p w14:paraId="23C4C7CC" w14:textId="77777777" w:rsidR="00503C11" w:rsidRDefault="00503C11" w:rsidP="00AB6D25">
                      <w:pPr>
                        <w:rPr>
                          <w:b/>
                          <w:color w:val="000000" w:themeColor="text1"/>
                          <w:szCs w:val="24"/>
                        </w:rPr>
                      </w:pPr>
                    </w:p>
                    <w:p w14:paraId="2D0A7DDB" w14:textId="77777777" w:rsidR="00503C11" w:rsidRPr="0095004A" w:rsidRDefault="00503C11" w:rsidP="00A0190F">
                      <w:pPr>
                        <w:rPr>
                          <w:b/>
                          <w:lang w:val="en-GB"/>
                        </w:rPr>
                      </w:pPr>
                      <w:r w:rsidRPr="0095004A">
                        <w:rPr>
                          <w:b/>
                          <w:lang w:val="en-GB"/>
                        </w:rPr>
                        <w:t>Related information</w:t>
                      </w:r>
                    </w:p>
                    <w:p w14:paraId="45BA6EE7" w14:textId="49B0713D" w:rsidR="00503C11" w:rsidRPr="003E0EA5" w:rsidRDefault="00503C11"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Pr="003E0EA5">
                        <w:rPr>
                          <w:rStyle w:val="Hipercze"/>
                          <w:rFonts w:cstheme="minorBidi"/>
                          <w:color w:val="001D77"/>
                          <w:sz w:val="18"/>
                          <w:lang w:val="en-GB"/>
                        </w:rPr>
                        <w:t>Accidents at work in 2019</w:t>
                      </w:r>
                    </w:p>
                    <w:p w14:paraId="1C3D5D5A" w14:textId="4742F90A" w:rsidR="00503C11" w:rsidRPr="00E00BD1" w:rsidRDefault="00503C11" w:rsidP="00A0190F">
                      <w:pPr>
                        <w:rPr>
                          <w:rStyle w:val="Hipercze"/>
                          <w:rFonts w:cstheme="minorBidi"/>
                          <w:color w:val="001D77"/>
                          <w:sz w:val="18"/>
                          <w:lang w:val="en-GB"/>
                        </w:rPr>
                      </w:pPr>
                      <w:r>
                        <w:rPr>
                          <w:rStyle w:val="Hipercze"/>
                          <w:rFonts w:cstheme="minorBidi"/>
                          <w:color w:val="001D77"/>
                          <w:sz w:val="18"/>
                          <w:lang w:val="en-GB"/>
                        </w:rPr>
                        <w:fldChar w:fldCharType="end"/>
                      </w:r>
                      <w:hyperlink r:id="rId33" w:history="1">
                        <w:r w:rsidRPr="00183479">
                          <w:rPr>
                            <w:rStyle w:val="Hipercze"/>
                            <w:rFonts w:cstheme="minorBidi"/>
                            <w:color w:val="001D77"/>
                            <w:sz w:val="18"/>
                            <w:lang w:val="en-GB"/>
                          </w:rPr>
                          <w:t>Accidents at work in the first quarter of 2021 – preliminary data</w:t>
                        </w:r>
                      </w:hyperlink>
                    </w:p>
                    <w:p w14:paraId="1CCE9E95" w14:textId="05A78249" w:rsidR="00503C11" w:rsidRPr="00776967" w:rsidRDefault="00503C11" w:rsidP="00A0190F">
                      <w:pPr>
                        <w:rPr>
                          <w:color w:val="001D77"/>
                          <w:sz w:val="18"/>
                          <w:lang w:val="en-GB"/>
                        </w:rPr>
                      </w:pPr>
                      <w:hyperlink r:id="rId34" w:history="1">
                        <w:r w:rsidRPr="00776967">
                          <w:rPr>
                            <w:rStyle w:val="Hipercze"/>
                            <w:rFonts w:cstheme="minorBidi"/>
                            <w:color w:val="001D77"/>
                            <w:sz w:val="18"/>
                            <w:lang w:val="en-GB"/>
                          </w:rPr>
                          <w:t xml:space="preserve">Other studies </w:t>
                        </w:r>
                        <w:r>
                          <w:rPr>
                            <w:rStyle w:val="Hipercze"/>
                            <w:rFonts w:cstheme="minorBidi"/>
                            <w:color w:val="001D77"/>
                            <w:sz w:val="18"/>
                            <w:lang w:val="en-GB"/>
                          </w:rPr>
                          <w:t>regarding</w:t>
                        </w:r>
                        <w:r w:rsidRPr="00776967">
                          <w:rPr>
                            <w:rStyle w:val="Hipercze"/>
                            <w:rFonts w:cstheme="minorBidi"/>
                            <w:color w:val="001D77"/>
                            <w:sz w:val="18"/>
                            <w:lang w:val="en-GB"/>
                          </w:rPr>
                          <w:t xml:space="preserve"> working</w:t>
                        </w:r>
                      </w:hyperlink>
                      <w:r w:rsidRPr="00776967">
                        <w:rPr>
                          <w:rStyle w:val="Hipercze"/>
                          <w:rFonts w:cstheme="minorBidi"/>
                          <w:color w:val="001D77"/>
                          <w:sz w:val="18"/>
                          <w:lang w:val="en-GB"/>
                        </w:rPr>
                        <w:t xml:space="preserve"> conditions</w:t>
                      </w:r>
                    </w:p>
                    <w:p w14:paraId="3DA6885B" w14:textId="1AE67A33" w:rsidR="00503C11" w:rsidRPr="00776967" w:rsidRDefault="00503C11" w:rsidP="006552BB">
                      <w:pPr>
                        <w:rPr>
                          <w:b/>
                          <w:lang w:val="en-GB"/>
                        </w:rPr>
                      </w:pPr>
                    </w:p>
                    <w:p w14:paraId="169B7AAD" w14:textId="77777777" w:rsidR="00503C11" w:rsidRPr="00C51BF2" w:rsidRDefault="00503C11" w:rsidP="006552BB">
                      <w:pPr>
                        <w:rPr>
                          <w:b/>
                          <w:color w:val="000000" w:themeColor="text1"/>
                          <w:szCs w:val="24"/>
                          <w:lang w:val="en-GB"/>
                        </w:rPr>
                      </w:pPr>
                      <w:r w:rsidRPr="00C51BF2">
                        <w:rPr>
                          <w:b/>
                          <w:color w:val="000000" w:themeColor="text1"/>
                          <w:szCs w:val="24"/>
                          <w:lang w:val="en-GB"/>
                        </w:rPr>
                        <w:t>Data available in databases</w:t>
                      </w:r>
                    </w:p>
                    <w:p w14:paraId="3242B58A" w14:textId="2431FDDC" w:rsidR="00503C11" w:rsidRPr="00C51BF2" w:rsidRDefault="00503C11" w:rsidP="006552BB">
                      <w:pPr>
                        <w:rPr>
                          <w:color w:val="001D77"/>
                          <w:sz w:val="18"/>
                          <w:szCs w:val="24"/>
                          <w:lang w:val="en-GB"/>
                        </w:rPr>
                      </w:pPr>
                      <w:hyperlink r:id="rId35" w:history="1">
                        <w:r w:rsidRPr="00C51BF2">
                          <w:rPr>
                            <w:rStyle w:val="Hipercze"/>
                            <w:rFonts w:cstheme="minorBidi"/>
                            <w:color w:val="001D77"/>
                            <w:sz w:val="18"/>
                            <w:szCs w:val="24"/>
                            <w:lang w:val="en-GB"/>
                          </w:rPr>
                          <w:t xml:space="preserve">Local Data Bank -&gt; </w:t>
                        </w:r>
                        <w:r>
                          <w:rPr>
                            <w:rStyle w:val="Hipercze"/>
                            <w:rFonts w:cstheme="minorBidi"/>
                            <w:color w:val="001D77"/>
                            <w:sz w:val="18"/>
                            <w:szCs w:val="24"/>
                            <w:lang w:val="en-GB"/>
                          </w:rPr>
                          <w:t>Labour Market</w:t>
                        </w:r>
                        <w:r w:rsidRPr="00C51BF2">
                          <w:rPr>
                            <w:rStyle w:val="Hipercze"/>
                            <w:rFonts w:cstheme="minorBidi"/>
                            <w:color w:val="001D77"/>
                            <w:sz w:val="18"/>
                            <w:szCs w:val="24"/>
                            <w:lang w:val="en-GB"/>
                          </w:rPr>
                          <w:t xml:space="preserve"> -&gt; </w:t>
                        </w:r>
                        <w:r>
                          <w:rPr>
                            <w:rStyle w:val="Hipercze"/>
                            <w:rFonts w:cstheme="minorBidi"/>
                            <w:color w:val="001D77"/>
                            <w:sz w:val="18"/>
                            <w:szCs w:val="24"/>
                            <w:lang w:val="en-GB"/>
                          </w:rPr>
                          <w:t>Working</w:t>
                        </w:r>
                      </w:hyperlink>
                      <w:r w:rsidRPr="00776967">
                        <w:rPr>
                          <w:rStyle w:val="Hipercze"/>
                          <w:rFonts w:cstheme="minorBidi"/>
                          <w:color w:val="001D77"/>
                          <w:sz w:val="18"/>
                          <w:szCs w:val="24"/>
                          <w:lang w:val="en-GB"/>
                        </w:rPr>
                        <w:t xml:space="preserve"> Conditions</w:t>
                      </w:r>
                      <w:r w:rsidRPr="00C51BF2">
                        <w:rPr>
                          <w:rStyle w:val="Hipercze"/>
                          <w:rFonts w:cstheme="minorBidi"/>
                          <w:color w:val="001D77"/>
                          <w:sz w:val="18"/>
                          <w:szCs w:val="24"/>
                          <w:lang w:val="en-GB"/>
                        </w:rPr>
                        <w:t xml:space="preserve"> </w:t>
                      </w:r>
                    </w:p>
                  </w:txbxContent>
                </v:textbox>
                <w10:wrap type="square" anchorx="margin"/>
              </v:shape>
            </w:pict>
          </mc:Fallback>
        </mc:AlternateContent>
      </w:r>
    </w:p>
    <w:sectPr w:rsidR="00D261A2" w:rsidRPr="00F74EED" w:rsidSect="007A5EBA">
      <w:pgSz w:w="11906" w:h="16838" w:code="9"/>
      <w:pgMar w:top="720" w:right="3119"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886B0" w14:textId="77777777" w:rsidR="00473E52" w:rsidRDefault="00473E52" w:rsidP="000662E2">
      <w:pPr>
        <w:spacing w:after="0" w:line="240" w:lineRule="auto"/>
      </w:pPr>
      <w:r>
        <w:separator/>
      </w:r>
    </w:p>
  </w:endnote>
  <w:endnote w:type="continuationSeparator" w:id="0">
    <w:p w14:paraId="0F8E2EA3" w14:textId="77777777" w:rsidR="00473E52" w:rsidRDefault="00473E5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panose1 w:val="020B0603050000020004"/>
    <w:charset w:val="00"/>
    <w:family w:val="swiss"/>
    <w:notTrueType/>
    <w:pitch w:val="variable"/>
    <w:sig w:usb0="00000007" w:usb1="00000001" w:usb2="00000000" w:usb3="00000000" w:csb0="00000093" w:csb1="00000000"/>
  </w:font>
  <w:font w:name="Arial CE">
    <w:panose1 w:val="020B0604020202020204"/>
    <w:charset w:val="EE"/>
    <w:family w:val="swiss"/>
    <w:pitch w:val="variable"/>
    <w:sig w:usb0="E0002EFF" w:usb1="C000785B" w:usb2="00000009" w:usb3="00000000" w:csb0="000001FF" w:csb1="00000000"/>
  </w:font>
  <w:font w:name="FiraSans-Regular">
    <w:altName w:val="MS Gothic"/>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30152"/>
      <w:docPartObj>
        <w:docPartGallery w:val="Page Numbers (Bottom of Page)"/>
        <w:docPartUnique/>
      </w:docPartObj>
    </w:sdtPr>
    <w:sdtEndPr/>
    <w:sdtContent>
      <w:p w14:paraId="23C4C7A6" w14:textId="77777777" w:rsidR="00503C11" w:rsidRDefault="00503C11" w:rsidP="003B18B6">
        <w:pPr>
          <w:pStyle w:val="Stopka"/>
          <w:jc w:val="center"/>
        </w:pPr>
        <w:r>
          <w:fldChar w:fldCharType="begin"/>
        </w:r>
        <w:r>
          <w:instrText>PAGE   \* MERGEFORMAT</w:instrText>
        </w:r>
        <w:r>
          <w:fldChar w:fldCharType="separate"/>
        </w:r>
        <w:r w:rsidR="003C05A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9" w14:textId="3929AB53" w:rsidR="00503C11" w:rsidRDefault="00503C11" w:rsidP="003B18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3C4C7AC" w14:textId="77777777" w:rsidR="00503C11" w:rsidRDefault="00503C11" w:rsidP="003B18B6">
        <w:pPr>
          <w:pStyle w:val="Stopka"/>
          <w:jc w:val="center"/>
        </w:pPr>
        <w:r>
          <w:fldChar w:fldCharType="begin"/>
        </w:r>
        <w:r>
          <w:instrText>PAGE   \* MERGEFORMAT</w:instrText>
        </w:r>
        <w:r>
          <w:fldChar w:fldCharType="separate"/>
        </w:r>
        <w:r w:rsidR="003C05A6">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FD3C" w14:textId="77777777" w:rsidR="00473E52" w:rsidRDefault="00473E52" w:rsidP="000662E2">
      <w:pPr>
        <w:spacing w:after="0" w:line="240" w:lineRule="auto"/>
      </w:pPr>
      <w:r>
        <w:separator/>
      </w:r>
    </w:p>
  </w:footnote>
  <w:footnote w:type="continuationSeparator" w:id="0">
    <w:p w14:paraId="63BB9F5D" w14:textId="77777777" w:rsidR="00473E52" w:rsidRDefault="00473E52"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4" w14:textId="77777777" w:rsidR="00503C11" w:rsidRDefault="00503C11" w:rsidP="00141889">
    <w:pPr>
      <w:pStyle w:val="Nagwek"/>
      <w:spacing w:line="360" w:lineRule="auto"/>
    </w:pPr>
    <w:r>
      <w:rPr>
        <w:noProof/>
        <w:lang w:eastAsia="pl-PL"/>
      </w:rPr>
      <mc:AlternateContent>
        <mc:Choice Requires="wps">
          <w:drawing>
            <wp:anchor distT="0" distB="0" distL="114300" distR="114300" simplePos="0" relativeHeight="251662336" behindDoc="1" locked="0" layoutInCell="1" allowOverlap="1" wp14:anchorId="23C4C7AD" wp14:editId="23C4C7A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B6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A5F2" w14:textId="0B39ECDE" w:rsidR="00503C11" w:rsidRDefault="00503C11">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3C4C7AF" wp14:editId="23C4C7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7CE" w14:textId="525D2655" w:rsidR="00503C11" w:rsidRPr="003C6C8D" w:rsidRDefault="00503C11"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C7AF"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3C4C7CE" w14:textId="525D2655" w:rsidR="00503C11" w:rsidRPr="003C6C8D" w:rsidRDefault="00503C11"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4C7B1" wp14:editId="23C4C7B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FF6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242FFCD6" wp14:editId="468243EF">
          <wp:extent cx="19570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p w14:paraId="23C4C7A8" w14:textId="522E23BB" w:rsidR="00503C11" w:rsidRDefault="00503C1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C4C7B5" wp14:editId="039E35D4">
              <wp:simplePos x="0" y="0"/>
              <wp:positionH relativeFrom="column">
                <wp:posOffset>5248894</wp:posOffset>
              </wp:positionH>
              <wp:positionV relativeFrom="paragraph">
                <wp:posOffset>263715</wp:posOffset>
              </wp:positionV>
              <wp:extent cx="140223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23C4C7CF" w14:textId="3712AFE5" w:rsidR="00503C11" w:rsidRPr="00C97596" w:rsidRDefault="00503C11" w:rsidP="00F37172">
                          <w:pPr>
                            <w:jc w:val="both"/>
                            <w:rPr>
                              <w:rFonts w:ascii="Fira Sans SemiBold" w:hAnsi="Fira Sans SemiBold"/>
                              <w:color w:val="001D77"/>
                            </w:rPr>
                          </w:pPr>
                          <w:r>
                            <w:rPr>
                              <w:rFonts w:ascii="Fira Sans SemiBold" w:hAnsi="Fira Sans SemiBold"/>
                              <w:color w:val="001D77"/>
                            </w:rPr>
                            <w:t>10.09.2021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B5" id="_x0000_t202" coordsize="21600,21600" o:spt="202" path="m,l,21600r21600,l21600,xe">
              <v:stroke joinstyle="miter"/>
              <v:path gradientshapeok="t" o:connecttype="rect"/>
            </v:shapetype>
            <v:shape id="_x0000_s1036" type="#_x0000_t202" style="position:absolute;margin-left:413.3pt;margin-top:20.75pt;width:110.4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" filled="f" stroked="f">
              <v:textbox>
                <w:txbxContent>
                  <w:p w14:paraId="23C4C7CF" w14:textId="3712AFE5" w:rsidR="00503C11" w:rsidRPr="00C97596" w:rsidRDefault="00503C11" w:rsidP="00F37172">
                    <w:pPr>
                      <w:jc w:val="both"/>
                      <w:rPr>
                        <w:rFonts w:ascii="Fira Sans SemiBold" w:hAnsi="Fira Sans SemiBold"/>
                        <w:color w:val="001D77"/>
                      </w:rPr>
                    </w:pPr>
                    <w:r>
                      <w:rPr>
                        <w:rFonts w:ascii="Fira Sans SemiBold" w:hAnsi="Fira Sans SemiBold"/>
                        <w:color w:val="001D77"/>
                      </w:rPr>
                      <w:t>10.09.2021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A" w14:textId="77777777" w:rsidR="00503C11" w:rsidRDefault="00503C11">
    <w:pPr>
      <w:pStyle w:val="Nagwek"/>
    </w:pPr>
  </w:p>
  <w:p w14:paraId="1EAF19D1" w14:textId="77777777" w:rsidR="00503C11" w:rsidRDefault="00503C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2pt;height:124.85pt;visibility:visible;mso-wrap-style:square" o:bullet="t">
        <v:imagedata r:id="rId1" o:title=""/>
      </v:shape>
    </w:pict>
  </w:numPicBullet>
  <w:numPicBullet w:numPicBulletId="1">
    <w:pict>
      <v:shape id="_x0000_i1033" type="#_x0000_t75" style="width:124pt;height:124.85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0"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1"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E0655D"/>
    <w:multiLevelType w:val="hybridMultilevel"/>
    <w:tmpl w:val="984ABCF0"/>
    <w:lvl w:ilvl="0" w:tplc="52E45030">
      <w:start w:val="2"/>
      <w:numFmt w:val="bullet"/>
      <w:lvlText w:val="-"/>
      <w:lvlJc w:val="left"/>
      <w:pPr>
        <w:ind w:left="720" w:hanging="360"/>
      </w:pPr>
      <w:rPr>
        <w:rFonts w:ascii="Fira Sans" w:eastAsiaTheme="minorHAnsi" w:hAnsi="Fira Sans" w:cstheme="minorBid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abstractNumId w:val="8"/>
  </w:num>
  <w:num w:numId="2">
    <w:abstractNumId w:val="4"/>
  </w:num>
  <w:num w:numId="3">
    <w:abstractNumId w:val="13"/>
  </w:num>
  <w:num w:numId="4">
    <w:abstractNumId w:val="0"/>
  </w:num>
  <w:num w:numId="5">
    <w:abstractNumId w:val="17"/>
  </w:num>
  <w:num w:numId="6">
    <w:abstractNumId w:val="10"/>
  </w:num>
  <w:num w:numId="7">
    <w:abstractNumId w:val="1"/>
  </w:num>
  <w:num w:numId="8">
    <w:abstractNumId w:val="3"/>
  </w:num>
  <w:num w:numId="9">
    <w:abstractNumId w:val="9"/>
  </w:num>
  <w:num w:numId="10">
    <w:abstractNumId w:val="14"/>
  </w:num>
  <w:num w:numId="11">
    <w:abstractNumId w:val="5"/>
  </w:num>
  <w:num w:numId="12">
    <w:abstractNumId w:val="2"/>
  </w:num>
  <w:num w:numId="13">
    <w:abstractNumId w:val="11"/>
  </w:num>
  <w:num w:numId="14">
    <w:abstractNumId w:val="7"/>
  </w:num>
  <w:num w:numId="15">
    <w:abstractNumId w:val="15"/>
  </w:num>
  <w:num w:numId="16">
    <w:abstractNumId w:val="6"/>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42C"/>
    <w:rsid w:val="00002B67"/>
    <w:rsid w:val="00003437"/>
    <w:rsid w:val="00004259"/>
    <w:rsid w:val="000063A3"/>
    <w:rsid w:val="0000669D"/>
    <w:rsid w:val="0000709F"/>
    <w:rsid w:val="000108B8"/>
    <w:rsid w:val="00011123"/>
    <w:rsid w:val="00011882"/>
    <w:rsid w:val="000134C2"/>
    <w:rsid w:val="000152F5"/>
    <w:rsid w:val="00015B24"/>
    <w:rsid w:val="00020150"/>
    <w:rsid w:val="000205AC"/>
    <w:rsid w:val="0002354F"/>
    <w:rsid w:val="00024E1A"/>
    <w:rsid w:val="00026D53"/>
    <w:rsid w:val="00027714"/>
    <w:rsid w:val="00031787"/>
    <w:rsid w:val="00032C97"/>
    <w:rsid w:val="000333BC"/>
    <w:rsid w:val="000347A2"/>
    <w:rsid w:val="00044B9D"/>
    <w:rsid w:val="0004582E"/>
    <w:rsid w:val="000470AA"/>
    <w:rsid w:val="00051DBE"/>
    <w:rsid w:val="00052DDB"/>
    <w:rsid w:val="000535E6"/>
    <w:rsid w:val="00054EA9"/>
    <w:rsid w:val="0005616E"/>
    <w:rsid w:val="00057878"/>
    <w:rsid w:val="00057CA1"/>
    <w:rsid w:val="00060887"/>
    <w:rsid w:val="00064137"/>
    <w:rsid w:val="00065898"/>
    <w:rsid w:val="000662E2"/>
    <w:rsid w:val="00066883"/>
    <w:rsid w:val="00074DBE"/>
    <w:rsid w:val="00074DD8"/>
    <w:rsid w:val="000806F7"/>
    <w:rsid w:val="00085235"/>
    <w:rsid w:val="00087C9E"/>
    <w:rsid w:val="0009114A"/>
    <w:rsid w:val="00093D5D"/>
    <w:rsid w:val="000955D5"/>
    <w:rsid w:val="00097840"/>
    <w:rsid w:val="000A2F8E"/>
    <w:rsid w:val="000A66A7"/>
    <w:rsid w:val="000B0727"/>
    <w:rsid w:val="000B089B"/>
    <w:rsid w:val="000B5C35"/>
    <w:rsid w:val="000B6205"/>
    <w:rsid w:val="000C0283"/>
    <w:rsid w:val="000C135D"/>
    <w:rsid w:val="000C17C3"/>
    <w:rsid w:val="000C3106"/>
    <w:rsid w:val="000C5452"/>
    <w:rsid w:val="000D1D43"/>
    <w:rsid w:val="000D225C"/>
    <w:rsid w:val="000D2A5C"/>
    <w:rsid w:val="000D543E"/>
    <w:rsid w:val="000D5FE2"/>
    <w:rsid w:val="000D7DC5"/>
    <w:rsid w:val="000E0918"/>
    <w:rsid w:val="000E1866"/>
    <w:rsid w:val="000E1A25"/>
    <w:rsid w:val="000E1FC2"/>
    <w:rsid w:val="000E3F8C"/>
    <w:rsid w:val="000E5BF3"/>
    <w:rsid w:val="000F489C"/>
    <w:rsid w:val="000F5080"/>
    <w:rsid w:val="000F7BDD"/>
    <w:rsid w:val="00100E17"/>
    <w:rsid w:val="001011C3"/>
    <w:rsid w:val="00104538"/>
    <w:rsid w:val="00104BD6"/>
    <w:rsid w:val="001075D2"/>
    <w:rsid w:val="00110D87"/>
    <w:rsid w:val="00111558"/>
    <w:rsid w:val="00111E22"/>
    <w:rsid w:val="00113E92"/>
    <w:rsid w:val="00114DB9"/>
    <w:rsid w:val="00116087"/>
    <w:rsid w:val="001169A2"/>
    <w:rsid w:val="00126452"/>
    <w:rsid w:val="00130296"/>
    <w:rsid w:val="00135655"/>
    <w:rsid w:val="00141889"/>
    <w:rsid w:val="0014193C"/>
    <w:rsid w:val="001423B6"/>
    <w:rsid w:val="001448A7"/>
    <w:rsid w:val="0014615B"/>
    <w:rsid w:val="00146621"/>
    <w:rsid w:val="00150E68"/>
    <w:rsid w:val="00153666"/>
    <w:rsid w:val="00153996"/>
    <w:rsid w:val="0015438A"/>
    <w:rsid w:val="0015608B"/>
    <w:rsid w:val="00162325"/>
    <w:rsid w:val="0016519A"/>
    <w:rsid w:val="00165925"/>
    <w:rsid w:val="00166690"/>
    <w:rsid w:val="00170A08"/>
    <w:rsid w:val="00170FBB"/>
    <w:rsid w:val="00177194"/>
    <w:rsid w:val="00183479"/>
    <w:rsid w:val="0018412F"/>
    <w:rsid w:val="00187917"/>
    <w:rsid w:val="00191328"/>
    <w:rsid w:val="00193CB6"/>
    <w:rsid w:val="001951DA"/>
    <w:rsid w:val="001A10C0"/>
    <w:rsid w:val="001A1948"/>
    <w:rsid w:val="001A7F4F"/>
    <w:rsid w:val="001B08FF"/>
    <w:rsid w:val="001B29FB"/>
    <w:rsid w:val="001B4162"/>
    <w:rsid w:val="001C0D1E"/>
    <w:rsid w:val="001C320B"/>
    <w:rsid w:val="001C3269"/>
    <w:rsid w:val="001C3D9B"/>
    <w:rsid w:val="001D1DB4"/>
    <w:rsid w:val="001D24D0"/>
    <w:rsid w:val="001E3483"/>
    <w:rsid w:val="001E6C69"/>
    <w:rsid w:val="001E7BB4"/>
    <w:rsid w:val="0020362B"/>
    <w:rsid w:val="00212002"/>
    <w:rsid w:val="00212660"/>
    <w:rsid w:val="00214033"/>
    <w:rsid w:val="00214A56"/>
    <w:rsid w:val="00217534"/>
    <w:rsid w:val="00217D31"/>
    <w:rsid w:val="00220661"/>
    <w:rsid w:val="0022266B"/>
    <w:rsid w:val="002226EF"/>
    <w:rsid w:val="0023030A"/>
    <w:rsid w:val="00233A88"/>
    <w:rsid w:val="00235C6D"/>
    <w:rsid w:val="00246EFC"/>
    <w:rsid w:val="0025107A"/>
    <w:rsid w:val="00254B1D"/>
    <w:rsid w:val="00255838"/>
    <w:rsid w:val="002562AA"/>
    <w:rsid w:val="00256708"/>
    <w:rsid w:val="002574F9"/>
    <w:rsid w:val="00262B61"/>
    <w:rsid w:val="0026776F"/>
    <w:rsid w:val="00267B6F"/>
    <w:rsid w:val="00272503"/>
    <w:rsid w:val="002730CD"/>
    <w:rsid w:val="00276811"/>
    <w:rsid w:val="0028102C"/>
    <w:rsid w:val="00281B87"/>
    <w:rsid w:val="00282699"/>
    <w:rsid w:val="00284FA8"/>
    <w:rsid w:val="002850E3"/>
    <w:rsid w:val="00285414"/>
    <w:rsid w:val="0029082A"/>
    <w:rsid w:val="00291D11"/>
    <w:rsid w:val="002926DF"/>
    <w:rsid w:val="00293B5E"/>
    <w:rsid w:val="00294425"/>
    <w:rsid w:val="00296697"/>
    <w:rsid w:val="00296E24"/>
    <w:rsid w:val="002A05AD"/>
    <w:rsid w:val="002A0C69"/>
    <w:rsid w:val="002A205D"/>
    <w:rsid w:val="002A7596"/>
    <w:rsid w:val="002A7830"/>
    <w:rsid w:val="002B0472"/>
    <w:rsid w:val="002B0E95"/>
    <w:rsid w:val="002B2384"/>
    <w:rsid w:val="002B6B12"/>
    <w:rsid w:val="002C13AF"/>
    <w:rsid w:val="002C5845"/>
    <w:rsid w:val="002C71AA"/>
    <w:rsid w:val="002D5625"/>
    <w:rsid w:val="002D7336"/>
    <w:rsid w:val="002D7F0F"/>
    <w:rsid w:val="002E17D7"/>
    <w:rsid w:val="002E6140"/>
    <w:rsid w:val="002E6985"/>
    <w:rsid w:val="002E71B6"/>
    <w:rsid w:val="002F1EA1"/>
    <w:rsid w:val="002F2D7F"/>
    <w:rsid w:val="002F3A0B"/>
    <w:rsid w:val="002F77C8"/>
    <w:rsid w:val="00300E20"/>
    <w:rsid w:val="00304F22"/>
    <w:rsid w:val="00306C7C"/>
    <w:rsid w:val="0031015F"/>
    <w:rsid w:val="00310CFB"/>
    <w:rsid w:val="00312BE0"/>
    <w:rsid w:val="00317154"/>
    <w:rsid w:val="003174D4"/>
    <w:rsid w:val="0031776E"/>
    <w:rsid w:val="00320517"/>
    <w:rsid w:val="003206F7"/>
    <w:rsid w:val="00322C96"/>
    <w:rsid w:val="00322EDD"/>
    <w:rsid w:val="00323773"/>
    <w:rsid w:val="00324620"/>
    <w:rsid w:val="00324DBA"/>
    <w:rsid w:val="00326387"/>
    <w:rsid w:val="00327F34"/>
    <w:rsid w:val="00331777"/>
    <w:rsid w:val="00331943"/>
    <w:rsid w:val="00332320"/>
    <w:rsid w:val="003379AA"/>
    <w:rsid w:val="00337A49"/>
    <w:rsid w:val="00346F5C"/>
    <w:rsid w:val="00347D72"/>
    <w:rsid w:val="0035221A"/>
    <w:rsid w:val="00353254"/>
    <w:rsid w:val="0035427C"/>
    <w:rsid w:val="00357611"/>
    <w:rsid w:val="00357828"/>
    <w:rsid w:val="003611AE"/>
    <w:rsid w:val="0036147D"/>
    <w:rsid w:val="0036253B"/>
    <w:rsid w:val="00363645"/>
    <w:rsid w:val="003639FA"/>
    <w:rsid w:val="00364A68"/>
    <w:rsid w:val="00364F0D"/>
    <w:rsid w:val="00366B3A"/>
    <w:rsid w:val="00367237"/>
    <w:rsid w:val="003678CE"/>
    <w:rsid w:val="0037077F"/>
    <w:rsid w:val="00372103"/>
    <w:rsid w:val="00372411"/>
    <w:rsid w:val="003731D8"/>
    <w:rsid w:val="00373882"/>
    <w:rsid w:val="003769BF"/>
    <w:rsid w:val="00377846"/>
    <w:rsid w:val="003807A0"/>
    <w:rsid w:val="003827CB"/>
    <w:rsid w:val="00383605"/>
    <w:rsid w:val="003843DB"/>
    <w:rsid w:val="00385F21"/>
    <w:rsid w:val="00387EA3"/>
    <w:rsid w:val="003900AE"/>
    <w:rsid w:val="00390A75"/>
    <w:rsid w:val="00393761"/>
    <w:rsid w:val="00394AE2"/>
    <w:rsid w:val="003975CD"/>
    <w:rsid w:val="00397D18"/>
    <w:rsid w:val="003A1B36"/>
    <w:rsid w:val="003A1CEC"/>
    <w:rsid w:val="003A253B"/>
    <w:rsid w:val="003A34FC"/>
    <w:rsid w:val="003B1454"/>
    <w:rsid w:val="003B147B"/>
    <w:rsid w:val="003B18B6"/>
    <w:rsid w:val="003B3D4E"/>
    <w:rsid w:val="003B4471"/>
    <w:rsid w:val="003C05A6"/>
    <w:rsid w:val="003C2D3D"/>
    <w:rsid w:val="003C317B"/>
    <w:rsid w:val="003C59E0"/>
    <w:rsid w:val="003C6C8D"/>
    <w:rsid w:val="003D3E09"/>
    <w:rsid w:val="003D4F95"/>
    <w:rsid w:val="003D5F42"/>
    <w:rsid w:val="003D60A9"/>
    <w:rsid w:val="003D671D"/>
    <w:rsid w:val="003E0EA5"/>
    <w:rsid w:val="003E1021"/>
    <w:rsid w:val="003E599C"/>
    <w:rsid w:val="003F4C97"/>
    <w:rsid w:val="003F698D"/>
    <w:rsid w:val="003F746E"/>
    <w:rsid w:val="003F7FE6"/>
    <w:rsid w:val="00400193"/>
    <w:rsid w:val="00405E70"/>
    <w:rsid w:val="0040747D"/>
    <w:rsid w:val="0041216D"/>
    <w:rsid w:val="004125EB"/>
    <w:rsid w:val="00414CA0"/>
    <w:rsid w:val="00414DA0"/>
    <w:rsid w:val="00420A94"/>
    <w:rsid w:val="004212E7"/>
    <w:rsid w:val="00422D34"/>
    <w:rsid w:val="0042446D"/>
    <w:rsid w:val="004273E7"/>
    <w:rsid w:val="00427BF8"/>
    <w:rsid w:val="00431C02"/>
    <w:rsid w:val="00433A10"/>
    <w:rsid w:val="00437395"/>
    <w:rsid w:val="004402A4"/>
    <w:rsid w:val="004409C1"/>
    <w:rsid w:val="0044215C"/>
    <w:rsid w:val="00445047"/>
    <w:rsid w:val="0044610C"/>
    <w:rsid w:val="00451232"/>
    <w:rsid w:val="00455288"/>
    <w:rsid w:val="00455D84"/>
    <w:rsid w:val="00463E39"/>
    <w:rsid w:val="004657FC"/>
    <w:rsid w:val="00466F4E"/>
    <w:rsid w:val="00467581"/>
    <w:rsid w:val="004729AE"/>
    <w:rsid w:val="004733F6"/>
    <w:rsid w:val="00473E52"/>
    <w:rsid w:val="00474E69"/>
    <w:rsid w:val="004771D7"/>
    <w:rsid w:val="00477391"/>
    <w:rsid w:val="00487CF1"/>
    <w:rsid w:val="004940E0"/>
    <w:rsid w:val="00495129"/>
    <w:rsid w:val="0049621B"/>
    <w:rsid w:val="0049642D"/>
    <w:rsid w:val="004A5CC4"/>
    <w:rsid w:val="004A714B"/>
    <w:rsid w:val="004A7746"/>
    <w:rsid w:val="004B270F"/>
    <w:rsid w:val="004B3AA8"/>
    <w:rsid w:val="004B44B6"/>
    <w:rsid w:val="004C1895"/>
    <w:rsid w:val="004C20B1"/>
    <w:rsid w:val="004C2E91"/>
    <w:rsid w:val="004C36B3"/>
    <w:rsid w:val="004C5387"/>
    <w:rsid w:val="004C5AC9"/>
    <w:rsid w:val="004C6D40"/>
    <w:rsid w:val="004D1C54"/>
    <w:rsid w:val="004D6B6D"/>
    <w:rsid w:val="004E16C1"/>
    <w:rsid w:val="004E6C68"/>
    <w:rsid w:val="004E7F25"/>
    <w:rsid w:val="004F050C"/>
    <w:rsid w:val="004F0C3C"/>
    <w:rsid w:val="004F1BAC"/>
    <w:rsid w:val="004F53D8"/>
    <w:rsid w:val="004F63FC"/>
    <w:rsid w:val="005011FE"/>
    <w:rsid w:val="00503C11"/>
    <w:rsid w:val="00503DE0"/>
    <w:rsid w:val="00505A92"/>
    <w:rsid w:val="00506BD6"/>
    <w:rsid w:val="005075EE"/>
    <w:rsid w:val="00511A44"/>
    <w:rsid w:val="0051208C"/>
    <w:rsid w:val="00516D90"/>
    <w:rsid w:val="0052011E"/>
    <w:rsid w:val="005203F1"/>
    <w:rsid w:val="00520C4C"/>
    <w:rsid w:val="00521BC3"/>
    <w:rsid w:val="00523DFC"/>
    <w:rsid w:val="00533632"/>
    <w:rsid w:val="00536E7A"/>
    <w:rsid w:val="00540B8A"/>
    <w:rsid w:val="00541E6E"/>
    <w:rsid w:val="0054245B"/>
    <w:rsid w:val="0054251F"/>
    <w:rsid w:val="0054577C"/>
    <w:rsid w:val="00546382"/>
    <w:rsid w:val="005504BD"/>
    <w:rsid w:val="00551DB4"/>
    <w:rsid w:val="005520D8"/>
    <w:rsid w:val="00552275"/>
    <w:rsid w:val="005523D1"/>
    <w:rsid w:val="00556CF1"/>
    <w:rsid w:val="00560EBE"/>
    <w:rsid w:val="005629B9"/>
    <w:rsid w:val="00562D21"/>
    <w:rsid w:val="005638E0"/>
    <w:rsid w:val="00572D88"/>
    <w:rsid w:val="005749C5"/>
    <w:rsid w:val="005762A7"/>
    <w:rsid w:val="00577520"/>
    <w:rsid w:val="005826E3"/>
    <w:rsid w:val="005867E2"/>
    <w:rsid w:val="005876E5"/>
    <w:rsid w:val="005903BE"/>
    <w:rsid w:val="005916D7"/>
    <w:rsid w:val="00593BBB"/>
    <w:rsid w:val="00594136"/>
    <w:rsid w:val="00595552"/>
    <w:rsid w:val="00597F76"/>
    <w:rsid w:val="005A0280"/>
    <w:rsid w:val="005A0F29"/>
    <w:rsid w:val="005A4C03"/>
    <w:rsid w:val="005A55FD"/>
    <w:rsid w:val="005A698C"/>
    <w:rsid w:val="005B30A7"/>
    <w:rsid w:val="005B32EA"/>
    <w:rsid w:val="005B446D"/>
    <w:rsid w:val="005B4E3B"/>
    <w:rsid w:val="005C338F"/>
    <w:rsid w:val="005C4CF7"/>
    <w:rsid w:val="005C5709"/>
    <w:rsid w:val="005D4C8C"/>
    <w:rsid w:val="005D54BB"/>
    <w:rsid w:val="005E004C"/>
    <w:rsid w:val="005E016B"/>
    <w:rsid w:val="005E0799"/>
    <w:rsid w:val="005E2497"/>
    <w:rsid w:val="005E2C59"/>
    <w:rsid w:val="005E2CF5"/>
    <w:rsid w:val="005E576E"/>
    <w:rsid w:val="005F0E92"/>
    <w:rsid w:val="005F13C7"/>
    <w:rsid w:val="005F14F5"/>
    <w:rsid w:val="005F286B"/>
    <w:rsid w:val="005F59A5"/>
    <w:rsid w:val="005F5A80"/>
    <w:rsid w:val="006007A1"/>
    <w:rsid w:val="00601265"/>
    <w:rsid w:val="00603471"/>
    <w:rsid w:val="006044FF"/>
    <w:rsid w:val="00606BD2"/>
    <w:rsid w:val="0060706E"/>
    <w:rsid w:val="006071FA"/>
    <w:rsid w:val="006077D3"/>
    <w:rsid w:val="00607CC5"/>
    <w:rsid w:val="00607FF5"/>
    <w:rsid w:val="006120BB"/>
    <w:rsid w:val="00614910"/>
    <w:rsid w:val="00622186"/>
    <w:rsid w:val="00625577"/>
    <w:rsid w:val="00627C9A"/>
    <w:rsid w:val="00627EB9"/>
    <w:rsid w:val="00627F31"/>
    <w:rsid w:val="00630AA6"/>
    <w:rsid w:val="00632F2B"/>
    <w:rsid w:val="00633014"/>
    <w:rsid w:val="0063437B"/>
    <w:rsid w:val="00636707"/>
    <w:rsid w:val="00640D60"/>
    <w:rsid w:val="006447CA"/>
    <w:rsid w:val="00650168"/>
    <w:rsid w:val="00651F82"/>
    <w:rsid w:val="0065512D"/>
    <w:rsid w:val="006552BB"/>
    <w:rsid w:val="006556F4"/>
    <w:rsid w:val="006673CA"/>
    <w:rsid w:val="00667621"/>
    <w:rsid w:val="0066777A"/>
    <w:rsid w:val="00673C26"/>
    <w:rsid w:val="006741D9"/>
    <w:rsid w:val="00674D75"/>
    <w:rsid w:val="006812AF"/>
    <w:rsid w:val="00681C71"/>
    <w:rsid w:val="0068327D"/>
    <w:rsid w:val="00683950"/>
    <w:rsid w:val="00684D1B"/>
    <w:rsid w:val="00685297"/>
    <w:rsid w:val="006919D0"/>
    <w:rsid w:val="00691ACA"/>
    <w:rsid w:val="00691D05"/>
    <w:rsid w:val="00693B85"/>
    <w:rsid w:val="00694AF0"/>
    <w:rsid w:val="0069506A"/>
    <w:rsid w:val="006A01C0"/>
    <w:rsid w:val="006A1557"/>
    <w:rsid w:val="006A4686"/>
    <w:rsid w:val="006A4DEB"/>
    <w:rsid w:val="006A77E5"/>
    <w:rsid w:val="006B0BF0"/>
    <w:rsid w:val="006B0E9E"/>
    <w:rsid w:val="006B29EC"/>
    <w:rsid w:val="006B2B10"/>
    <w:rsid w:val="006B55F1"/>
    <w:rsid w:val="006B5AE4"/>
    <w:rsid w:val="006C00AF"/>
    <w:rsid w:val="006D0470"/>
    <w:rsid w:val="006D1507"/>
    <w:rsid w:val="006D4054"/>
    <w:rsid w:val="006D5DF1"/>
    <w:rsid w:val="006D6872"/>
    <w:rsid w:val="006E02EC"/>
    <w:rsid w:val="006F59B8"/>
    <w:rsid w:val="0070039C"/>
    <w:rsid w:val="007006C4"/>
    <w:rsid w:val="00700EAC"/>
    <w:rsid w:val="00701B1F"/>
    <w:rsid w:val="00705E20"/>
    <w:rsid w:val="007116F0"/>
    <w:rsid w:val="007160A7"/>
    <w:rsid w:val="00716B05"/>
    <w:rsid w:val="0071743D"/>
    <w:rsid w:val="007211B1"/>
    <w:rsid w:val="00721E0A"/>
    <w:rsid w:val="00727FBB"/>
    <w:rsid w:val="007329BC"/>
    <w:rsid w:val="00734758"/>
    <w:rsid w:val="0073573B"/>
    <w:rsid w:val="00737DA3"/>
    <w:rsid w:val="00740428"/>
    <w:rsid w:val="00740CDA"/>
    <w:rsid w:val="0074388C"/>
    <w:rsid w:val="007456E6"/>
    <w:rsid w:val="00746187"/>
    <w:rsid w:val="00746430"/>
    <w:rsid w:val="007466C9"/>
    <w:rsid w:val="007513BB"/>
    <w:rsid w:val="00753AFB"/>
    <w:rsid w:val="007549C6"/>
    <w:rsid w:val="00756D97"/>
    <w:rsid w:val="00756ECC"/>
    <w:rsid w:val="007614EB"/>
    <w:rsid w:val="0076172F"/>
    <w:rsid w:val="0076254F"/>
    <w:rsid w:val="007626DB"/>
    <w:rsid w:val="00764925"/>
    <w:rsid w:val="00765B89"/>
    <w:rsid w:val="00767FAB"/>
    <w:rsid w:val="00773206"/>
    <w:rsid w:val="007747E6"/>
    <w:rsid w:val="00776967"/>
    <w:rsid w:val="007801F5"/>
    <w:rsid w:val="00783CA4"/>
    <w:rsid w:val="00783F75"/>
    <w:rsid w:val="007842FB"/>
    <w:rsid w:val="00785C18"/>
    <w:rsid w:val="00786124"/>
    <w:rsid w:val="00786B6F"/>
    <w:rsid w:val="007915AF"/>
    <w:rsid w:val="00791FB1"/>
    <w:rsid w:val="0079514B"/>
    <w:rsid w:val="00795766"/>
    <w:rsid w:val="0079633D"/>
    <w:rsid w:val="007A14DF"/>
    <w:rsid w:val="007A2DC1"/>
    <w:rsid w:val="007A453D"/>
    <w:rsid w:val="007A5A57"/>
    <w:rsid w:val="007A5EBA"/>
    <w:rsid w:val="007A68DB"/>
    <w:rsid w:val="007A7015"/>
    <w:rsid w:val="007B431A"/>
    <w:rsid w:val="007B6053"/>
    <w:rsid w:val="007B6D2D"/>
    <w:rsid w:val="007C00A3"/>
    <w:rsid w:val="007C1174"/>
    <w:rsid w:val="007C1CBD"/>
    <w:rsid w:val="007D164E"/>
    <w:rsid w:val="007D1E86"/>
    <w:rsid w:val="007D3319"/>
    <w:rsid w:val="007D335D"/>
    <w:rsid w:val="007D3947"/>
    <w:rsid w:val="007E1B41"/>
    <w:rsid w:val="007E3314"/>
    <w:rsid w:val="007E3626"/>
    <w:rsid w:val="007E4B03"/>
    <w:rsid w:val="007F324B"/>
    <w:rsid w:val="0080553C"/>
    <w:rsid w:val="00805B46"/>
    <w:rsid w:val="00806B59"/>
    <w:rsid w:val="00806CB9"/>
    <w:rsid w:val="008106D4"/>
    <w:rsid w:val="008113EA"/>
    <w:rsid w:val="00813130"/>
    <w:rsid w:val="00813E2B"/>
    <w:rsid w:val="008238EE"/>
    <w:rsid w:val="00825DC2"/>
    <w:rsid w:val="008320F7"/>
    <w:rsid w:val="00834AD3"/>
    <w:rsid w:val="00840123"/>
    <w:rsid w:val="008428A1"/>
    <w:rsid w:val="00843795"/>
    <w:rsid w:val="008448FE"/>
    <w:rsid w:val="00844D70"/>
    <w:rsid w:val="00844F97"/>
    <w:rsid w:val="00847B38"/>
    <w:rsid w:val="00847F0F"/>
    <w:rsid w:val="00850BAE"/>
    <w:rsid w:val="00852448"/>
    <w:rsid w:val="008525E5"/>
    <w:rsid w:val="00852F04"/>
    <w:rsid w:val="00853ED0"/>
    <w:rsid w:val="00854793"/>
    <w:rsid w:val="00857F89"/>
    <w:rsid w:val="00861F1B"/>
    <w:rsid w:val="0086257B"/>
    <w:rsid w:val="008664DD"/>
    <w:rsid w:val="008666C8"/>
    <w:rsid w:val="00867DDC"/>
    <w:rsid w:val="008721A0"/>
    <w:rsid w:val="008759CC"/>
    <w:rsid w:val="00875EA7"/>
    <w:rsid w:val="00880C9A"/>
    <w:rsid w:val="00881263"/>
    <w:rsid w:val="0088258A"/>
    <w:rsid w:val="00886332"/>
    <w:rsid w:val="008904FD"/>
    <w:rsid w:val="00891082"/>
    <w:rsid w:val="00891637"/>
    <w:rsid w:val="0089702D"/>
    <w:rsid w:val="00897E74"/>
    <w:rsid w:val="008A1E75"/>
    <w:rsid w:val="008A255F"/>
    <w:rsid w:val="008A26D9"/>
    <w:rsid w:val="008A5B80"/>
    <w:rsid w:val="008A741C"/>
    <w:rsid w:val="008A7ECF"/>
    <w:rsid w:val="008B0385"/>
    <w:rsid w:val="008B25D8"/>
    <w:rsid w:val="008C0C29"/>
    <w:rsid w:val="008C6784"/>
    <w:rsid w:val="008C725A"/>
    <w:rsid w:val="008D4CAC"/>
    <w:rsid w:val="008E16F3"/>
    <w:rsid w:val="008E39D7"/>
    <w:rsid w:val="008E3E49"/>
    <w:rsid w:val="008F0E81"/>
    <w:rsid w:val="008F300B"/>
    <w:rsid w:val="008F3638"/>
    <w:rsid w:val="008F4441"/>
    <w:rsid w:val="008F6C26"/>
    <w:rsid w:val="008F6F31"/>
    <w:rsid w:val="008F7461"/>
    <w:rsid w:val="008F74DF"/>
    <w:rsid w:val="009034C1"/>
    <w:rsid w:val="00910622"/>
    <w:rsid w:val="00911A0A"/>
    <w:rsid w:val="009127BA"/>
    <w:rsid w:val="00913E5F"/>
    <w:rsid w:val="00915414"/>
    <w:rsid w:val="00921A95"/>
    <w:rsid w:val="00922484"/>
    <w:rsid w:val="009227A6"/>
    <w:rsid w:val="0092322E"/>
    <w:rsid w:val="00924636"/>
    <w:rsid w:val="009259EA"/>
    <w:rsid w:val="00927DEB"/>
    <w:rsid w:val="00931D77"/>
    <w:rsid w:val="00933EC1"/>
    <w:rsid w:val="00934AE8"/>
    <w:rsid w:val="00936FBC"/>
    <w:rsid w:val="00941BBD"/>
    <w:rsid w:val="00941DFA"/>
    <w:rsid w:val="00942497"/>
    <w:rsid w:val="00942648"/>
    <w:rsid w:val="00943037"/>
    <w:rsid w:val="009449EB"/>
    <w:rsid w:val="00947E7C"/>
    <w:rsid w:val="0095004A"/>
    <w:rsid w:val="0095289A"/>
    <w:rsid w:val="009530DB"/>
    <w:rsid w:val="00953676"/>
    <w:rsid w:val="00956B3C"/>
    <w:rsid w:val="0096039C"/>
    <w:rsid w:val="00960A54"/>
    <w:rsid w:val="00961671"/>
    <w:rsid w:val="0096380F"/>
    <w:rsid w:val="00965635"/>
    <w:rsid w:val="009705EE"/>
    <w:rsid w:val="0097353D"/>
    <w:rsid w:val="00975D67"/>
    <w:rsid w:val="00977927"/>
    <w:rsid w:val="00977E00"/>
    <w:rsid w:val="00980599"/>
    <w:rsid w:val="0098135C"/>
    <w:rsid w:val="0098156A"/>
    <w:rsid w:val="009818BC"/>
    <w:rsid w:val="00991BAC"/>
    <w:rsid w:val="00991C7B"/>
    <w:rsid w:val="009929D7"/>
    <w:rsid w:val="00993309"/>
    <w:rsid w:val="00997552"/>
    <w:rsid w:val="009A1274"/>
    <w:rsid w:val="009A3555"/>
    <w:rsid w:val="009A3BC2"/>
    <w:rsid w:val="009A3E48"/>
    <w:rsid w:val="009A4A72"/>
    <w:rsid w:val="009A5F01"/>
    <w:rsid w:val="009A6420"/>
    <w:rsid w:val="009A6EA0"/>
    <w:rsid w:val="009A6EAF"/>
    <w:rsid w:val="009A7932"/>
    <w:rsid w:val="009A793B"/>
    <w:rsid w:val="009B2A32"/>
    <w:rsid w:val="009B7178"/>
    <w:rsid w:val="009C1335"/>
    <w:rsid w:val="009C1AB2"/>
    <w:rsid w:val="009C7251"/>
    <w:rsid w:val="009C7D64"/>
    <w:rsid w:val="009C7F04"/>
    <w:rsid w:val="009D28E2"/>
    <w:rsid w:val="009D3DA2"/>
    <w:rsid w:val="009E0F3B"/>
    <w:rsid w:val="009E2E91"/>
    <w:rsid w:val="009F1300"/>
    <w:rsid w:val="00A0190F"/>
    <w:rsid w:val="00A03F0C"/>
    <w:rsid w:val="00A139F5"/>
    <w:rsid w:val="00A164AB"/>
    <w:rsid w:val="00A16BC9"/>
    <w:rsid w:val="00A177D6"/>
    <w:rsid w:val="00A21B08"/>
    <w:rsid w:val="00A22258"/>
    <w:rsid w:val="00A25650"/>
    <w:rsid w:val="00A267A0"/>
    <w:rsid w:val="00A30A6D"/>
    <w:rsid w:val="00A310A7"/>
    <w:rsid w:val="00A32983"/>
    <w:rsid w:val="00A33C56"/>
    <w:rsid w:val="00A365F4"/>
    <w:rsid w:val="00A467B8"/>
    <w:rsid w:val="00A46B91"/>
    <w:rsid w:val="00A475E4"/>
    <w:rsid w:val="00A47BB2"/>
    <w:rsid w:val="00A47D80"/>
    <w:rsid w:val="00A513C1"/>
    <w:rsid w:val="00A53132"/>
    <w:rsid w:val="00A535D5"/>
    <w:rsid w:val="00A54FD6"/>
    <w:rsid w:val="00A551AD"/>
    <w:rsid w:val="00A563F2"/>
    <w:rsid w:val="00A566E8"/>
    <w:rsid w:val="00A621B2"/>
    <w:rsid w:val="00A6305B"/>
    <w:rsid w:val="00A6335D"/>
    <w:rsid w:val="00A66553"/>
    <w:rsid w:val="00A7069D"/>
    <w:rsid w:val="00A728F4"/>
    <w:rsid w:val="00A77F54"/>
    <w:rsid w:val="00A8039B"/>
    <w:rsid w:val="00A810F9"/>
    <w:rsid w:val="00A81B85"/>
    <w:rsid w:val="00A8227D"/>
    <w:rsid w:val="00A83539"/>
    <w:rsid w:val="00A847E9"/>
    <w:rsid w:val="00A866C6"/>
    <w:rsid w:val="00A86ECC"/>
    <w:rsid w:val="00A86FCC"/>
    <w:rsid w:val="00A8726B"/>
    <w:rsid w:val="00A95E7C"/>
    <w:rsid w:val="00A96B44"/>
    <w:rsid w:val="00AA0114"/>
    <w:rsid w:val="00AA3EB9"/>
    <w:rsid w:val="00AA710D"/>
    <w:rsid w:val="00AB2E14"/>
    <w:rsid w:val="00AB3ADD"/>
    <w:rsid w:val="00AB4212"/>
    <w:rsid w:val="00AB6D25"/>
    <w:rsid w:val="00AC0F80"/>
    <w:rsid w:val="00AC41CA"/>
    <w:rsid w:val="00AC4538"/>
    <w:rsid w:val="00AC6FBB"/>
    <w:rsid w:val="00AD3C11"/>
    <w:rsid w:val="00AD44AA"/>
    <w:rsid w:val="00AE0DFE"/>
    <w:rsid w:val="00AE2D4B"/>
    <w:rsid w:val="00AE4F99"/>
    <w:rsid w:val="00AE7625"/>
    <w:rsid w:val="00AF34F8"/>
    <w:rsid w:val="00AF3981"/>
    <w:rsid w:val="00AF6DA1"/>
    <w:rsid w:val="00B04804"/>
    <w:rsid w:val="00B04EAA"/>
    <w:rsid w:val="00B04EB9"/>
    <w:rsid w:val="00B0581F"/>
    <w:rsid w:val="00B06184"/>
    <w:rsid w:val="00B068D7"/>
    <w:rsid w:val="00B10B95"/>
    <w:rsid w:val="00B10D2C"/>
    <w:rsid w:val="00B118FD"/>
    <w:rsid w:val="00B11B69"/>
    <w:rsid w:val="00B11CD7"/>
    <w:rsid w:val="00B11E3F"/>
    <w:rsid w:val="00B13DB0"/>
    <w:rsid w:val="00B14952"/>
    <w:rsid w:val="00B166AA"/>
    <w:rsid w:val="00B17BBC"/>
    <w:rsid w:val="00B216C6"/>
    <w:rsid w:val="00B26659"/>
    <w:rsid w:val="00B2673A"/>
    <w:rsid w:val="00B30B7E"/>
    <w:rsid w:val="00B31E5A"/>
    <w:rsid w:val="00B35531"/>
    <w:rsid w:val="00B37784"/>
    <w:rsid w:val="00B4246E"/>
    <w:rsid w:val="00B428C3"/>
    <w:rsid w:val="00B432E5"/>
    <w:rsid w:val="00B43AED"/>
    <w:rsid w:val="00B51E82"/>
    <w:rsid w:val="00B520B5"/>
    <w:rsid w:val="00B5286E"/>
    <w:rsid w:val="00B539A3"/>
    <w:rsid w:val="00B540AF"/>
    <w:rsid w:val="00B56392"/>
    <w:rsid w:val="00B57F34"/>
    <w:rsid w:val="00B600A8"/>
    <w:rsid w:val="00B653AB"/>
    <w:rsid w:val="00B65F9E"/>
    <w:rsid w:val="00B66B19"/>
    <w:rsid w:val="00B71BD4"/>
    <w:rsid w:val="00B72F85"/>
    <w:rsid w:val="00B73629"/>
    <w:rsid w:val="00B77599"/>
    <w:rsid w:val="00B80026"/>
    <w:rsid w:val="00B81F60"/>
    <w:rsid w:val="00B8385C"/>
    <w:rsid w:val="00B86F45"/>
    <w:rsid w:val="00B87854"/>
    <w:rsid w:val="00B914E9"/>
    <w:rsid w:val="00B956EE"/>
    <w:rsid w:val="00BA2BA1"/>
    <w:rsid w:val="00BA3562"/>
    <w:rsid w:val="00BA4845"/>
    <w:rsid w:val="00BA4937"/>
    <w:rsid w:val="00BA635A"/>
    <w:rsid w:val="00BB43D2"/>
    <w:rsid w:val="00BB4F09"/>
    <w:rsid w:val="00BB7054"/>
    <w:rsid w:val="00BB713B"/>
    <w:rsid w:val="00BB7F13"/>
    <w:rsid w:val="00BC208D"/>
    <w:rsid w:val="00BD4E33"/>
    <w:rsid w:val="00BD5069"/>
    <w:rsid w:val="00BD643B"/>
    <w:rsid w:val="00BE2EBD"/>
    <w:rsid w:val="00BF24AC"/>
    <w:rsid w:val="00BF2F72"/>
    <w:rsid w:val="00C030DE"/>
    <w:rsid w:val="00C057F2"/>
    <w:rsid w:val="00C05BF8"/>
    <w:rsid w:val="00C10931"/>
    <w:rsid w:val="00C10F26"/>
    <w:rsid w:val="00C130E8"/>
    <w:rsid w:val="00C14BDB"/>
    <w:rsid w:val="00C15CCD"/>
    <w:rsid w:val="00C202BE"/>
    <w:rsid w:val="00C20B8D"/>
    <w:rsid w:val="00C22105"/>
    <w:rsid w:val="00C244B6"/>
    <w:rsid w:val="00C25E3C"/>
    <w:rsid w:val="00C26E8F"/>
    <w:rsid w:val="00C346F0"/>
    <w:rsid w:val="00C34FFC"/>
    <w:rsid w:val="00C3702F"/>
    <w:rsid w:val="00C4029F"/>
    <w:rsid w:val="00C431F4"/>
    <w:rsid w:val="00C4500A"/>
    <w:rsid w:val="00C458F1"/>
    <w:rsid w:val="00C46EB5"/>
    <w:rsid w:val="00C47EA2"/>
    <w:rsid w:val="00C51BF2"/>
    <w:rsid w:val="00C56421"/>
    <w:rsid w:val="00C601F5"/>
    <w:rsid w:val="00C62EE0"/>
    <w:rsid w:val="00C64A37"/>
    <w:rsid w:val="00C71512"/>
    <w:rsid w:val="00C7158E"/>
    <w:rsid w:val="00C7250B"/>
    <w:rsid w:val="00C7346B"/>
    <w:rsid w:val="00C754A3"/>
    <w:rsid w:val="00C75750"/>
    <w:rsid w:val="00C76A75"/>
    <w:rsid w:val="00C76BA9"/>
    <w:rsid w:val="00C774D8"/>
    <w:rsid w:val="00C77C0E"/>
    <w:rsid w:val="00C83470"/>
    <w:rsid w:val="00C85B61"/>
    <w:rsid w:val="00C8677B"/>
    <w:rsid w:val="00C86F87"/>
    <w:rsid w:val="00C86F93"/>
    <w:rsid w:val="00C900ED"/>
    <w:rsid w:val="00C91687"/>
    <w:rsid w:val="00C924A8"/>
    <w:rsid w:val="00C92AEE"/>
    <w:rsid w:val="00C938D4"/>
    <w:rsid w:val="00C945FE"/>
    <w:rsid w:val="00C94630"/>
    <w:rsid w:val="00C96FAA"/>
    <w:rsid w:val="00C97A04"/>
    <w:rsid w:val="00CA107B"/>
    <w:rsid w:val="00CA1D7F"/>
    <w:rsid w:val="00CA3979"/>
    <w:rsid w:val="00CA484D"/>
    <w:rsid w:val="00CA4FB6"/>
    <w:rsid w:val="00CB5FAB"/>
    <w:rsid w:val="00CB74ED"/>
    <w:rsid w:val="00CC1BC4"/>
    <w:rsid w:val="00CC3FDA"/>
    <w:rsid w:val="00CC739E"/>
    <w:rsid w:val="00CD013A"/>
    <w:rsid w:val="00CD01BD"/>
    <w:rsid w:val="00CD1A7B"/>
    <w:rsid w:val="00CD58B7"/>
    <w:rsid w:val="00CD6321"/>
    <w:rsid w:val="00CD7B60"/>
    <w:rsid w:val="00CE30B4"/>
    <w:rsid w:val="00CE66A2"/>
    <w:rsid w:val="00CF3B9C"/>
    <w:rsid w:val="00CF4099"/>
    <w:rsid w:val="00CF5D69"/>
    <w:rsid w:val="00D00796"/>
    <w:rsid w:val="00D01E1C"/>
    <w:rsid w:val="00D0369E"/>
    <w:rsid w:val="00D13252"/>
    <w:rsid w:val="00D132A1"/>
    <w:rsid w:val="00D1339A"/>
    <w:rsid w:val="00D16082"/>
    <w:rsid w:val="00D17176"/>
    <w:rsid w:val="00D1721D"/>
    <w:rsid w:val="00D211C6"/>
    <w:rsid w:val="00D24354"/>
    <w:rsid w:val="00D24E69"/>
    <w:rsid w:val="00D261A2"/>
    <w:rsid w:val="00D27A8D"/>
    <w:rsid w:val="00D3240F"/>
    <w:rsid w:val="00D35EDB"/>
    <w:rsid w:val="00D37ADF"/>
    <w:rsid w:val="00D434C6"/>
    <w:rsid w:val="00D479C6"/>
    <w:rsid w:val="00D50551"/>
    <w:rsid w:val="00D528DB"/>
    <w:rsid w:val="00D569E8"/>
    <w:rsid w:val="00D616D2"/>
    <w:rsid w:val="00D6199A"/>
    <w:rsid w:val="00D63B5F"/>
    <w:rsid w:val="00D64359"/>
    <w:rsid w:val="00D6710D"/>
    <w:rsid w:val="00D671E2"/>
    <w:rsid w:val="00D70EF7"/>
    <w:rsid w:val="00D71FA3"/>
    <w:rsid w:val="00D72348"/>
    <w:rsid w:val="00D75315"/>
    <w:rsid w:val="00D762A7"/>
    <w:rsid w:val="00D807F8"/>
    <w:rsid w:val="00D80B2C"/>
    <w:rsid w:val="00D8397C"/>
    <w:rsid w:val="00D83A21"/>
    <w:rsid w:val="00D8596A"/>
    <w:rsid w:val="00D92FCE"/>
    <w:rsid w:val="00D93D72"/>
    <w:rsid w:val="00D94EED"/>
    <w:rsid w:val="00D96026"/>
    <w:rsid w:val="00DA2460"/>
    <w:rsid w:val="00DA7C1C"/>
    <w:rsid w:val="00DB147A"/>
    <w:rsid w:val="00DB1B7A"/>
    <w:rsid w:val="00DB20DF"/>
    <w:rsid w:val="00DB2451"/>
    <w:rsid w:val="00DB34E0"/>
    <w:rsid w:val="00DB7317"/>
    <w:rsid w:val="00DC1E29"/>
    <w:rsid w:val="00DC5C01"/>
    <w:rsid w:val="00DC6708"/>
    <w:rsid w:val="00DD16B9"/>
    <w:rsid w:val="00DD21AB"/>
    <w:rsid w:val="00DD35EF"/>
    <w:rsid w:val="00DD42D3"/>
    <w:rsid w:val="00DD4AB1"/>
    <w:rsid w:val="00DD6E2B"/>
    <w:rsid w:val="00DE1E5D"/>
    <w:rsid w:val="00DE42C8"/>
    <w:rsid w:val="00DF12C8"/>
    <w:rsid w:val="00DF1B23"/>
    <w:rsid w:val="00DF2BCF"/>
    <w:rsid w:val="00DF6C26"/>
    <w:rsid w:val="00E00BD1"/>
    <w:rsid w:val="00E01436"/>
    <w:rsid w:val="00E015CA"/>
    <w:rsid w:val="00E045BD"/>
    <w:rsid w:val="00E074D7"/>
    <w:rsid w:val="00E13D98"/>
    <w:rsid w:val="00E15B01"/>
    <w:rsid w:val="00E17015"/>
    <w:rsid w:val="00E17B77"/>
    <w:rsid w:val="00E23337"/>
    <w:rsid w:val="00E23B52"/>
    <w:rsid w:val="00E242B2"/>
    <w:rsid w:val="00E259EA"/>
    <w:rsid w:val="00E27642"/>
    <w:rsid w:val="00E32061"/>
    <w:rsid w:val="00E3265A"/>
    <w:rsid w:val="00E331C9"/>
    <w:rsid w:val="00E34599"/>
    <w:rsid w:val="00E410CD"/>
    <w:rsid w:val="00E42FF9"/>
    <w:rsid w:val="00E45729"/>
    <w:rsid w:val="00E46125"/>
    <w:rsid w:val="00E4714C"/>
    <w:rsid w:val="00E51AEB"/>
    <w:rsid w:val="00E522A7"/>
    <w:rsid w:val="00E54452"/>
    <w:rsid w:val="00E54C98"/>
    <w:rsid w:val="00E574CD"/>
    <w:rsid w:val="00E57BC5"/>
    <w:rsid w:val="00E63347"/>
    <w:rsid w:val="00E63CCB"/>
    <w:rsid w:val="00E664C5"/>
    <w:rsid w:val="00E66766"/>
    <w:rsid w:val="00E671A2"/>
    <w:rsid w:val="00E71E49"/>
    <w:rsid w:val="00E72760"/>
    <w:rsid w:val="00E73ACF"/>
    <w:rsid w:val="00E73CE5"/>
    <w:rsid w:val="00E76D26"/>
    <w:rsid w:val="00E84353"/>
    <w:rsid w:val="00E86962"/>
    <w:rsid w:val="00E91408"/>
    <w:rsid w:val="00E91CE4"/>
    <w:rsid w:val="00E924BB"/>
    <w:rsid w:val="00E9561A"/>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78C"/>
    <w:rsid w:val="00EC0A3F"/>
    <w:rsid w:val="00EC1D03"/>
    <w:rsid w:val="00ED12F5"/>
    <w:rsid w:val="00ED2B8D"/>
    <w:rsid w:val="00ED4CAC"/>
    <w:rsid w:val="00ED55C0"/>
    <w:rsid w:val="00ED66F1"/>
    <w:rsid w:val="00ED682B"/>
    <w:rsid w:val="00EE1FF2"/>
    <w:rsid w:val="00EE3E69"/>
    <w:rsid w:val="00EE41D5"/>
    <w:rsid w:val="00EE4270"/>
    <w:rsid w:val="00EE567A"/>
    <w:rsid w:val="00EF2DA4"/>
    <w:rsid w:val="00EF3CE3"/>
    <w:rsid w:val="00EF483E"/>
    <w:rsid w:val="00EF4EEB"/>
    <w:rsid w:val="00F003A0"/>
    <w:rsid w:val="00F037A4"/>
    <w:rsid w:val="00F0744A"/>
    <w:rsid w:val="00F15B56"/>
    <w:rsid w:val="00F15EF7"/>
    <w:rsid w:val="00F226F1"/>
    <w:rsid w:val="00F2467F"/>
    <w:rsid w:val="00F25309"/>
    <w:rsid w:val="00F25CEF"/>
    <w:rsid w:val="00F2605A"/>
    <w:rsid w:val="00F26AC2"/>
    <w:rsid w:val="00F27C8F"/>
    <w:rsid w:val="00F308BF"/>
    <w:rsid w:val="00F322F0"/>
    <w:rsid w:val="00F32749"/>
    <w:rsid w:val="00F33347"/>
    <w:rsid w:val="00F359EA"/>
    <w:rsid w:val="00F37172"/>
    <w:rsid w:val="00F400AA"/>
    <w:rsid w:val="00F434D1"/>
    <w:rsid w:val="00F439CF"/>
    <w:rsid w:val="00F43EE8"/>
    <w:rsid w:val="00F4477E"/>
    <w:rsid w:val="00F46C6C"/>
    <w:rsid w:val="00F50CD3"/>
    <w:rsid w:val="00F5712E"/>
    <w:rsid w:val="00F67D8F"/>
    <w:rsid w:val="00F730C1"/>
    <w:rsid w:val="00F74EED"/>
    <w:rsid w:val="00F77773"/>
    <w:rsid w:val="00F77C40"/>
    <w:rsid w:val="00F802BE"/>
    <w:rsid w:val="00F80E93"/>
    <w:rsid w:val="00F86024"/>
    <w:rsid w:val="00F8611A"/>
    <w:rsid w:val="00F90CC2"/>
    <w:rsid w:val="00F96BC0"/>
    <w:rsid w:val="00FA04F2"/>
    <w:rsid w:val="00FA5128"/>
    <w:rsid w:val="00FA7B56"/>
    <w:rsid w:val="00FB42D4"/>
    <w:rsid w:val="00FB5906"/>
    <w:rsid w:val="00FB762F"/>
    <w:rsid w:val="00FC1074"/>
    <w:rsid w:val="00FC2AED"/>
    <w:rsid w:val="00FC56BE"/>
    <w:rsid w:val="00FD2A39"/>
    <w:rsid w:val="00FD52A2"/>
    <w:rsid w:val="00FD5EA7"/>
    <w:rsid w:val="00FE4217"/>
    <w:rsid w:val="00FE541F"/>
    <w:rsid w:val="00FE55AA"/>
    <w:rsid w:val="00FF26E8"/>
    <w:rsid w:val="00FF3253"/>
    <w:rsid w:val="00FF363F"/>
    <w:rsid w:val="00FF4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obslugaprasowa@stat.gov.pl"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tat.gov.pl/obszary-tematyczne/rynek-pracy/warunki-pracy-wypadki-przy-pracy/" TargetMode="External"/><Relationship Id="rId7" Type="http://schemas.openxmlformats.org/officeDocument/2006/relationships/settings" Target="settings.xml"/><Relationship Id="rId12" Type="http://schemas.openxmlformats.org/officeDocument/2006/relationships/image" Target="media/image30.wmf"/><Relationship Id="rId17" Type="http://schemas.openxmlformats.org/officeDocument/2006/relationships/image" Target="media/image8.png"/><Relationship Id="rId25" Type="http://schemas.openxmlformats.org/officeDocument/2006/relationships/footer" Target="footer3.xml"/><Relationship Id="rId33" Type="http://schemas.openxmlformats.org/officeDocument/2006/relationships/hyperlink" Target="https://stat.gov.pl/en/topics/labour-market/working-conditions-accidents-at-work/accidents-at-work-in-the-first-quarter-of-2021-preliminary-data,4,45.htm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eader" Target="header3.xml"/><Relationship Id="rId32" Type="http://schemas.openxmlformats.org/officeDocument/2006/relationships/hyperlink" Target="https://bdl.stat.gov.pl/BDL/dane/podgrup/tema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stat.gov.pl/en/topics/labour-market/working-conditions-accidents-at-work/accidents-at-work-in-2019,3,13.html" TargetMode="External"/><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tat.gov.pl/obszary-tematyczne/rynek-pracy/warunki-pracy-wypadki-przy-pr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image" Target="media/image11.png"/><Relationship Id="rId30" Type="http://schemas.openxmlformats.org/officeDocument/2006/relationships/hyperlink" Target="https://stat.gov.pl/en/topics/labour-market/working-conditions-accidents-at-work/accidents-at-work-in-the-first-quarter-of-2021-preliminary-data,4,45.html" TargetMode="External"/><Relationship Id="rId35" Type="http://schemas.openxmlformats.org/officeDocument/2006/relationships/hyperlink" Target="https://bdl.stat.gov.pl/BDL/dane/podgrup/tem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DA264-D163-4D76-AA9A-19ACA8C5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6645</TotalTime>
  <Pages>9</Pages>
  <Words>2142</Words>
  <Characters>12853</Characters>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2021-08-30T07:46:00Z</cp:lastPrinted>
  <dcterms:created xsi:type="dcterms:W3CDTF">2019-09-03T11:39:00Z</dcterms:created>
  <dcterms:modified xsi:type="dcterms:W3CDTF">2021-09-10T07:09:00Z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