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C6ED" w14:textId="254A0319" w:rsidR="0098135C" w:rsidRPr="0082107B" w:rsidRDefault="00D13252" w:rsidP="00DA2F84">
      <w:pPr>
        <w:pStyle w:val="Tytuinfomacjisygnalnej"/>
        <w:rPr>
          <w:rFonts w:ascii="Fira Sans Condensed SemiBold" w:hAnsi="Fira Sans Condensed SemiBold"/>
          <w:lang w:val="en-GB"/>
        </w:rPr>
      </w:pPr>
      <w:r w:rsidRPr="0082107B">
        <w:rPr>
          <w:rFonts w:ascii="Fira Sans Condensed SemiBold" w:hAnsi="Fira Sans Condensed SemiBold"/>
          <w:lang w:val="en-GB"/>
        </w:rPr>
        <w:t>Acc</w:t>
      </w:r>
      <w:r w:rsidR="00015B24" w:rsidRPr="0082107B">
        <w:rPr>
          <w:rFonts w:ascii="Fira Sans Condensed SemiBold" w:hAnsi="Fira Sans Condensed SemiBold"/>
          <w:lang w:val="en-GB"/>
        </w:rPr>
        <w:t xml:space="preserve">idents </w:t>
      </w:r>
      <w:r w:rsidR="00CE30B4" w:rsidRPr="0082107B">
        <w:rPr>
          <w:rFonts w:ascii="Fira Sans Condensed SemiBold" w:hAnsi="Fira Sans Condensed SemiBold"/>
          <w:lang w:val="en-GB"/>
        </w:rPr>
        <w:t>at</w:t>
      </w:r>
      <w:r w:rsidR="00015B24" w:rsidRPr="0082107B">
        <w:rPr>
          <w:rFonts w:ascii="Fira Sans Condensed SemiBold" w:hAnsi="Fira Sans Condensed SemiBold"/>
          <w:lang w:val="en-GB"/>
        </w:rPr>
        <w:t xml:space="preserve"> work in</w:t>
      </w:r>
      <w:r w:rsidR="00150E68" w:rsidRPr="0082107B">
        <w:rPr>
          <w:rFonts w:ascii="Fira Sans Condensed SemiBold" w:hAnsi="Fira Sans Condensed SemiBold"/>
          <w:lang w:val="en-GB"/>
        </w:rPr>
        <w:t xml:space="preserve"> </w:t>
      </w:r>
      <w:r w:rsidR="00D423E8">
        <w:rPr>
          <w:rFonts w:ascii="Fira Sans Condensed SemiBold" w:hAnsi="Fira Sans Condensed SemiBold"/>
          <w:lang w:val="en-GB"/>
        </w:rPr>
        <w:t>the first quarter of 2022</w:t>
      </w:r>
      <w:r w:rsidR="00D27A8D" w:rsidRPr="0082107B">
        <w:rPr>
          <w:rFonts w:ascii="Fira Sans Condensed SemiBold" w:hAnsi="Fira Sans Condensed SemiBold"/>
          <w:lang w:val="en-GB"/>
        </w:rPr>
        <w:t xml:space="preserve"> </w:t>
      </w:r>
      <w:r w:rsidR="00AD35E1">
        <w:rPr>
          <w:rFonts w:ascii="Fira Sans Condensed SemiBold" w:hAnsi="Fira Sans Condensed SemiBold"/>
          <w:lang w:val="en-GB"/>
        </w:rPr>
        <w:br/>
      </w:r>
      <w:r w:rsidR="00844D70" w:rsidRPr="0082107B">
        <w:rPr>
          <w:szCs w:val="19"/>
          <w:lang w:val="en-GB"/>
        </w:rPr>
        <w:t>–</w:t>
      </w:r>
      <w:r w:rsidR="00D27A8D" w:rsidRPr="0082107B">
        <w:rPr>
          <w:szCs w:val="19"/>
          <w:lang w:val="en-GB"/>
        </w:rPr>
        <w:t xml:space="preserve"> </w:t>
      </w:r>
      <w:r w:rsidR="00015B24" w:rsidRPr="0082107B">
        <w:rPr>
          <w:lang w:val="en-GB"/>
        </w:rPr>
        <w:t>preliminary</w:t>
      </w:r>
      <w:r w:rsidR="00015B24" w:rsidRPr="0082107B">
        <w:rPr>
          <w:rFonts w:ascii="Fira Sans Condensed SemiBold" w:hAnsi="Fira Sans Condensed SemiBold"/>
          <w:lang w:val="en-GB"/>
        </w:rPr>
        <w:t xml:space="preserve"> data</w:t>
      </w:r>
    </w:p>
    <w:p w14:paraId="3CC05D4A" w14:textId="10B1215F" w:rsidR="00C31206" w:rsidRPr="0082107B" w:rsidRDefault="00A075D9" w:rsidP="002838DB">
      <w:pPr>
        <w:pStyle w:val="Lead"/>
        <w:spacing w:before="720" w:after="600"/>
        <w:rPr>
          <w:bCs/>
          <w:lang w:val="en-GB"/>
        </w:rPr>
      </w:pPr>
      <w:r w:rsidRPr="00D423E8">
        <mc:AlternateContent>
          <mc:Choice Requires="wps">
            <w:drawing>
              <wp:anchor distT="45720" distB="45720" distL="114300" distR="114300" simplePos="0" relativeHeight="251769856" behindDoc="1" locked="0" layoutInCell="1" allowOverlap="1" wp14:anchorId="667C3F80" wp14:editId="5F525427">
                <wp:simplePos x="0" y="0"/>
                <wp:positionH relativeFrom="column">
                  <wp:posOffset>5274310</wp:posOffset>
                </wp:positionH>
                <wp:positionV relativeFrom="paragraph">
                  <wp:posOffset>1158240</wp:posOffset>
                </wp:positionV>
                <wp:extent cx="1725295" cy="818515"/>
                <wp:effectExtent l="0" t="0" r="0" b="635"/>
                <wp:wrapTight wrapText="bothSides">
                  <wp:wrapPolygon edited="0">
                    <wp:start x="715" y="0"/>
                    <wp:lineTo x="715" y="21114"/>
                    <wp:lineTo x="20749" y="21114"/>
                    <wp:lineTo x="20749" y="0"/>
                    <wp:lineTo x="715" y="0"/>
                  </wp:wrapPolygon>
                </wp:wrapTight>
                <wp:docPr id="16" name="Pole tekstowe 16" descr="The number of persons injured in accidents at work and the incidence rate increased compared to 2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18515"/>
                        </a:xfrm>
                        <a:prstGeom prst="rect">
                          <a:avLst/>
                        </a:prstGeom>
                        <a:noFill/>
                        <a:ln w="9525">
                          <a:noFill/>
                          <a:miter lim="800000"/>
                          <a:headEnd/>
                          <a:tailEnd/>
                        </a:ln>
                      </wps:spPr>
                      <wps:txbx>
                        <w:txbxContent>
                          <w:p w14:paraId="2911A6F2" w14:textId="6B02FD75" w:rsidR="00AD35E1" w:rsidRPr="000E7A40" w:rsidRDefault="00AD35E1" w:rsidP="00DA2F84">
                            <w:pPr>
                              <w:pStyle w:val="tekstzboku"/>
                              <w:rPr>
                                <w:bCs w:val="0"/>
                                <w:lang w:val="en-GB"/>
                              </w:rPr>
                            </w:pPr>
                            <w:r w:rsidRPr="007D7891">
                              <w:rPr>
                                <w:lang w:val="en-GB"/>
                              </w:rPr>
                              <w:t>The number of persons injured in accidents at work and the incidence</w:t>
                            </w:r>
                            <w:r>
                              <w:rPr>
                                <w:lang w:val="en-GB"/>
                              </w:rPr>
                              <w:t xml:space="preserve"> rate increased compared to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C3F80" id="_x0000_t202" coordsize="21600,21600" o:spt="202" path="m,l,21600r21600,l21600,xe">
                <v:stroke joinstyle="miter"/>
                <v:path gradientshapeok="t" o:connecttype="rect"/>
              </v:shapetype>
              <v:shape id="Pole tekstowe 16" o:spid="_x0000_s1026" type="#_x0000_t202" alt="The number of persons injured in accidents at work and the incidence rate increased compared to 2021" style="position:absolute;margin-left:415.3pt;margin-top:91.2pt;width:135.85pt;height:64.45pt;z-index:-25154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" filled="f" stroked="f">
                <v:textbox>
                  <w:txbxContent>
                    <w:p w14:paraId="2911A6F2" w14:textId="6B02FD75" w:rsidR="00AD35E1" w:rsidRPr="000E7A40" w:rsidRDefault="00AD35E1" w:rsidP="00DA2F84">
                      <w:pPr>
                        <w:pStyle w:val="tekstzboku"/>
                        <w:rPr>
                          <w:bCs w:val="0"/>
                          <w:lang w:val="en-GB"/>
                        </w:rPr>
                      </w:pPr>
                      <w:r w:rsidRPr="007D7891">
                        <w:rPr>
                          <w:lang w:val="en-GB"/>
                        </w:rPr>
                        <w:t>The number of persons injured in accidents at work and the incidence</w:t>
                      </w:r>
                      <w:r>
                        <w:rPr>
                          <w:lang w:val="en-GB"/>
                        </w:rPr>
                        <w:t xml:space="preserve"> rate increased compared to 2021</w:t>
                      </w:r>
                    </w:p>
                  </w:txbxContent>
                </v:textbox>
                <w10:wrap type="tight"/>
              </v:shape>
            </w:pict>
          </mc:Fallback>
        </mc:AlternateContent>
      </w:r>
      <w:r w:rsidR="00DA2F84" w:rsidRPr="00D423E8">
        <mc:AlternateContent>
          <mc:Choice Requires="wps">
            <w:drawing>
              <wp:anchor distT="45720" distB="45720" distL="114300" distR="114300" simplePos="0" relativeHeight="251767808" behindDoc="0" locked="0" layoutInCell="1" allowOverlap="1" wp14:anchorId="2CF82A6D" wp14:editId="566B46A7">
                <wp:simplePos x="0" y="0"/>
                <wp:positionH relativeFrom="margin">
                  <wp:posOffset>31750</wp:posOffset>
                </wp:positionH>
                <wp:positionV relativeFrom="paragraph">
                  <wp:posOffset>55245</wp:posOffset>
                </wp:positionV>
                <wp:extent cx="2204085" cy="1059815"/>
                <wp:effectExtent l="0" t="0" r="5715" b="6985"/>
                <wp:wrapSquare wrapText="bothSides"/>
                <wp:docPr id="15" name="Pole tekstowe 2" descr="Incidence rate the first quarter of 2022 - 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14:paraId="739FB57A" w14:textId="63E60A3F" w:rsidR="00AD35E1" w:rsidRPr="001A6B96" w:rsidRDefault="00AD35E1" w:rsidP="00DA2F84">
                            <w:pPr>
                              <w:autoSpaceDE w:val="0"/>
                              <w:autoSpaceDN w:val="0"/>
                              <w:adjustRightInd w:val="0"/>
                              <w:spacing w:before="0" w:after="0" w:line="240" w:lineRule="auto"/>
                              <w:rPr>
                                <w:rFonts w:ascii="Fira Sans SemiBold" w:hAnsi="Fira Sans SemiBold"/>
                                <w:color w:val="FFFFFF" w:themeColor="background1"/>
                                <w:sz w:val="40"/>
                                <w:szCs w:val="40"/>
                                <w:lang w:val="en-GB"/>
                              </w:rPr>
                            </w:pPr>
                            <w:r w:rsidRPr="00F049AB">
                              <w:rPr>
                                <w:rStyle w:val="IkonawskanikaZnak"/>
                              </w:rPr>
                              <w:sym w:font="Wingdings" w:char="F0F1"/>
                            </w:r>
                            <w:r w:rsidRPr="000E7A40">
                              <w:rPr>
                                <w:rFonts w:ascii="Fira Sans SemiBold" w:hAnsi="Fira Sans SemiBold"/>
                                <w:color w:val="FFFFFF" w:themeColor="background1"/>
                                <w:sz w:val="60"/>
                                <w:szCs w:val="60"/>
                                <w:lang w:val="en-GB"/>
                              </w:rPr>
                              <w:t xml:space="preserve"> </w:t>
                            </w:r>
                            <w:r>
                              <w:rPr>
                                <w:rStyle w:val="WartowskanikaZnak"/>
                                <w:lang w:val="en-GB"/>
                              </w:rPr>
                              <w:t>0.82</w:t>
                            </w:r>
                          </w:p>
                          <w:p w14:paraId="5101F3DE" w14:textId="7109247E" w:rsidR="00AD35E1" w:rsidRPr="005E54CD" w:rsidRDefault="00AD35E1" w:rsidP="00DA2F84">
                            <w:pPr>
                              <w:pStyle w:val="Opiswskanika"/>
                              <w:rPr>
                                <w:sz w:val="18"/>
                                <w:szCs w:val="20"/>
                                <w:lang w:val="en-GB"/>
                              </w:rPr>
                            </w:pPr>
                            <w:r>
                              <w:rPr>
                                <w:lang w:val="en-GB"/>
                              </w:rPr>
                              <w:t xml:space="preserve">Incidence rate </w:t>
                            </w:r>
                            <w:r w:rsidRPr="00C46EB5">
                              <w:rPr>
                                <w:lang w:val="en-GB"/>
                              </w:rPr>
                              <w:t>in</w:t>
                            </w:r>
                            <w:r>
                              <w:rPr>
                                <w:lang w:val="en-GB"/>
                              </w:rPr>
                              <w:t xml:space="preserve"> </w:t>
                            </w:r>
                            <w:r w:rsidRPr="005E54CD">
                              <w:rPr>
                                <w:lang w:val="en-GB"/>
                              </w:rPr>
                              <w:t xml:space="preserve">the first quarter of </w:t>
                            </w:r>
                            <w:r>
                              <w:rPr>
                                <w:lang w:val="en-GB"/>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CF82A6D" id="Pole tekstowe 2" o:spid="_x0000_s1027" alt="Incidence rate the first quarter of 2022 - 0.82" style="position:absolute;margin-left:2.5pt;margin-top:4.35pt;width:173.55pt;height:83.4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" fillcolor="#001d77" stroked="f">
                <v:stroke joinstyle="miter"/>
                <v:textbox>
                  <w:txbxContent>
                    <w:p w14:paraId="739FB57A" w14:textId="63E60A3F" w:rsidR="00AD35E1" w:rsidRPr="001A6B96" w:rsidRDefault="00AD35E1" w:rsidP="00DA2F84">
                      <w:pPr>
                        <w:autoSpaceDE w:val="0"/>
                        <w:autoSpaceDN w:val="0"/>
                        <w:adjustRightInd w:val="0"/>
                        <w:spacing w:before="0" w:after="0" w:line="240" w:lineRule="auto"/>
                        <w:rPr>
                          <w:rFonts w:ascii="Fira Sans SemiBold" w:hAnsi="Fira Sans SemiBold"/>
                          <w:color w:val="FFFFFF" w:themeColor="background1"/>
                          <w:sz w:val="40"/>
                          <w:szCs w:val="40"/>
                          <w:lang w:val="en-GB"/>
                        </w:rPr>
                      </w:pPr>
                      <w:r w:rsidRPr="00F049AB">
                        <w:rPr>
                          <w:rStyle w:val="IkonawskanikaZnak"/>
                        </w:rPr>
                        <w:sym w:font="Wingdings" w:char="F0F1"/>
                      </w:r>
                      <w:r w:rsidRPr="000E7A40">
                        <w:rPr>
                          <w:rFonts w:ascii="Fira Sans SemiBold" w:hAnsi="Fira Sans SemiBold"/>
                          <w:color w:val="FFFFFF" w:themeColor="background1"/>
                          <w:sz w:val="60"/>
                          <w:szCs w:val="60"/>
                          <w:lang w:val="en-GB"/>
                        </w:rPr>
                        <w:t xml:space="preserve"> </w:t>
                      </w:r>
                      <w:r>
                        <w:rPr>
                          <w:rStyle w:val="WartowskanikaZnak"/>
                          <w:lang w:val="en-GB"/>
                        </w:rPr>
                        <w:t>0.82</w:t>
                      </w:r>
                    </w:p>
                    <w:p w14:paraId="5101F3DE" w14:textId="7109247E" w:rsidR="00AD35E1" w:rsidRPr="005E54CD" w:rsidRDefault="00AD35E1" w:rsidP="00DA2F84">
                      <w:pPr>
                        <w:pStyle w:val="Opiswskanika"/>
                        <w:rPr>
                          <w:sz w:val="18"/>
                          <w:szCs w:val="20"/>
                          <w:lang w:val="en-GB"/>
                        </w:rPr>
                      </w:pPr>
                      <w:r>
                        <w:rPr>
                          <w:lang w:val="en-GB"/>
                        </w:rPr>
                        <w:t xml:space="preserve">Incidence rate </w:t>
                      </w:r>
                      <w:r w:rsidRPr="00C46EB5">
                        <w:rPr>
                          <w:lang w:val="en-GB"/>
                        </w:rPr>
                        <w:t>in</w:t>
                      </w:r>
                      <w:r>
                        <w:rPr>
                          <w:lang w:val="en-GB"/>
                        </w:rPr>
                        <w:t xml:space="preserve"> </w:t>
                      </w:r>
                      <w:r w:rsidRPr="005E54CD">
                        <w:rPr>
                          <w:lang w:val="en-GB"/>
                        </w:rPr>
                        <w:t xml:space="preserve">the first quarter of </w:t>
                      </w:r>
                      <w:r>
                        <w:rPr>
                          <w:lang w:val="en-GB"/>
                        </w:rPr>
                        <w:t>2022</w:t>
                      </w:r>
                    </w:p>
                  </w:txbxContent>
                </v:textbox>
                <w10:wrap type="square" anchorx="margin"/>
              </v:roundrect>
            </w:pict>
          </mc:Fallback>
        </mc:AlternateContent>
      </w:r>
      <w:r w:rsidR="00D423E8" w:rsidRPr="00D423E8">
        <w:rPr>
          <w:lang w:val="en-GB"/>
        </w:rPr>
        <w:t xml:space="preserve">11,111 </w:t>
      </w:r>
      <w:r w:rsidR="00187917" w:rsidRPr="00D423E8">
        <w:rPr>
          <w:lang w:val="en-GB"/>
        </w:rPr>
        <w:t>persons</w:t>
      </w:r>
      <w:r w:rsidR="00187917" w:rsidRPr="0082107B">
        <w:rPr>
          <w:lang w:val="en-GB"/>
        </w:rPr>
        <w:t xml:space="preserve"> injured in accidents at work were reported in</w:t>
      </w:r>
      <w:r w:rsidR="00150E68" w:rsidRPr="0082107B">
        <w:rPr>
          <w:lang w:val="en-GB"/>
        </w:rPr>
        <w:t xml:space="preserve"> </w:t>
      </w:r>
      <w:r w:rsidR="00D423E8">
        <w:rPr>
          <w:lang w:val="en-GB"/>
        </w:rPr>
        <w:t>the first quarter of 2022</w:t>
      </w:r>
      <w:r w:rsidR="00915414" w:rsidRPr="0082107B">
        <w:rPr>
          <w:lang w:val="en-GB"/>
        </w:rPr>
        <w:t xml:space="preserve">, by </w:t>
      </w:r>
      <w:r w:rsidR="00103878">
        <w:rPr>
          <w:lang w:val="en-GB"/>
        </w:rPr>
        <w:t>2.0</w:t>
      </w:r>
      <w:r w:rsidR="00915414" w:rsidRPr="0082107B">
        <w:rPr>
          <w:lang w:val="en-GB"/>
        </w:rPr>
        <w:t xml:space="preserve">% </w:t>
      </w:r>
      <w:r w:rsidR="005E576E" w:rsidRPr="0082107B">
        <w:rPr>
          <w:lang w:val="en-GB"/>
        </w:rPr>
        <w:t>more</w:t>
      </w:r>
      <w:r w:rsidR="00915414" w:rsidRPr="0082107B">
        <w:rPr>
          <w:lang w:val="en-GB"/>
        </w:rPr>
        <w:t xml:space="preserve"> than in 202</w:t>
      </w:r>
      <w:r w:rsidR="005D21F7">
        <w:rPr>
          <w:lang w:val="en-GB"/>
        </w:rPr>
        <w:t>1</w:t>
      </w:r>
      <w:r w:rsidR="00844D70" w:rsidRPr="0082107B">
        <w:rPr>
          <w:lang w:val="en-GB"/>
        </w:rPr>
        <w:t>.</w:t>
      </w:r>
      <w:r w:rsidR="00915414" w:rsidRPr="0082107B">
        <w:rPr>
          <w:lang w:val="en-GB"/>
        </w:rPr>
        <w:t xml:space="preserve"> </w:t>
      </w:r>
      <w:r w:rsidR="00187917" w:rsidRPr="0082107B">
        <w:rPr>
          <w:lang w:val="en-GB"/>
        </w:rPr>
        <w:t xml:space="preserve">The number of injured persons per 1,000 employed persons (the incidence rate) also </w:t>
      </w:r>
      <w:r w:rsidR="00503C11" w:rsidRPr="0082107B">
        <w:rPr>
          <w:lang w:val="en-GB"/>
        </w:rPr>
        <w:t>increased</w:t>
      </w:r>
      <w:r w:rsidR="00187917" w:rsidRPr="0082107B">
        <w:rPr>
          <w:lang w:val="en-GB"/>
        </w:rPr>
        <w:t xml:space="preserve"> from </w:t>
      </w:r>
      <w:r w:rsidR="006F3CD7">
        <w:rPr>
          <w:lang w:val="en-GB"/>
        </w:rPr>
        <w:t>0.81</w:t>
      </w:r>
      <w:r w:rsidR="00B30B7E" w:rsidRPr="0082107B">
        <w:rPr>
          <w:lang w:val="en-GB"/>
        </w:rPr>
        <w:t xml:space="preserve"> to </w:t>
      </w:r>
      <w:r w:rsidR="006F3CD7">
        <w:rPr>
          <w:lang w:val="en-GB"/>
        </w:rPr>
        <w:t>0.82</w:t>
      </w:r>
      <w:r w:rsidR="00ED0A5B">
        <w:rPr>
          <w:lang w:val="en-GB"/>
        </w:rPr>
        <w:t>.</w:t>
      </w:r>
    </w:p>
    <w:p w14:paraId="015252F5" w14:textId="1623B0B4" w:rsidR="0028102C" w:rsidRPr="0082107B" w:rsidRDefault="0028102C" w:rsidP="008D1323">
      <w:pPr>
        <w:spacing w:before="720" w:line="288" w:lineRule="auto"/>
        <w:ind w:right="129"/>
        <w:rPr>
          <w:bCs/>
          <w:lang w:val="en-GB"/>
        </w:rPr>
      </w:pPr>
      <w:r w:rsidRPr="0082107B">
        <w:rPr>
          <w:bCs/>
          <w:lang w:val="en-GB"/>
        </w:rPr>
        <w:t>Fatal ac</w:t>
      </w:r>
      <w:r w:rsidR="002A6851">
        <w:rPr>
          <w:bCs/>
          <w:lang w:val="en-GB"/>
        </w:rPr>
        <w:t>cident victims accounted for 0.3</w:t>
      </w:r>
      <w:r w:rsidRPr="0082107B">
        <w:rPr>
          <w:bCs/>
          <w:lang w:val="en-GB"/>
        </w:rPr>
        <w:t>% of all persons injured</w:t>
      </w:r>
      <w:r w:rsidR="00ED0A5B" w:rsidRPr="00ED0A5B">
        <w:rPr>
          <w:lang w:val="en-GB"/>
        </w:rPr>
        <w:t xml:space="preserve"> </w:t>
      </w:r>
      <w:r w:rsidR="00ED0A5B" w:rsidRPr="00ED0A5B">
        <w:rPr>
          <w:bCs/>
          <w:lang w:val="en-GB"/>
        </w:rPr>
        <w:t>in accidents at work,</w:t>
      </w:r>
      <w:r w:rsidR="00E752C6" w:rsidRPr="0082107B">
        <w:rPr>
          <w:lang w:val="en-GB"/>
        </w:rPr>
        <w:t xml:space="preserve"> </w:t>
      </w:r>
      <w:r w:rsidR="00103878" w:rsidRPr="0082107B">
        <w:rPr>
          <w:bCs/>
          <w:lang w:val="en-GB"/>
        </w:rPr>
        <w:t xml:space="preserve">while persons injured in serious accidents at work </w:t>
      </w:r>
      <w:r w:rsidR="00ED0A5B">
        <w:rPr>
          <w:bCs/>
          <w:lang w:val="en-GB"/>
        </w:rPr>
        <w:t>had a</w:t>
      </w:r>
      <w:r w:rsidR="00103878" w:rsidRPr="0082107B">
        <w:rPr>
          <w:bCs/>
          <w:lang w:val="en-GB"/>
        </w:rPr>
        <w:t xml:space="preserve"> 0.5%</w:t>
      </w:r>
      <w:r w:rsidR="00ED0A5B">
        <w:rPr>
          <w:bCs/>
          <w:lang w:val="en-GB"/>
        </w:rPr>
        <w:t xml:space="preserve"> share</w:t>
      </w:r>
      <w:r w:rsidRPr="0082107B">
        <w:rPr>
          <w:bCs/>
          <w:lang w:val="en-GB"/>
        </w:rPr>
        <w:t xml:space="preserve">. </w:t>
      </w:r>
      <w:r w:rsidR="00ED0A5B">
        <w:rPr>
          <w:bCs/>
          <w:lang w:val="en-GB"/>
        </w:rPr>
        <w:t>T</w:t>
      </w:r>
      <w:r w:rsidRPr="0082107B">
        <w:rPr>
          <w:bCs/>
          <w:lang w:val="en-GB"/>
        </w:rPr>
        <w:t>he number of persons injured in accidents w</w:t>
      </w:r>
      <w:r w:rsidR="00AE0DFE" w:rsidRPr="0082107B">
        <w:rPr>
          <w:bCs/>
          <w:lang w:val="en-GB"/>
        </w:rPr>
        <w:t xml:space="preserve">ith other effects </w:t>
      </w:r>
      <w:r w:rsidR="00503C11" w:rsidRPr="0082107B">
        <w:rPr>
          <w:bCs/>
          <w:lang w:val="en-GB"/>
        </w:rPr>
        <w:t>increased</w:t>
      </w:r>
      <w:r w:rsidR="00AE0DFE" w:rsidRPr="0082107B">
        <w:rPr>
          <w:bCs/>
          <w:lang w:val="en-GB"/>
        </w:rPr>
        <w:t xml:space="preserve"> </w:t>
      </w:r>
      <w:r w:rsidR="000175B1" w:rsidRPr="0082107B">
        <w:rPr>
          <w:bCs/>
          <w:lang w:val="en-GB"/>
        </w:rPr>
        <w:t xml:space="preserve">by </w:t>
      </w:r>
      <w:r w:rsidR="00103878">
        <w:rPr>
          <w:bCs/>
          <w:lang w:val="en-GB"/>
        </w:rPr>
        <w:t>2.3</w:t>
      </w:r>
      <w:r w:rsidRPr="0082107B">
        <w:rPr>
          <w:bCs/>
          <w:lang w:val="en-GB"/>
        </w:rPr>
        <w:t>%</w:t>
      </w:r>
      <w:r w:rsidR="003731D8" w:rsidRPr="0082107B">
        <w:rPr>
          <w:bCs/>
          <w:lang w:val="en-GB"/>
        </w:rPr>
        <w:t>.</w:t>
      </w:r>
    </w:p>
    <w:p w14:paraId="534A94A5" w14:textId="62724F5D" w:rsidR="00015B24" w:rsidRPr="0082107B" w:rsidRDefault="0031549F" w:rsidP="008D1323">
      <w:pPr>
        <w:spacing w:line="288" w:lineRule="auto"/>
        <w:ind w:right="129"/>
        <w:rPr>
          <w:bCs/>
          <w:lang w:val="en-GB"/>
        </w:rPr>
      </w:pPr>
      <w:r w:rsidRPr="0082107B">
        <w:rPr>
          <w:bCs/>
          <w:lang w:val="en-GB"/>
        </w:rPr>
        <w:t>The highest incidence rate</w:t>
      </w:r>
      <w:r w:rsidR="00015B24" w:rsidRPr="0082107B">
        <w:rPr>
          <w:bCs/>
          <w:lang w:val="en-GB"/>
        </w:rPr>
        <w:t xml:space="preserve"> w</w:t>
      </w:r>
      <w:r w:rsidR="00E752C6" w:rsidRPr="0082107B">
        <w:rPr>
          <w:bCs/>
          <w:lang w:val="en-GB"/>
        </w:rPr>
        <w:t>as</w:t>
      </w:r>
      <w:r w:rsidR="00015B24" w:rsidRPr="0082107B">
        <w:rPr>
          <w:bCs/>
          <w:lang w:val="en-GB"/>
        </w:rPr>
        <w:t xml:space="preserve"> recorded for </w:t>
      </w:r>
      <w:proofErr w:type="spellStart"/>
      <w:r w:rsidR="00937F36">
        <w:rPr>
          <w:lang w:val="en-GB"/>
        </w:rPr>
        <w:t>Warmińsko-</w:t>
      </w:r>
      <w:r w:rsidR="0097130E">
        <w:rPr>
          <w:lang w:val="en-GB"/>
        </w:rPr>
        <w:t>M</w:t>
      </w:r>
      <w:r w:rsidR="00937F36" w:rsidRPr="0082107B">
        <w:rPr>
          <w:lang w:val="en-GB"/>
        </w:rPr>
        <w:t>azurskie</w:t>
      </w:r>
      <w:proofErr w:type="spellEnd"/>
      <w:r w:rsidR="00937F36">
        <w:rPr>
          <w:lang w:val="en-GB"/>
        </w:rPr>
        <w:t xml:space="preserve"> and </w:t>
      </w:r>
      <w:proofErr w:type="spellStart"/>
      <w:r w:rsidR="00937F36">
        <w:rPr>
          <w:lang w:val="en-GB"/>
        </w:rPr>
        <w:t>Śląskie</w:t>
      </w:r>
      <w:proofErr w:type="spellEnd"/>
      <w:r w:rsidR="00937F36">
        <w:rPr>
          <w:lang w:val="en-GB"/>
        </w:rPr>
        <w:t xml:space="preserve"> </w:t>
      </w:r>
      <w:r w:rsidR="002226EF" w:rsidRPr="0082107B">
        <w:rPr>
          <w:bCs/>
          <w:lang w:val="en-GB"/>
        </w:rPr>
        <w:t>(</w:t>
      </w:r>
      <w:r w:rsidR="00937F36">
        <w:rPr>
          <w:bCs/>
          <w:lang w:val="en-GB"/>
        </w:rPr>
        <w:t>1.08</w:t>
      </w:r>
      <w:r w:rsidR="00ED0A5B">
        <w:rPr>
          <w:bCs/>
          <w:lang w:val="en-GB"/>
        </w:rPr>
        <w:t xml:space="preserve"> each</w:t>
      </w:r>
      <w:r w:rsidR="002226EF" w:rsidRPr="0082107B">
        <w:rPr>
          <w:bCs/>
          <w:lang w:val="en-GB"/>
        </w:rPr>
        <w:t>),</w:t>
      </w:r>
      <w:r w:rsidR="002226EF" w:rsidRPr="0082107B">
        <w:rPr>
          <w:lang w:val="en-GB"/>
        </w:rPr>
        <w:t xml:space="preserve"> </w:t>
      </w:r>
      <w:r w:rsidR="00B30B7E" w:rsidRPr="0082107B">
        <w:rPr>
          <w:lang w:val="en-GB"/>
        </w:rPr>
        <w:t>and</w:t>
      </w:r>
      <w:r w:rsidR="006D6C0D">
        <w:rPr>
          <w:lang w:val="en-GB"/>
        </w:rPr>
        <w:t xml:space="preserve"> </w:t>
      </w:r>
      <w:proofErr w:type="spellStart"/>
      <w:r w:rsidR="00937F36" w:rsidRPr="0082107B">
        <w:rPr>
          <w:lang w:val="en-GB"/>
        </w:rPr>
        <w:t>Podlaskie</w:t>
      </w:r>
      <w:proofErr w:type="spellEnd"/>
      <w:r w:rsidR="00937F36">
        <w:rPr>
          <w:lang w:val="en-GB"/>
        </w:rPr>
        <w:t xml:space="preserve"> </w:t>
      </w:r>
      <w:r w:rsidR="002226EF" w:rsidRPr="0082107B">
        <w:rPr>
          <w:bCs/>
          <w:lang w:val="en-GB"/>
        </w:rPr>
        <w:t>(</w:t>
      </w:r>
      <w:r w:rsidR="00937F36">
        <w:rPr>
          <w:bCs/>
          <w:lang w:val="en-GB"/>
        </w:rPr>
        <w:t>0.98</w:t>
      </w:r>
      <w:r w:rsidR="002226EF" w:rsidRPr="0082107B">
        <w:rPr>
          <w:bCs/>
          <w:lang w:val="en-GB"/>
        </w:rPr>
        <w:t xml:space="preserve">) </w:t>
      </w:r>
      <w:r w:rsidR="00BF5A58">
        <w:rPr>
          <w:bCs/>
          <w:lang w:val="en-GB"/>
        </w:rPr>
        <w:t>Voivodships</w:t>
      </w:r>
      <w:r w:rsidR="00ED0A5B">
        <w:rPr>
          <w:bCs/>
          <w:lang w:val="en-GB"/>
        </w:rPr>
        <w:t>,</w:t>
      </w:r>
      <w:r w:rsidR="00E015CA" w:rsidRPr="0082107B">
        <w:rPr>
          <w:bCs/>
          <w:lang w:val="en-GB"/>
        </w:rPr>
        <w:t xml:space="preserve"> </w:t>
      </w:r>
      <w:r w:rsidR="008A7ECF" w:rsidRPr="0082107B">
        <w:rPr>
          <w:bCs/>
          <w:lang w:val="en-GB"/>
        </w:rPr>
        <w:t xml:space="preserve">the lowest for </w:t>
      </w:r>
      <w:proofErr w:type="spellStart"/>
      <w:r w:rsidR="008A7ECF" w:rsidRPr="0082107B">
        <w:rPr>
          <w:rFonts w:eastAsia="Times New Roman" w:cs="Times New Roman"/>
          <w:szCs w:val="19"/>
          <w:lang w:val="en-GB" w:eastAsia="pl-PL"/>
        </w:rPr>
        <w:t>Mazowieckie</w:t>
      </w:r>
      <w:proofErr w:type="spellEnd"/>
      <w:r w:rsidR="008A7ECF" w:rsidRPr="0082107B">
        <w:rPr>
          <w:bCs/>
          <w:lang w:val="en-GB"/>
        </w:rPr>
        <w:t xml:space="preserve"> (</w:t>
      </w:r>
      <w:r w:rsidR="00937F36">
        <w:rPr>
          <w:bCs/>
          <w:lang w:val="en-GB"/>
        </w:rPr>
        <w:t>0.58</w:t>
      </w:r>
      <w:r w:rsidR="00085235" w:rsidRPr="0082107B">
        <w:rPr>
          <w:bCs/>
          <w:lang w:val="en-GB"/>
        </w:rPr>
        <w:t>)</w:t>
      </w:r>
      <w:r w:rsidR="0067306E">
        <w:rPr>
          <w:bCs/>
          <w:lang w:val="en-GB"/>
        </w:rPr>
        <w:t xml:space="preserve"> and</w:t>
      </w:r>
      <w:r w:rsidR="00015B24" w:rsidRPr="0082107B">
        <w:rPr>
          <w:bCs/>
          <w:lang w:val="en-GB"/>
        </w:rPr>
        <w:t xml:space="preserve"> </w:t>
      </w:r>
      <w:proofErr w:type="spellStart"/>
      <w:r w:rsidR="00015B24" w:rsidRPr="0082107B">
        <w:rPr>
          <w:bCs/>
          <w:lang w:val="en-GB"/>
        </w:rPr>
        <w:t>Małopolskie</w:t>
      </w:r>
      <w:proofErr w:type="spellEnd"/>
      <w:r w:rsidR="00015B24" w:rsidRPr="0082107B">
        <w:rPr>
          <w:bCs/>
          <w:lang w:val="en-GB"/>
        </w:rPr>
        <w:t xml:space="preserve"> (</w:t>
      </w:r>
      <w:r w:rsidR="00937F36">
        <w:rPr>
          <w:bCs/>
          <w:lang w:val="en-GB"/>
        </w:rPr>
        <w:t>0.59</w:t>
      </w:r>
      <w:r w:rsidR="00015B24" w:rsidRPr="0082107B">
        <w:rPr>
          <w:bCs/>
          <w:lang w:val="en-GB"/>
        </w:rPr>
        <w:t>)</w:t>
      </w:r>
      <w:r w:rsidR="0067306E">
        <w:rPr>
          <w:bCs/>
          <w:lang w:val="en-GB"/>
        </w:rPr>
        <w:t>.</w:t>
      </w:r>
    </w:p>
    <w:p w14:paraId="17BED084" w14:textId="61484CCA" w:rsidR="00B00212" w:rsidRDefault="003068DE" w:rsidP="00AD35E1">
      <w:pPr>
        <w:pStyle w:val="Legenda"/>
        <w:tabs>
          <w:tab w:val="left" w:pos="851"/>
        </w:tabs>
        <w:spacing w:before="360" w:after="120" w:line="240" w:lineRule="exact"/>
        <w:ind w:left="624" w:hanging="624"/>
        <w:rPr>
          <w:b/>
          <w:i w:val="0"/>
          <w:color w:val="auto"/>
          <w:sz w:val="19"/>
          <w:szCs w:val="19"/>
          <w:lang w:val="en-GB"/>
        </w:rPr>
      </w:pPr>
      <w:r w:rsidRPr="008A5E36">
        <w:rPr>
          <w:b/>
          <w:i w:val="0"/>
          <w:color w:val="auto"/>
          <w:sz w:val="19"/>
          <w:szCs w:val="19"/>
          <w:lang w:val="en-GB"/>
        </w:rPr>
        <w:t>Map</w:t>
      </w:r>
      <w:r w:rsidR="00AD35E1">
        <w:rPr>
          <w:b/>
          <w:i w:val="0"/>
          <w:color w:val="auto"/>
          <w:sz w:val="19"/>
          <w:szCs w:val="19"/>
          <w:lang w:val="en-GB"/>
        </w:rPr>
        <w:t xml:space="preserve"> 1.</w:t>
      </w:r>
      <w:r w:rsidRPr="008A5E36">
        <w:rPr>
          <w:b/>
          <w:i w:val="0"/>
          <w:color w:val="auto"/>
          <w:sz w:val="19"/>
          <w:szCs w:val="19"/>
          <w:lang w:val="en-GB"/>
        </w:rPr>
        <w:t xml:space="preserve"> Persons injured </w:t>
      </w:r>
      <w:r w:rsidRPr="008A5E36">
        <w:rPr>
          <w:rFonts w:eastAsia="Times New Roman" w:cs="Times New Roman"/>
          <w:b/>
          <w:bCs/>
          <w:i w:val="0"/>
          <w:noProof/>
          <w:color w:val="auto"/>
          <w:sz w:val="19"/>
          <w:szCs w:val="19"/>
          <w:lang w:val="en-GB" w:eastAsia="pl-PL"/>
        </w:rPr>
        <w:t>in</w:t>
      </w:r>
      <w:r w:rsidRPr="008A5E36">
        <w:rPr>
          <w:b/>
          <w:i w:val="0"/>
          <w:color w:val="auto"/>
          <w:sz w:val="19"/>
          <w:szCs w:val="19"/>
          <w:lang w:val="en-GB"/>
        </w:rPr>
        <w:t xml:space="preserve"> accidents at work per 1,000 employed persons </w:t>
      </w:r>
      <w:r w:rsidR="00ED0A5B">
        <w:rPr>
          <w:b/>
          <w:i w:val="0"/>
          <w:color w:val="auto"/>
          <w:sz w:val="19"/>
          <w:szCs w:val="19"/>
          <w:vertAlign w:val="superscript"/>
          <w:lang w:val="en-GB"/>
        </w:rPr>
        <w:t>a</w:t>
      </w:r>
      <w:r w:rsidRPr="008A5E36">
        <w:rPr>
          <w:b/>
          <w:i w:val="0"/>
          <w:color w:val="auto"/>
          <w:sz w:val="19"/>
          <w:szCs w:val="19"/>
          <w:lang w:val="en-GB"/>
        </w:rPr>
        <w:t xml:space="preserve"> </w:t>
      </w:r>
      <w:r w:rsidR="00ED0A5B">
        <w:rPr>
          <w:b/>
          <w:i w:val="0"/>
          <w:color w:val="auto"/>
          <w:sz w:val="19"/>
          <w:szCs w:val="19"/>
          <w:lang w:val="en-GB"/>
        </w:rPr>
        <w:br/>
      </w:r>
      <w:r w:rsidRPr="008A5E36">
        <w:rPr>
          <w:b/>
          <w:i w:val="0"/>
          <w:color w:val="auto"/>
          <w:sz w:val="19"/>
          <w:szCs w:val="19"/>
          <w:lang w:val="en-GB"/>
        </w:rPr>
        <w:t>(excluding private farms in agriculture)</w:t>
      </w:r>
      <w:r w:rsidR="00461ED8" w:rsidRPr="008A5E36">
        <w:rPr>
          <w:b/>
          <w:i w:val="0"/>
          <w:color w:val="auto"/>
          <w:sz w:val="19"/>
          <w:szCs w:val="19"/>
          <w:lang w:val="en-GB"/>
        </w:rPr>
        <w:t xml:space="preserve"> in </w:t>
      </w:r>
      <w:r w:rsidR="00D423E8">
        <w:rPr>
          <w:b/>
          <w:i w:val="0"/>
          <w:color w:val="auto"/>
          <w:sz w:val="19"/>
          <w:szCs w:val="19"/>
          <w:lang w:val="en-GB"/>
        </w:rPr>
        <w:t>the first quarter of 2022</w:t>
      </w:r>
    </w:p>
    <w:p w14:paraId="73FF906C" w14:textId="282E1D31" w:rsidR="009B0DBE" w:rsidRPr="009B0DBE" w:rsidRDefault="00937F36" w:rsidP="009B0DBE">
      <w:pPr>
        <w:spacing w:line="240" w:lineRule="auto"/>
        <w:rPr>
          <w:lang w:val="en-GB"/>
        </w:rPr>
      </w:pPr>
      <w:r w:rsidRPr="008A5E36">
        <w:rPr>
          <w:b/>
          <w:noProof/>
          <w:color w:val="212492"/>
          <w:spacing w:val="-2"/>
          <w:lang w:eastAsia="pl-PL"/>
        </w:rPr>
        <mc:AlternateContent>
          <mc:Choice Requires="wps">
            <w:drawing>
              <wp:anchor distT="45720" distB="45720" distL="114300" distR="114300" simplePos="0" relativeHeight="251756544" behindDoc="1" locked="0" layoutInCell="1" allowOverlap="1" wp14:anchorId="3879532D" wp14:editId="1F91A66F">
                <wp:simplePos x="0" y="0"/>
                <wp:positionH relativeFrom="column">
                  <wp:posOffset>5302250</wp:posOffset>
                </wp:positionH>
                <wp:positionV relativeFrom="paragraph">
                  <wp:posOffset>681355</wp:posOffset>
                </wp:positionV>
                <wp:extent cx="1725295" cy="1206500"/>
                <wp:effectExtent l="0" t="0" r="0" b="0"/>
                <wp:wrapTight wrapText="bothSides">
                  <wp:wrapPolygon edited="0">
                    <wp:start x="715" y="0"/>
                    <wp:lineTo x="715" y="21145"/>
                    <wp:lineTo x="20749" y="21145"/>
                    <wp:lineTo x="20749" y="0"/>
                    <wp:lineTo x="715" y="0"/>
                  </wp:wrapPolygon>
                </wp:wrapTight>
                <wp:docPr id="13" name="Pole tekstowe 2" descr="The highest incidence rate was recorded for Warmińsko-&#10;-mazurskie and Śląskie Voivodships, whereas the lowest for Mazowieck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06500"/>
                        </a:xfrm>
                        <a:prstGeom prst="rect">
                          <a:avLst/>
                        </a:prstGeom>
                        <a:noFill/>
                        <a:ln w="9525">
                          <a:noFill/>
                          <a:miter lim="800000"/>
                          <a:headEnd/>
                          <a:tailEnd/>
                        </a:ln>
                      </wps:spPr>
                      <wps:txbx>
                        <w:txbxContent>
                          <w:p w14:paraId="1C2971C9" w14:textId="142AE0EB" w:rsidR="00AD35E1" w:rsidRPr="0095004A" w:rsidRDefault="00AD35E1"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proofErr w:type="spellStart"/>
                            <w:r>
                              <w:rPr>
                                <w:lang w:val="en-GB"/>
                              </w:rPr>
                              <w:t>Warmińsko</w:t>
                            </w:r>
                            <w:proofErr w:type="spellEnd"/>
                            <w:r>
                              <w:rPr>
                                <w:lang w:val="en-GB"/>
                              </w:rPr>
                              <w:t>-</w:t>
                            </w:r>
                            <w:r>
                              <w:rPr>
                                <w:lang w:val="en-GB"/>
                              </w:rPr>
                              <w:br/>
                              <w:t>-</w:t>
                            </w:r>
                            <w:proofErr w:type="spellStart"/>
                            <w:r w:rsidR="0097130E">
                              <w:rPr>
                                <w:lang w:val="en-GB"/>
                              </w:rPr>
                              <w:t>M</w:t>
                            </w:r>
                            <w:r w:rsidRPr="0082107B">
                              <w:rPr>
                                <w:lang w:val="en-GB"/>
                              </w:rPr>
                              <w:t>azurskie</w:t>
                            </w:r>
                            <w:proofErr w:type="spellEnd"/>
                            <w:r>
                              <w:rPr>
                                <w:lang w:val="en-GB"/>
                              </w:rPr>
                              <w:t xml:space="preserve"> and </w:t>
                            </w:r>
                            <w:proofErr w:type="spellStart"/>
                            <w:r>
                              <w:rPr>
                                <w:lang w:val="en-GB"/>
                              </w:rPr>
                              <w:t>Śląskie</w:t>
                            </w:r>
                            <w:proofErr w:type="spellEnd"/>
                            <w:r>
                              <w:rPr>
                                <w:szCs w:val="19"/>
                                <w:lang w:val="en-GB"/>
                              </w:rPr>
                              <w:t xml:space="preserve"> </w:t>
                            </w:r>
                            <w:r w:rsidRPr="00212660">
                              <w:rPr>
                                <w:szCs w:val="19"/>
                                <w:lang w:val="en-GB"/>
                              </w:rPr>
                              <w:t>Voivodship</w:t>
                            </w:r>
                            <w:r>
                              <w:rPr>
                                <w:szCs w:val="19"/>
                                <w:lang w:val="en-GB"/>
                              </w:rPr>
                              <w:t xml:space="preserve">s, </w:t>
                            </w:r>
                            <w:r w:rsidRPr="00EB5BCA">
                              <w:rPr>
                                <w:lang w:val="en-GB"/>
                              </w:rPr>
                              <w:t>the lowest for</w:t>
                            </w:r>
                            <w:r>
                              <w:rPr>
                                <w:lang w:val="en-GB"/>
                              </w:rPr>
                              <w:t xml:space="preserve"> </w:t>
                            </w:r>
                            <w:proofErr w:type="spellStart"/>
                            <w:r>
                              <w:rPr>
                                <w:lang w:val="en-GB"/>
                              </w:rPr>
                              <w:t>Mazowieckie</w:t>
                            </w:r>
                            <w:proofErr w:type="spellEnd"/>
                            <w:r>
                              <w:rPr>
                                <w:lang w:val="en-GB"/>
                              </w:rPr>
                              <w:t xml:space="preserve"> </w:t>
                            </w:r>
                            <w:r w:rsidRPr="008D1323">
                              <w:rPr>
                                <w:lang w:val="en-GB"/>
                              </w:rPr>
                              <w:t>Voivodship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9532D" id="_x0000_s1028" type="#_x0000_t202" alt="The highest incidence rate was recorded for Warmińsko-&#10;-mazurskie and Śląskie Voivodships, whereas the lowest for Mazowieckie" style="position:absolute;margin-left:417.5pt;margin-top:53.65pt;width:135.85pt;height:95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" filled="f" stroked="f">
                <v:textbox>
                  <w:txbxContent>
                    <w:p w14:paraId="1C2971C9" w14:textId="142AE0EB" w:rsidR="00AD35E1" w:rsidRPr="0095004A" w:rsidRDefault="00AD35E1" w:rsidP="00212660">
                      <w:pPr>
                        <w:pStyle w:val="tekstzboku"/>
                        <w:spacing w:before="0"/>
                        <w:rPr>
                          <w:szCs w:val="19"/>
                          <w:lang w:val="en-GB"/>
                        </w:rPr>
                      </w:pPr>
                      <w:r w:rsidRPr="00212660">
                        <w:rPr>
                          <w:szCs w:val="19"/>
                          <w:lang w:val="en-GB"/>
                        </w:rPr>
                        <w:t>The highest incidence rate w</w:t>
                      </w:r>
                      <w:r>
                        <w:rPr>
                          <w:szCs w:val="19"/>
                          <w:lang w:val="en-GB"/>
                        </w:rPr>
                        <w:t>as</w:t>
                      </w:r>
                      <w:r w:rsidRPr="00212660">
                        <w:rPr>
                          <w:szCs w:val="19"/>
                          <w:lang w:val="en-GB"/>
                        </w:rPr>
                        <w:t xml:space="preserve"> recorded for </w:t>
                      </w:r>
                      <w:proofErr w:type="spellStart"/>
                      <w:r>
                        <w:rPr>
                          <w:lang w:val="en-GB"/>
                        </w:rPr>
                        <w:t>Warmińsko</w:t>
                      </w:r>
                      <w:proofErr w:type="spellEnd"/>
                      <w:r>
                        <w:rPr>
                          <w:lang w:val="en-GB"/>
                        </w:rPr>
                        <w:t>-</w:t>
                      </w:r>
                      <w:r>
                        <w:rPr>
                          <w:lang w:val="en-GB"/>
                        </w:rPr>
                        <w:br/>
                        <w:t>-</w:t>
                      </w:r>
                      <w:proofErr w:type="spellStart"/>
                      <w:r w:rsidR="0097130E">
                        <w:rPr>
                          <w:lang w:val="en-GB"/>
                        </w:rPr>
                        <w:t>M</w:t>
                      </w:r>
                      <w:r w:rsidRPr="0082107B">
                        <w:rPr>
                          <w:lang w:val="en-GB"/>
                        </w:rPr>
                        <w:t>azurskie</w:t>
                      </w:r>
                      <w:proofErr w:type="spellEnd"/>
                      <w:r>
                        <w:rPr>
                          <w:lang w:val="en-GB"/>
                        </w:rPr>
                        <w:t xml:space="preserve"> and </w:t>
                      </w:r>
                      <w:proofErr w:type="spellStart"/>
                      <w:r>
                        <w:rPr>
                          <w:lang w:val="en-GB"/>
                        </w:rPr>
                        <w:t>Śląskie</w:t>
                      </w:r>
                      <w:proofErr w:type="spellEnd"/>
                      <w:r>
                        <w:rPr>
                          <w:szCs w:val="19"/>
                          <w:lang w:val="en-GB"/>
                        </w:rPr>
                        <w:t xml:space="preserve"> </w:t>
                      </w:r>
                      <w:r w:rsidRPr="00212660">
                        <w:rPr>
                          <w:szCs w:val="19"/>
                          <w:lang w:val="en-GB"/>
                        </w:rPr>
                        <w:t>Voivodship</w:t>
                      </w:r>
                      <w:r>
                        <w:rPr>
                          <w:szCs w:val="19"/>
                          <w:lang w:val="en-GB"/>
                        </w:rPr>
                        <w:t xml:space="preserve">s, </w:t>
                      </w:r>
                      <w:r w:rsidRPr="00EB5BCA">
                        <w:rPr>
                          <w:lang w:val="en-GB"/>
                        </w:rPr>
                        <w:t>the lowest for</w:t>
                      </w:r>
                      <w:r>
                        <w:rPr>
                          <w:lang w:val="en-GB"/>
                        </w:rPr>
                        <w:t xml:space="preserve"> </w:t>
                      </w:r>
                      <w:proofErr w:type="spellStart"/>
                      <w:r>
                        <w:rPr>
                          <w:lang w:val="en-GB"/>
                        </w:rPr>
                        <w:t>Mazowieckie</w:t>
                      </w:r>
                      <w:proofErr w:type="spellEnd"/>
                      <w:r>
                        <w:rPr>
                          <w:lang w:val="en-GB"/>
                        </w:rPr>
                        <w:t xml:space="preserve"> </w:t>
                      </w:r>
                      <w:r w:rsidRPr="008D1323">
                        <w:rPr>
                          <w:lang w:val="en-GB"/>
                        </w:rPr>
                        <w:t>Voivodship</w:t>
                      </w:r>
                    </w:p>
                  </w:txbxContent>
                </v:textbox>
                <w10:wrap type="tight"/>
              </v:shape>
            </w:pict>
          </mc:Fallback>
        </mc:AlternateContent>
      </w:r>
      <w:r w:rsidR="00AD35E1" w:rsidRPr="00AD35E1">
        <w:rPr>
          <w:noProof/>
          <w:lang w:eastAsia="pl-PL"/>
        </w:rPr>
        <w:drawing>
          <wp:inline distT="0" distB="0" distL="0" distR="0" wp14:anchorId="0C22A045" wp14:editId="10B2A600">
            <wp:extent cx="4300108" cy="3060000"/>
            <wp:effectExtent l="0" t="0" r="5715" b="7620"/>
            <wp:docPr id="1" name="Obraz 1" descr="map showing persons injured in accidents at work per 1,000 employed persons in the first quarter of 2022  (excluding private farms in agriculture) - data to the map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0108" cy="3060000"/>
                    </a:xfrm>
                    <a:prstGeom prst="rect">
                      <a:avLst/>
                    </a:prstGeom>
                  </pic:spPr>
                </pic:pic>
              </a:graphicData>
            </a:graphic>
          </wp:inline>
        </w:drawing>
      </w:r>
    </w:p>
    <w:p w14:paraId="78B64B88" w14:textId="576FBD69" w:rsidR="00AD35E1" w:rsidRDefault="00ED0A5B" w:rsidP="00205048">
      <w:pPr>
        <w:spacing w:before="360" w:line="288" w:lineRule="auto"/>
        <w:rPr>
          <w:sz w:val="16"/>
          <w:szCs w:val="15"/>
          <w:lang w:val="en-GB"/>
        </w:rPr>
      </w:pPr>
      <w:proofErr w:type="spellStart"/>
      <w:r>
        <w:rPr>
          <w:sz w:val="16"/>
          <w:szCs w:val="16"/>
          <w:lang w:val="en-GB"/>
        </w:rPr>
        <w:t>a</w:t>
      </w:r>
      <w:proofErr w:type="spellEnd"/>
      <w:r w:rsidR="00015B24" w:rsidRPr="0082107B">
        <w:rPr>
          <w:sz w:val="16"/>
          <w:szCs w:val="16"/>
          <w:lang w:val="en-GB"/>
        </w:rPr>
        <w:t xml:space="preserve"> </w:t>
      </w:r>
      <w:r w:rsidR="004B270F" w:rsidRPr="0082107B">
        <w:rPr>
          <w:sz w:val="16"/>
          <w:szCs w:val="15"/>
          <w:lang w:val="en-GB"/>
        </w:rPr>
        <w:t>The incidence rate was calculated using preliminary data on the number of employees</w:t>
      </w:r>
      <w:r w:rsidR="00D13252" w:rsidRPr="0082107B">
        <w:rPr>
          <w:sz w:val="16"/>
          <w:szCs w:val="15"/>
          <w:lang w:val="en-GB"/>
        </w:rPr>
        <w:t xml:space="preserve">; </w:t>
      </w:r>
      <w:r w:rsidR="00015B24" w:rsidRPr="0082107B">
        <w:rPr>
          <w:sz w:val="16"/>
          <w:szCs w:val="15"/>
          <w:lang w:val="en-GB"/>
        </w:rPr>
        <w:t xml:space="preserve">civilian employees </w:t>
      </w:r>
      <w:r w:rsidR="00205048">
        <w:rPr>
          <w:sz w:val="16"/>
          <w:szCs w:val="15"/>
          <w:lang w:val="en-GB"/>
        </w:rPr>
        <w:br/>
      </w:r>
      <w:r w:rsidR="00015B24" w:rsidRPr="0082107B">
        <w:rPr>
          <w:sz w:val="16"/>
          <w:szCs w:val="15"/>
          <w:lang w:val="en-GB"/>
        </w:rPr>
        <w:t xml:space="preserve">of budgetary entities conducting activity within the scope of national </w:t>
      </w:r>
      <w:r w:rsidR="00015B24" w:rsidRPr="0082107B">
        <w:rPr>
          <w:sz w:val="16"/>
          <w:szCs w:val="16"/>
          <w:lang w:val="en-GB"/>
        </w:rPr>
        <w:t>defence</w:t>
      </w:r>
      <w:r w:rsidR="00015B24" w:rsidRPr="0082107B">
        <w:rPr>
          <w:sz w:val="16"/>
          <w:szCs w:val="15"/>
          <w:lang w:val="en-GB"/>
        </w:rPr>
        <w:t xml:space="preserve"> and public safety were </w:t>
      </w:r>
      <w:r w:rsidR="000C17C3" w:rsidRPr="0082107B">
        <w:rPr>
          <w:sz w:val="16"/>
          <w:szCs w:val="15"/>
          <w:lang w:val="en-GB"/>
        </w:rPr>
        <w:t>not included in the breakdown by voivodships</w:t>
      </w:r>
      <w:r w:rsidR="00015B24" w:rsidRPr="0082107B">
        <w:rPr>
          <w:sz w:val="16"/>
          <w:szCs w:val="15"/>
          <w:lang w:val="en-GB"/>
        </w:rPr>
        <w:t>.</w:t>
      </w:r>
    </w:p>
    <w:p w14:paraId="24133FED" w14:textId="77777777" w:rsidR="00AD35E1" w:rsidRDefault="00015B24" w:rsidP="00DA2F84">
      <w:pPr>
        <w:spacing w:before="240" w:line="288" w:lineRule="auto"/>
        <w:rPr>
          <w:bCs/>
          <w:color w:val="000000" w:themeColor="text1"/>
          <w:lang w:val="en-GB"/>
        </w:rPr>
      </w:pPr>
      <w:r w:rsidRPr="0082107B">
        <w:rPr>
          <w:bCs/>
          <w:color w:val="000000" w:themeColor="text1"/>
          <w:lang w:val="en-GB"/>
        </w:rPr>
        <w:t>In the breakdown by type</w:t>
      </w:r>
      <w:r w:rsidR="0028102C" w:rsidRPr="0082107B">
        <w:rPr>
          <w:bCs/>
          <w:color w:val="000000" w:themeColor="text1"/>
          <w:lang w:val="en-GB"/>
        </w:rPr>
        <w:t>s</w:t>
      </w:r>
      <w:r w:rsidRPr="0082107B">
        <w:rPr>
          <w:bCs/>
          <w:color w:val="000000" w:themeColor="text1"/>
          <w:lang w:val="en-GB"/>
        </w:rPr>
        <w:t xml:space="preserve"> of economic activity, the high</w:t>
      </w:r>
      <w:r w:rsidR="00317154" w:rsidRPr="0082107B">
        <w:rPr>
          <w:bCs/>
          <w:color w:val="000000" w:themeColor="text1"/>
          <w:lang w:val="en-GB"/>
        </w:rPr>
        <w:t xml:space="preserve">est incidence rate was recorded </w:t>
      </w:r>
      <w:r w:rsidR="00205048">
        <w:rPr>
          <w:bCs/>
          <w:color w:val="000000" w:themeColor="text1"/>
          <w:lang w:val="en-GB"/>
        </w:rPr>
        <w:br/>
      </w:r>
      <w:r w:rsidRPr="0082107B">
        <w:rPr>
          <w:bCs/>
          <w:color w:val="000000" w:themeColor="text1"/>
          <w:lang w:val="en-GB"/>
        </w:rPr>
        <w:t>in the sections: mining and quarrying (</w:t>
      </w:r>
      <w:r w:rsidR="00663B89">
        <w:rPr>
          <w:bCs/>
          <w:color w:val="000000" w:themeColor="text1"/>
          <w:lang w:val="en-GB"/>
        </w:rPr>
        <w:t>3.08</w:t>
      </w:r>
      <w:r w:rsidRPr="0082107B">
        <w:rPr>
          <w:bCs/>
          <w:color w:val="000000" w:themeColor="text1"/>
          <w:lang w:val="en-GB"/>
        </w:rPr>
        <w:t>), water supply; sewerage,</w:t>
      </w:r>
      <w:r w:rsidR="00317154" w:rsidRPr="0082107B">
        <w:rPr>
          <w:bCs/>
          <w:color w:val="000000" w:themeColor="text1"/>
          <w:lang w:val="en-GB"/>
        </w:rPr>
        <w:t xml:space="preserve"> waste management</w:t>
      </w:r>
      <w:r w:rsidR="00317154" w:rsidRPr="0082107B">
        <w:rPr>
          <w:bCs/>
          <w:color w:val="000000" w:themeColor="text1"/>
          <w:lang w:val="en-GB"/>
        </w:rPr>
        <w:br/>
      </w:r>
      <w:r w:rsidRPr="0082107B">
        <w:rPr>
          <w:bCs/>
          <w:color w:val="000000" w:themeColor="text1"/>
          <w:lang w:val="en-GB"/>
        </w:rPr>
        <w:t>and remediation activities</w:t>
      </w:r>
      <w:r w:rsidR="00A728F4" w:rsidRPr="0082107B">
        <w:rPr>
          <w:bCs/>
          <w:color w:val="000000" w:themeColor="text1"/>
          <w:lang w:val="en-GB"/>
        </w:rPr>
        <w:t xml:space="preserve"> </w:t>
      </w:r>
      <w:r w:rsidR="008A7ECF" w:rsidRPr="0082107B">
        <w:rPr>
          <w:bCs/>
          <w:color w:val="000000" w:themeColor="text1"/>
          <w:lang w:val="en-GB"/>
        </w:rPr>
        <w:t>(</w:t>
      </w:r>
      <w:r w:rsidR="00663B89">
        <w:rPr>
          <w:bCs/>
          <w:color w:val="000000" w:themeColor="text1"/>
          <w:lang w:val="en-GB"/>
        </w:rPr>
        <w:t>2.14</w:t>
      </w:r>
      <w:r w:rsidR="0028102C" w:rsidRPr="0082107B">
        <w:rPr>
          <w:bCs/>
          <w:color w:val="000000" w:themeColor="text1"/>
          <w:lang w:val="en-GB"/>
        </w:rPr>
        <w:t>) and</w:t>
      </w:r>
      <w:r w:rsidRPr="0082107B">
        <w:rPr>
          <w:bCs/>
          <w:color w:val="000000" w:themeColor="text1"/>
          <w:lang w:val="en-GB"/>
        </w:rPr>
        <w:t xml:space="preserve"> </w:t>
      </w:r>
      <w:r w:rsidR="00663B89">
        <w:rPr>
          <w:bCs/>
          <w:color w:val="000000" w:themeColor="text1"/>
          <w:lang w:val="en-GB"/>
        </w:rPr>
        <w:t>h</w:t>
      </w:r>
      <w:r w:rsidR="00663B89" w:rsidRPr="00663B89">
        <w:rPr>
          <w:bCs/>
          <w:color w:val="000000" w:themeColor="text1"/>
          <w:lang w:val="en-GB"/>
        </w:rPr>
        <w:t>uman health and social work activities</w:t>
      </w:r>
      <w:r w:rsidR="000175B1" w:rsidRPr="0082107B">
        <w:rPr>
          <w:bCs/>
          <w:color w:val="000000" w:themeColor="text1"/>
          <w:lang w:val="en-GB"/>
        </w:rPr>
        <w:t xml:space="preserve"> </w:t>
      </w:r>
      <w:r w:rsidRPr="0082107B">
        <w:rPr>
          <w:bCs/>
          <w:color w:val="000000" w:themeColor="text1"/>
          <w:lang w:val="en-GB"/>
        </w:rPr>
        <w:t>(</w:t>
      </w:r>
      <w:r w:rsidR="00663B89">
        <w:rPr>
          <w:bCs/>
          <w:color w:val="000000" w:themeColor="text1"/>
          <w:lang w:val="en-GB"/>
        </w:rPr>
        <w:t>1.32</w:t>
      </w:r>
      <w:r w:rsidR="004A714B" w:rsidRPr="0082107B">
        <w:rPr>
          <w:bCs/>
          <w:color w:val="000000" w:themeColor="text1"/>
          <w:lang w:val="en-GB"/>
        </w:rPr>
        <w:t>), while</w:t>
      </w:r>
      <w:r w:rsidR="000175B1" w:rsidRPr="0082107B">
        <w:rPr>
          <w:bCs/>
          <w:color w:val="000000" w:themeColor="text1"/>
          <w:lang w:val="en-GB"/>
        </w:rPr>
        <w:t xml:space="preserve"> </w:t>
      </w:r>
      <w:r w:rsidR="00AD35E1">
        <w:rPr>
          <w:bCs/>
          <w:color w:val="000000" w:themeColor="text1"/>
          <w:lang w:val="en-GB"/>
        </w:rPr>
        <w:br/>
      </w:r>
      <w:r w:rsidR="00317154" w:rsidRPr="0082107B">
        <w:rPr>
          <w:bCs/>
          <w:color w:val="000000" w:themeColor="text1"/>
          <w:lang w:val="en-GB"/>
        </w:rPr>
        <w:t>the</w:t>
      </w:r>
      <w:r w:rsidR="004A714B" w:rsidRPr="0082107B">
        <w:rPr>
          <w:bCs/>
          <w:color w:val="000000" w:themeColor="text1"/>
          <w:lang w:val="en-GB"/>
        </w:rPr>
        <w:t xml:space="preserve"> </w:t>
      </w:r>
      <w:r w:rsidRPr="0082107B">
        <w:rPr>
          <w:bCs/>
          <w:color w:val="000000" w:themeColor="text1"/>
          <w:lang w:val="en-GB"/>
        </w:rPr>
        <w:t>lowest in the sections: informatio</w:t>
      </w:r>
      <w:r w:rsidR="00AF6DA1" w:rsidRPr="0082107B">
        <w:rPr>
          <w:bCs/>
          <w:color w:val="000000" w:themeColor="text1"/>
          <w:lang w:val="en-GB"/>
        </w:rPr>
        <w:t xml:space="preserve">n and </w:t>
      </w:r>
      <w:r w:rsidR="00AF6DA1" w:rsidRPr="0082107B">
        <w:rPr>
          <w:rFonts w:eastAsia="Times New Roman" w:cs="Times New Roman"/>
          <w:szCs w:val="19"/>
          <w:lang w:val="en-GB" w:eastAsia="pl-PL"/>
        </w:rPr>
        <w:t>communication</w:t>
      </w:r>
      <w:r w:rsidR="00AF6DA1" w:rsidRPr="0082107B">
        <w:rPr>
          <w:bCs/>
          <w:color w:val="000000" w:themeColor="text1"/>
          <w:lang w:val="en-GB"/>
        </w:rPr>
        <w:t xml:space="preserve"> (</w:t>
      </w:r>
      <w:r w:rsidR="003C05A6" w:rsidRPr="0082107B">
        <w:rPr>
          <w:bCs/>
          <w:color w:val="000000" w:themeColor="text1"/>
          <w:lang w:val="en-GB"/>
        </w:rPr>
        <w:t>0.</w:t>
      </w:r>
      <w:r w:rsidR="00103878">
        <w:rPr>
          <w:bCs/>
          <w:color w:val="000000" w:themeColor="text1"/>
          <w:lang w:val="en-GB"/>
        </w:rPr>
        <w:t xml:space="preserve">09) </w:t>
      </w:r>
      <w:r w:rsidR="00663B89">
        <w:rPr>
          <w:bCs/>
          <w:color w:val="000000" w:themeColor="text1"/>
          <w:lang w:val="en-GB"/>
        </w:rPr>
        <w:t>a</w:t>
      </w:r>
      <w:r w:rsidR="00103878">
        <w:rPr>
          <w:bCs/>
          <w:color w:val="000000" w:themeColor="text1"/>
          <w:lang w:val="en-GB"/>
        </w:rPr>
        <w:t>n</w:t>
      </w:r>
      <w:r w:rsidR="00663B89">
        <w:rPr>
          <w:bCs/>
          <w:color w:val="000000" w:themeColor="text1"/>
          <w:lang w:val="en-GB"/>
        </w:rPr>
        <w:t>d</w:t>
      </w:r>
      <w:r w:rsidR="00455D84" w:rsidRPr="0082107B">
        <w:rPr>
          <w:bCs/>
          <w:color w:val="000000" w:themeColor="text1"/>
          <w:lang w:val="en-GB"/>
        </w:rPr>
        <w:t xml:space="preserve"> </w:t>
      </w:r>
      <w:r w:rsidR="006D544F" w:rsidRPr="0082107B">
        <w:rPr>
          <w:bCs/>
          <w:color w:val="000000" w:themeColor="text1"/>
          <w:spacing w:val="4"/>
          <w:lang w:val="en-GB"/>
        </w:rPr>
        <w:t>fi</w:t>
      </w:r>
      <w:r w:rsidR="000D7DC5" w:rsidRPr="0082107B">
        <w:rPr>
          <w:bCs/>
          <w:color w:val="000000" w:themeColor="text1"/>
          <w:lang w:val="en-GB"/>
        </w:rPr>
        <w:t>nancial and insurance activities (</w:t>
      </w:r>
      <w:r w:rsidR="00663B89">
        <w:rPr>
          <w:bCs/>
          <w:color w:val="000000" w:themeColor="text1"/>
          <w:lang w:val="en-GB"/>
        </w:rPr>
        <w:t>0.14).</w:t>
      </w:r>
    </w:p>
    <w:p w14:paraId="18EAA1FA" w14:textId="43E04358" w:rsidR="00912021" w:rsidRPr="008A5E36" w:rsidRDefault="00A075D9" w:rsidP="00AD35E1">
      <w:pPr>
        <w:pStyle w:val="Legenda"/>
        <w:tabs>
          <w:tab w:val="left" w:pos="851"/>
        </w:tabs>
        <w:spacing w:before="360" w:after="120" w:line="240" w:lineRule="exact"/>
        <w:ind w:left="709" w:hanging="709"/>
        <w:rPr>
          <w:b/>
          <w:i w:val="0"/>
          <w:color w:val="auto"/>
          <w:sz w:val="19"/>
          <w:szCs w:val="19"/>
          <w:lang w:val="en-GB"/>
        </w:rPr>
      </w:pPr>
      <w:r w:rsidRPr="008A5E36">
        <w:rPr>
          <w:b/>
          <w:noProof/>
          <w:spacing w:val="-2"/>
          <w:szCs w:val="19"/>
          <w:lang w:eastAsia="pl-PL"/>
        </w:rPr>
        <w:lastRenderedPageBreak/>
        <mc:AlternateContent>
          <mc:Choice Requires="wps">
            <w:drawing>
              <wp:anchor distT="45720" distB="45720" distL="114300" distR="114300" simplePos="0" relativeHeight="251771904" behindDoc="1" locked="0" layoutInCell="1" allowOverlap="1" wp14:anchorId="17F14056" wp14:editId="31AAB855">
                <wp:simplePos x="0" y="0"/>
                <wp:positionH relativeFrom="column">
                  <wp:posOffset>5262880</wp:posOffset>
                </wp:positionH>
                <wp:positionV relativeFrom="paragraph">
                  <wp:posOffset>1340485</wp:posOffset>
                </wp:positionV>
                <wp:extent cx="1725295" cy="1286510"/>
                <wp:effectExtent l="0" t="0" r="0" b="0"/>
                <wp:wrapTight wrapText="bothSides">
                  <wp:wrapPolygon edited="0">
                    <wp:start x="715" y="0"/>
                    <wp:lineTo x="715" y="21110"/>
                    <wp:lineTo x="20749" y="21110"/>
                    <wp:lineTo x="20749" y="0"/>
                    <wp:lineTo x="715" y="0"/>
                  </wp:wrapPolygon>
                </wp:wrapTight>
                <wp:docPr id="19" name="Pole tekstowe 19" descr="The highest incidence rate was recorded in the section mining and quarrying, the lowest in the section information and communicatio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286510"/>
                        </a:xfrm>
                        <a:prstGeom prst="rect">
                          <a:avLst/>
                        </a:prstGeom>
                        <a:noFill/>
                        <a:ln w="9525">
                          <a:noFill/>
                          <a:miter lim="800000"/>
                          <a:headEnd/>
                          <a:tailEnd/>
                        </a:ln>
                      </wps:spPr>
                      <wps:txbx>
                        <w:txbxContent>
                          <w:p w14:paraId="08375AD6" w14:textId="44199EE9" w:rsidR="00AD35E1" w:rsidRPr="000E7A40" w:rsidRDefault="00AD35E1" w:rsidP="00DA2F84">
                            <w:pPr>
                              <w:pStyle w:val="tekstzboku"/>
                              <w:rPr>
                                <w:bCs w:val="0"/>
                                <w:lang w:val="en-GB"/>
                              </w:rPr>
                            </w:pPr>
                            <w:r w:rsidRPr="007D7891">
                              <w:rPr>
                                <w:lang w:val="en-GB"/>
                              </w:rPr>
                              <w:t>The highest incidence rate was recorded in the section mining and quarrying,</w:t>
                            </w:r>
                            <w:r>
                              <w:rPr>
                                <w:lang w:val="en-GB"/>
                              </w:rPr>
                              <w:t xml:space="preserve"> </w:t>
                            </w:r>
                            <w:r>
                              <w:rPr>
                                <w:lang w:val="en-GB"/>
                              </w:rPr>
                              <w:br/>
                            </w:r>
                            <w:r w:rsidRPr="007D7891">
                              <w:rPr>
                                <w:lang w:val="en-GB"/>
                              </w:rPr>
                              <w:t>the lowest in the section information and communicatio</w:t>
                            </w:r>
                            <w:r>
                              <w:rPr>
                                <w:lang w:val="en-GB"/>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14056" id="Pole tekstowe 19" o:spid="_x0000_s1029" type="#_x0000_t202" alt="The highest incidence rate was recorded in the section mining and quarrying, the lowest in the section information and communicationt" style="position:absolute;left:0;text-align:left;margin-left:414.4pt;margin-top:105.55pt;width:135.85pt;height:101.3pt;z-index:-25154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" filled="f" stroked="f">
                <v:textbox>
                  <w:txbxContent>
                    <w:p w14:paraId="08375AD6" w14:textId="44199EE9" w:rsidR="00AD35E1" w:rsidRPr="000E7A40" w:rsidRDefault="00AD35E1" w:rsidP="00DA2F84">
                      <w:pPr>
                        <w:pStyle w:val="tekstzboku"/>
                        <w:rPr>
                          <w:bCs w:val="0"/>
                          <w:lang w:val="en-GB"/>
                        </w:rPr>
                      </w:pPr>
                      <w:r w:rsidRPr="007D7891">
                        <w:rPr>
                          <w:lang w:val="en-GB"/>
                        </w:rPr>
                        <w:t>The highest incidence rate was recorded in the section mining and quarrying,</w:t>
                      </w:r>
                      <w:r>
                        <w:rPr>
                          <w:lang w:val="en-GB"/>
                        </w:rPr>
                        <w:t xml:space="preserve"> </w:t>
                      </w:r>
                      <w:r>
                        <w:rPr>
                          <w:lang w:val="en-GB"/>
                        </w:rPr>
                        <w:br/>
                      </w:r>
                      <w:r w:rsidRPr="007D7891">
                        <w:rPr>
                          <w:lang w:val="en-GB"/>
                        </w:rPr>
                        <w:t>the lowest in the section information and communicatio</w:t>
                      </w:r>
                      <w:r>
                        <w:rPr>
                          <w:lang w:val="en-GB"/>
                        </w:rPr>
                        <w:t>n</w:t>
                      </w:r>
                    </w:p>
                  </w:txbxContent>
                </v:textbox>
                <w10:wrap type="tight"/>
              </v:shape>
            </w:pict>
          </mc:Fallback>
        </mc:AlternateContent>
      </w:r>
      <w:r w:rsidR="003068DE" w:rsidRPr="008A5E36">
        <w:rPr>
          <w:b/>
          <w:i w:val="0"/>
          <w:color w:val="auto"/>
          <w:sz w:val="19"/>
          <w:szCs w:val="19"/>
          <w:lang w:val="en-GB"/>
        </w:rPr>
        <w:t>Chart</w:t>
      </w:r>
      <w:r w:rsidR="00AD35E1">
        <w:rPr>
          <w:b/>
          <w:i w:val="0"/>
          <w:color w:val="auto"/>
          <w:sz w:val="19"/>
          <w:szCs w:val="19"/>
          <w:lang w:val="en-GB"/>
        </w:rPr>
        <w:t xml:space="preserve"> 1.</w:t>
      </w:r>
      <w:r w:rsidR="008A5E36">
        <w:rPr>
          <w:b/>
          <w:i w:val="0"/>
          <w:color w:val="auto"/>
          <w:sz w:val="19"/>
          <w:szCs w:val="19"/>
          <w:lang w:val="en-GB"/>
        </w:rPr>
        <w:t xml:space="preserve"> </w:t>
      </w:r>
      <w:r w:rsidR="003068DE" w:rsidRPr="008A5E36">
        <w:rPr>
          <w:b/>
          <w:i w:val="0"/>
          <w:color w:val="auto"/>
          <w:sz w:val="19"/>
          <w:szCs w:val="19"/>
          <w:lang w:val="en-GB"/>
        </w:rPr>
        <w:t xml:space="preserve">Persons injured in accidents at work per 1,000 employed persons by </w:t>
      </w:r>
      <w:r w:rsidR="007749E4">
        <w:rPr>
          <w:b/>
          <w:i w:val="0"/>
          <w:color w:val="auto"/>
          <w:sz w:val="19"/>
          <w:szCs w:val="19"/>
          <w:lang w:val="en-GB"/>
        </w:rPr>
        <w:t xml:space="preserve">PKD </w:t>
      </w:r>
      <w:r w:rsidR="003068DE" w:rsidRPr="008A5E36">
        <w:rPr>
          <w:b/>
          <w:i w:val="0"/>
          <w:color w:val="auto"/>
          <w:sz w:val="19"/>
          <w:szCs w:val="19"/>
          <w:lang w:val="en-GB"/>
        </w:rPr>
        <w:t>sections</w:t>
      </w:r>
      <w:r w:rsidR="00EC0761">
        <w:rPr>
          <w:b/>
          <w:i w:val="0"/>
          <w:color w:val="auto"/>
          <w:sz w:val="19"/>
          <w:szCs w:val="19"/>
          <w:lang w:val="en-GB"/>
        </w:rPr>
        <w:t xml:space="preserve"> </w:t>
      </w:r>
      <w:r w:rsidR="00ED0A5B">
        <w:rPr>
          <w:b/>
          <w:i w:val="0"/>
          <w:color w:val="auto"/>
          <w:sz w:val="19"/>
          <w:szCs w:val="19"/>
          <w:lang w:val="en-GB"/>
        </w:rPr>
        <w:br/>
      </w:r>
      <w:r w:rsidR="00ED0A5B" w:rsidRPr="008A5E36">
        <w:rPr>
          <w:b/>
          <w:i w:val="0"/>
          <w:color w:val="auto"/>
          <w:sz w:val="19"/>
          <w:szCs w:val="19"/>
          <w:lang w:val="en-GB"/>
        </w:rPr>
        <w:t xml:space="preserve">in </w:t>
      </w:r>
      <w:r w:rsidR="00ED0A5B">
        <w:rPr>
          <w:b/>
          <w:i w:val="0"/>
          <w:color w:val="auto"/>
          <w:sz w:val="19"/>
          <w:szCs w:val="19"/>
          <w:lang w:val="en-GB"/>
        </w:rPr>
        <w:t>the first quarter of 2022</w:t>
      </w:r>
      <w:r w:rsidR="00ED0A5B" w:rsidRPr="008A5E36">
        <w:rPr>
          <w:b/>
          <w:i w:val="0"/>
          <w:color w:val="auto"/>
          <w:sz w:val="19"/>
          <w:szCs w:val="19"/>
          <w:lang w:val="en-GB"/>
        </w:rPr>
        <w:t xml:space="preserve"> </w:t>
      </w:r>
      <w:r w:rsidR="003068DE" w:rsidRPr="008A5E36">
        <w:rPr>
          <w:b/>
          <w:i w:val="0"/>
          <w:color w:val="auto"/>
          <w:sz w:val="19"/>
          <w:szCs w:val="19"/>
          <w:lang w:val="en-GB"/>
        </w:rPr>
        <w:t>(excluding private farms in agriculture)</w:t>
      </w:r>
      <w:r w:rsidR="00461ED8" w:rsidRPr="008A5E36">
        <w:rPr>
          <w:b/>
          <w:i w:val="0"/>
          <w:color w:val="auto"/>
          <w:sz w:val="19"/>
          <w:szCs w:val="19"/>
          <w:lang w:val="en-GB"/>
        </w:rPr>
        <w:t xml:space="preserve"> </w:t>
      </w:r>
    </w:p>
    <w:p w14:paraId="4054DAC1" w14:textId="4CAE7F58" w:rsidR="00147586" w:rsidRDefault="00AD35E1" w:rsidP="00D24E69">
      <w:pPr>
        <w:spacing w:before="0" w:after="0" w:line="240" w:lineRule="auto"/>
        <w:ind w:left="709" w:hanging="709"/>
        <w:jc w:val="both"/>
        <w:rPr>
          <w:bCs/>
          <w:lang w:val="en-GB"/>
        </w:rPr>
      </w:pPr>
      <w:r w:rsidRPr="00AD35E1">
        <w:rPr>
          <w:noProof/>
          <w:lang w:eastAsia="pl-PL"/>
        </w:rPr>
        <w:drawing>
          <wp:inline distT="0" distB="0" distL="0" distR="0" wp14:anchorId="5D583C9E" wp14:editId="309707EC">
            <wp:extent cx="4742492" cy="4572000"/>
            <wp:effectExtent l="0" t="0" r="1270" b="0"/>
            <wp:docPr id="2" name="Obraz 2" descr="chart showing persons injured in accidents at work per 1,000 employed persons by sections in the first quarter of 2022  (excluding private farms in agriculture) - data to the chart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42492" cy="4572000"/>
                    </a:xfrm>
                    <a:prstGeom prst="rect">
                      <a:avLst/>
                    </a:prstGeom>
                  </pic:spPr>
                </pic:pic>
              </a:graphicData>
            </a:graphic>
          </wp:inline>
        </w:drawing>
      </w:r>
    </w:p>
    <w:p w14:paraId="64ED69C2" w14:textId="0D845C51" w:rsidR="002A205D" w:rsidRDefault="00A075D9" w:rsidP="00AD35E1">
      <w:pPr>
        <w:pStyle w:val="Legenda"/>
        <w:tabs>
          <w:tab w:val="left" w:pos="851"/>
        </w:tabs>
        <w:spacing w:before="360" w:after="120" w:line="240" w:lineRule="exact"/>
        <w:ind w:left="737" w:hanging="737"/>
        <w:rPr>
          <w:rFonts w:eastAsia="Times New Roman" w:cs="Times New Roman"/>
          <w:b/>
          <w:bCs/>
          <w:i w:val="0"/>
          <w:iCs w:val="0"/>
          <w:noProof/>
          <w:color w:val="auto"/>
          <w:sz w:val="19"/>
          <w:szCs w:val="24"/>
          <w:lang w:val="en-GB" w:eastAsia="pl-PL"/>
        </w:rPr>
      </w:pPr>
      <w:r w:rsidRPr="008A5E36">
        <w:rPr>
          <w:rFonts w:eastAsia="Times New Roman" w:cs="Times New Roman"/>
          <w:b/>
          <w:bCs/>
          <w:i w:val="0"/>
          <w:iCs w:val="0"/>
          <w:noProof/>
          <w:szCs w:val="24"/>
          <w:lang w:eastAsia="pl-PL"/>
        </w:rPr>
        <mc:AlternateContent>
          <mc:Choice Requires="wps">
            <w:drawing>
              <wp:anchor distT="45720" distB="45720" distL="114300" distR="114300" simplePos="0" relativeHeight="251773952" behindDoc="1" locked="0" layoutInCell="1" allowOverlap="1" wp14:anchorId="5CDC0C33" wp14:editId="04D4E70A">
                <wp:simplePos x="0" y="0"/>
                <wp:positionH relativeFrom="column">
                  <wp:posOffset>5245100</wp:posOffset>
                </wp:positionH>
                <wp:positionV relativeFrom="paragraph">
                  <wp:posOffset>1130300</wp:posOffset>
                </wp:positionV>
                <wp:extent cx="1725295" cy="952500"/>
                <wp:effectExtent l="0" t="0" r="0" b="0"/>
                <wp:wrapTight wrapText="bothSides">
                  <wp:wrapPolygon edited="0">
                    <wp:start x="715" y="0"/>
                    <wp:lineTo x="715" y="21168"/>
                    <wp:lineTo x="20749" y="21168"/>
                    <wp:lineTo x="20749" y="0"/>
                    <wp:lineTo x="715" y="0"/>
                  </wp:wrapPolygon>
                </wp:wrapTight>
                <wp:docPr id="17" name="Pole tekstowe 17" descr="Horizontal or vertical impact with or against a stationary object was the prevalent group of contact-modes of injuries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52500"/>
                        </a:xfrm>
                        <a:prstGeom prst="rect">
                          <a:avLst/>
                        </a:prstGeom>
                        <a:noFill/>
                        <a:ln w="9525">
                          <a:noFill/>
                          <a:miter lim="800000"/>
                          <a:headEnd/>
                          <a:tailEnd/>
                        </a:ln>
                      </wps:spPr>
                      <wps:txbx>
                        <w:txbxContent>
                          <w:p w14:paraId="4B3BF05F" w14:textId="7FA8D592" w:rsidR="00AD35E1" w:rsidRPr="000E7A40" w:rsidRDefault="00AD35E1" w:rsidP="00DA2F84">
                            <w:pPr>
                              <w:pStyle w:val="tekstzboku"/>
                              <w:rPr>
                                <w:bCs w:val="0"/>
                                <w:lang w:val="en-GB"/>
                              </w:rPr>
                            </w:pPr>
                            <w:r w:rsidRPr="00005556">
                              <w:rPr>
                                <w:lang w:val="en-GB"/>
                              </w:rPr>
                              <w:t xml:space="preserve">Horizontal or vertical impact with or against a stationary object was the prevalent group of contact-modes </w:t>
                            </w:r>
                            <w:r>
                              <w:rPr>
                                <w:lang w:val="en-GB"/>
                              </w:rPr>
                              <w:br/>
                            </w:r>
                            <w:r w:rsidRPr="00005556">
                              <w:rPr>
                                <w:lang w:val="en-GB"/>
                              </w:rPr>
                              <w:t>of injuries (3</w:t>
                            </w:r>
                            <w:r>
                              <w:rPr>
                                <w:lang w:val="en-GB"/>
                              </w:rPr>
                              <w:t>4.9</w:t>
                            </w:r>
                            <w:r w:rsidRPr="00005556">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C0C33" id="Pole tekstowe 17" o:spid="_x0000_s1030" type="#_x0000_t202" alt="Horizontal or vertical impact with or against a stationary object was the prevalent group of contact-modes of injuries (34.9%)" style="position:absolute;left:0;text-align:left;margin-left:413pt;margin-top:89pt;width:135.85pt;height:75pt;z-index:-251542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" filled="f" stroked="f">
                <v:textbox>
                  <w:txbxContent>
                    <w:p w14:paraId="4B3BF05F" w14:textId="7FA8D592" w:rsidR="00AD35E1" w:rsidRPr="000E7A40" w:rsidRDefault="00AD35E1" w:rsidP="00DA2F84">
                      <w:pPr>
                        <w:pStyle w:val="tekstzboku"/>
                        <w:rPr>
                          <w:bCs w:val="0"/>
                          <w:lang w:val="en-GB"/>
                        </w:rPr>
                      </w:pPr>
                      <w:r w:rsidRPr="00005556">
                        <w:rPr>
                          <w:lang w:val="en-GB"/>
                        </w:rPr>
                        <w:t xml:space="preserve">Horizontal or vertical impact with or against a stationary object was the prevalent group of contact-modes </w:t>
                      </w:r>
                      <w:r>
                        <w:rPr>
                          <w:lang w:val="en-GB"/>
                        </w:rPr>
                        <w:br/>
                      </w:r>
                      <w:r w:rsidRPr="00005556">
                        <w:rPr>
                          <w:lang w:val="en-GB"/>
                        </w:rPr>
                        <w:t>of injuries (3</w:t>
                      </w:r>
                      <w:r>
                        <w:rPr>
                          <w:lang w:val="en-GB"/>
                        </w:rPr>
                        <w:t>4.9</w:t>
                      </w:r>
                      <w:r w:rsidRPr="00005556">
                        <w:rPr>
                          <w:lang w:val="en-GB"/>
                        </w:rPr>
                        <w:t>%)</w:t>
                      </w:r>
                    </w:p>
                  </w:txbxContent>
                </v:textbox>
                <w10:wrap type="tight"/>
              </v:shape>
            </w:pict>
          </mc:Fallback>
        </mc:AlternateContent>
      </w:r>
      <w:r w:rsidR="003068DE" w:rsidRPr="008A5E36">
        <w:rPr>
          <w:b/>
          <w:i w:val="0"/>
          <w:color w:val="auto"/>
          <w:sz w:val="19"/>
          <w:lang w:val="en-GB"/>
        </w:rPr>
        <w:t>Chart</w:t>
      </w:r>
      <w:r w:rsidR="00AD35E1">
        <w:rPr>
          <w:b/>
          <w:i w:val="0"/>
          <w:color w:val="auto"/>
          <w:sz w:val="19"/>
          <w:lang w:val="en-GB"/>
        </w:rPr>
        <w:t xml:space="preserve"> 2.</w:t>
      </w:r>
      <w:r w:rsidR="008A5E36">
        <w:rPr>
          <w:b/>
          <w:i w:val="0"/>
          <w:color w:val="auto"/>
          <w:sz w:val="19"/>
          <w:lang w:val="en-GB"/>
        </w:rPr>
        <w:t xml:space="preserve"> </w:t>
      </w:r>
      <w:r w:rsidR="00C534A8" w:rsidRPr="00C534A8">
        <w:rPr>
          <w:rFonts w:eastAsia="Times New Roman" w:cs="Times New Roman"/>
          <w:b/>
          <w:bCs/>
          <w:i w:val="0"/>
          <w:iCs w:val="0"/>
          <w:noProof/>
          <w:color w:val="auto"/>
          <w:sz w:val="19"/>
          <w:szCs w:val="24"/>
          <w:lang w:val="en-GB" w:eastAsia="pl-PL"/>
        </w:rPr>
        <w:t>Persons injured in acci</w:t>
      </w:r>
      <w:r w:rsidR="00ED0A5B">
        <w:rPr>
          <w:rFonts w:eastAsia="Times New Roman" w:cs="Times New Roman"/>
          <w:b/>
          <w:bCs/>
          <w:i w:val="0"/>
          <w:iCs w:val="0"/>
          <w:noProof/>
          <w:color w:val="auto"/>
          <w:sz w:val="19"/>
          <w:szCs w:val="24"/>
          <w:lang w:val="en-GB" w:eastAsia="pl-PL"/>
        </w:rPr>
        <w:t>d</w:t>
      </w:r>
      <w:r w:rsidR="00C534A8" w:rsidRPr="00C534A8">
        <w:rPr>
          <w:rFonts w:eastAsia="Times New Roman" w:cs="Times New Roman"/>
          <w:b/>
          <w:bCs/>
          <w:i w:val="0"/>
          <w:iCs w:val="0"/>
          <w:noProof/>
          <w:color w:val="auto"/>
          <w:sz w:val="19"/>
          <w:szCs w:val="24"/>
          <w:lang w:val="en-GB" w:eastAsia="pl-PL"/>
        </w:rPr>
        <w:t>ents at work by contact-modes of injur</w:t>
      </w:r>
      <w:r w:rsidR="00016F6A">
        <w:rPr>
          <w:rFonts w:eastAsia="Times New Roman" w:cs="Times New Roman"/>
          <w:b/>
          <w:bCs/>
          <w:i w:val="0"/>
          <w:iCs w:val="0"/>
          <w:noProof/>
          <w:color w:val="auto"/>
          <w:sz w:val="19"/>
          <w:szCs w:val="24"/>
          <w:lang w:val="en-GB" w:eastAsia="pl-PL"/>
        </w:rPr>
        <w:t>y</w:t>
      </w:r>
      <w:r w:rsidR="00C534A8" w:rsidRPr="00C534A8">
        <w:rPr>
          <w:rFonts w:eastAsia="Times New Roman" w:cs="Times New Roman"/>
          <w:b/>
          <w:bCs/>
          <w:i w:val="0"/>
          <w:iCs w:val="0"/>
          <w:noProof/>
          <w:color w:val="auto"/>
          <w:sz w:val="19"/>
          <w:szCs w:val="24"/>
          <w:lang w:val="en-GB" w:eastAsia="pl-PL"/>
        </w:rPr>
        <w:t xml:space="preserve"> </w:t>
      </w:r>
      <w:r w:rsidR="00AD35E1">
        <w:rPr>
          <w:rFonts w:eastAsia="Times New Roman" w:cs="Times New Roman"/>
          <w:b/>
          <w:bCs/>
          <w:i w:val="0"/>
          <w:iCs w:val="0"/>
          <w:noProof/>
          <w:color w:val="auto"/>
          <w:sz w:val="19"/>
          <w:szCs w:val="24"/>
          <w:lang w:val="en-GB" w:eastAsia="pl-PL"/>
        </w:rPr>
        <w:br/>
      </w:r>
      <w:r w:rsidR="00C534A8" w:rsidRPr="00C534A8">
        <w:rPr>
          <w:rFonts w:eastAsia="Times New Roman" w:cs="Times New Roman"/>
          <w:b/>
          <w:bCs/>
          <w:i w:val="0"/>
          <w:iCs w:val="0"/>
          <w:noProof/>
          <w:color w:val="auto"/>
          <w:sz w:val="19"/>
          <w:szCs w:val="24"/>
          <w:lang w:val="en-GB" w:eastAsia="pl-PL"/>
        </w:rPr>
        <w:t xml:space="preserve">in </w:t>
      </w:r>
      <w:r w:rsidR="00D423E8">
        <w:rPr>
          <w:rFonts w:eastAsia="Times New Roman" w:cs="Times New Roman"/>
          <w:b/>
          <w:bCs/>
          <w:i w:val="0"/>
          <w:iCs w:val="0"/>
          <w:noProof/>
          <w:color w:val="auto"/>
          <w:sz w:val="19"/>
          <w:szCs w:val="24"/>
          <w:lang w:val="en-GB" w:eastAsia="pl-PL"/>
        </w:rPr>
        <w:t>the first quarter of 2022</w:t>
      </w:r>
    </w:p>
    <w:p w14:paraId="68DE2844" w14:textId="4598ED28" w:rsidR="00147586" w:rsidRDefault="00AD35E1" w:rsidP="00AD35E1">
      <w:pPr>
        <w:spacing w:before="0" w:after="0" w:line="240" w:lineRule="auto"/>
        <w:rPr>
          <w:lang w:val="en-GB" w:eastAsia="pl-PL"/>
        </w:rPr>
      </w:pPr>
      <w:r w:rsidRPr="00AD35E1">
        <w:rPr>
          <w:noProof/>
          <w:lang w:eastAsia="pl-PL"/>
        </w:rPr>
        <w:drawing>
          <wp:inline distT="0" distB="0" distL="0" distR="0" wp14:anchorId="16CEEDC7" wp14:editId="2D17ABDF">
            <wp:extent cx="4985614" cy="2448000"/>
            <wp:effectExtent l="0" t="0" r="5715" b="0"/>
            <wp:docPr id="5" name="Obraz 5" descr="chart showing persons injured in accidents at work in the first quarter of 2022 by contact-modes of injuries - data to the chart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85614" cy="2448000"/>
                    </a:xfrm>
                    <a:prstGeom prst="rect">
                      <a:avLst/>
                    </a:prstGeom>
                  </pic:spPr>
                </pic:pic>
              </a:graphicData>
            </a:graphic>
          </wp:inline>
        </w:drawing>
      </w:r>
    </w:p>
    <w:p w14:paraId="2DBBADD1" w14:textId="77777777" w:rsidR="00147586" w:rsidRDefault="00147586" w:rsidP="00147586">
      <w:pPr>
        <w:rPr>
          <w:lang w:val="en-GB" w:eastAsia="pl-PL"/>
        </w:rPr>
      </w:pPr>
    </w:p>
    <w:p w14:paraId="107ADCC1" w14:textId="21E80F29" w:rsidR="00147586" w:rsidRPr="00AD35E1" w:rsidRDefault="007C5EB6" w:rsidP="00147586">
      <w:pPr>
        <w:pStyle w:val="Legenda"/>
        <w:tabs>
          <w:tab w:val="left" w:pos="851"/>
        </w:tabs>
        <w:spacing w:before="1560" w:line="240" w:lineRule="exact"/>
        <w:ind w:left="851" w:hanging="851"/>
        <w:rPr>
          <w:i w:val="0"/>
          <w:lang w:val="en-GB" w:eastAsia="pl-PL"/>
        </w:rPr>
      </w:pPr>
      <w:r w:rsidRPr="00AD35E1">
        <w:rPr>
          <w:rFonts w:ascii="Fira Sans SemiBold" w:eastAsia="Times New Roman" w:hAnsi="Fira Sans SemiBold" w:cs="Times New Roman"/>
          <w:b/>
          <w:bCs/>
          <w:i w:val="0"/>
          <w:iCs w:val="0"/>
          <w:noProof/>
          <w:szCs w:val="24"/>
          <w:lang w:eastAsia="pl-PL"/>
        </w:rPr>
        <w:lastRenderedPageBreak/>
        <mc:AlternateContent>
          <mc:Choice Requires="wps">
            <w:drawing>
              <wp:anchor distT="45720" distB="45720" distL="114300" distR="114300" simplePos="0" relativeHeight="251776000" behindDoc="1" locked="0" layoutInCell="1" allowOverlap="1" wp14:anchorId="4700632A" wp14:editId="45A9F7DD">
                <wp:simplePos x="0" y="0"/>
                <wp:positionH relativeFrom="column">
                  <wp:posOffset>5213350</wp:posOffset>
                </wp:positionH>
                <wp:positionV relativeFrom="paragraph">
                  <wp:posOffset>871220</wp:posOffset>
                </wp:positionV>
                <wp:extent cx="1725295" cy="668655"/>
                <wp:effectExtent l="0" t="0" r="0" b="0"/>
                <wp:wrapTight wrapText="bothSides">
                  <wp:wrapPolygon edited="0">
                    <wp:start x="715" y="0"/>
                    <wp:lineTo x="715" y="20923"/>
                    <wp:lineTo x="20749" y="20923"/>
                    <wp:lineTo x="20749" y="0"/>
                    <wp:lineTo x="715" y="0"/>
                  </wp:wrapPolygon>
                </wp:wrapTight>
                <wp:docPr id="26" name="Pole tekstowe 26" descr="Employee's incorrect action was the cause of 61.4% &#10;of the accidents at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68655"/>
                        </a:xfrm>
                        <a:prstGeom prst="rect">
                          <a:avLst/>
                        </a:prstGeom>
                        <a:noFill/>
                        <a:ln w="9525">
                          <a:noFill/>
                          <a:miter lim="800000"/>
                          <a:headEnd/>
                          <a:tailEnd/>
                        </a:ln>
                      </wps:spPr>
                      <wps:txbx>
                        <w:txbxContent>
                          <w:p w14:paraId="61650133" w14:textId="04C9F24A" w:rsidR="00AD35E1" w:rsidRPr="000E7A40" w:rsidRDefault="00AD35E1" w:rsidP="00DA2F84">
                            <w:pPr>
                              <w:pStyle w:val="tekstzboku"/>
                              <w:rPr>
                                <w:bCs w:val="0"/>
                                <w:lang w:val="en-GB"/>
                              </w:rPr>
                            </w:pPr>
                            <w:r w:rsidRPr="00100E17">
                              <w:rPr>
                                <w:lang w:val="en-GB"/>
                              </w:rPr>
                              <w:t>Employee's incorr</w:t>
                            </w:r>
                            <w:r>
                              <w:rPr>
                                <w:lang w:val="en-GB"/>
                              </w:rPr>
                              <w:t>ect action was the cause of 61.4</w:t>
                            </w:r>
                            <w:r w:rsidRPr="00100E17">
                              <w:rPr>
                                <w:lang w:val="en-GB"/>
                              </w:rPr>
                              <w:t xml:space="preserve">% </w:t>
                            </w:r>
                            <w:r>
                              <w:rPr>
                                <w:lang w:val="en-GB"/>
                              </w:rPr>
                              <w:br/>
                            </w:r>
                            <w:r w:rsidRPr="00100E17">
                              <w:rPr>
                                <w:lang w:val="en-GB"/>
                              </w:rPr>
                              <w:t>of the accidents at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0632A" id="Pole tekstowe 26" o:spid="_x0000_s1031" type="#_x0000_t202" alt="Employee's incorrect action was the cause of 61.4% &#10;of the accidents at work" style="position:absolute;left:0;text-align:left;margin-left:410.5pt;margin-top:68.6pt;width:135.85pt;height:52.65pt;z-index:-25154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" filled="f" stroked="f">
                <v:textbox>
                  <w:txbxContent>
                    <w:p w14:paraId="61650133" w14:textId="04C9F24A" w:rsidR="00AD35E1" w:rsidRPr="000E7A40" w:rsidRDefault="00AD35E1" w:rsidP="00DA2F84">
                      <w:pPr>
                        <w:pStyle w:val="tekstzboku"/>
                        <w:rPr>
                          <w:bCs w:val="0"/>
                          <w:lang w:val="en-GB"/>
                        </w:rPr>
                      </w:pPr>
                      <w:r w:rsidRPr="00100E17">
                        <w:rPr>
                          <w:lang w:val="en-GB"/>
                        </w:rPr>
                        <w:t>Employee's incorr</w:t>
                      </w:r>
                      <w:r>
                        <w:rPr>
                          <w:lang w:val="en-GB"/>
                        </w:rPr>
                        <w:t>ect action was the cause of 61.4</w:t>
                      </w:r>
                      <w:r w:rsidRPr="00100E17">
                        <w:rPr>
                          <w:lang w:val="en-GB"/>
                        </w:rPr>
                        <w:t xml:space="preserve">% </w:t>
                      </w:r>
                      <w:r>
                        <w:rPr>
                          <w:lang w:val="en-GB"/>
                        </w:rPr>
                        <w:br/>
                      </w:r>
                      <w:r w:rsidRPr="00100E17">
                        <w:rPr>
                          <w:lang w:val="en-GB"/>
                        </w:rPr>
                        <w:t>of the accidents at work</w:t>
                      </w:r>
                    </w:p>
                  </w:txbxContent>
                </v:textbox>
                <w10:wrap type="tight"/>
              </v:shape>
            </w:pict>
          </mc:Fallback>
        </mc:AlternateContent>
      </w:r>
      <w:r w:rsidR="003068DE" w:rsidRPr="00AD35E1">
        <w:rPr>
          <w:b/>
          <w:i w:val="0"/>
          <w:color w:val="auto"/>
          <w:sz w:val="19"/>
          <w:szCs w:val="19"/>
          <w:lang w:val="en-GB"/>
        </w:rPr>
        <w:t>Chart</w:t>
      </w:r>
      <w:r w:rsidR="00AD35E1" w:rsidRPr="00AD35E1">
        <w:rPr>
          <w:b/>
          <w:i w:val="0"/>
          <w:color w:val="auto"/>
          <w:sz w:val="19"/>
          <w:szCs w:val="19"/>
          <w:lang w:val="en-GB"/>
        </w:rPr>
        <w:t xml:space="preserve"> 3.</w:t>
      </w:r>
      <w:r w:rsidR="006F0EA0" w:rsidRPr="00AD35E1">
        <w:rPr>
          <w:b/>
          <w:i w:val="0"/>
          <w:color w:val="auto"/>
          <w:sz w:val="19"/>
          <w:szCs w:val="19"/>
          <w:lang w:val="en-GB"/>
        </w:rPr>
        <w:t xml:space="preserve"> </w:t>
      </w:r>
      <w:r w:rsidR="003068DE" w:rsidRPr="00AD35E1">
        <w:rPr>
          <w:rFonts w:eastAsia="Times New Roman" w:cs="Times New Roman"/>
          <w:b/>
          <w:bCs/>
          <w:i w:val="0"/>
          <w:iCs w:val="0"/>
          <w:noProof/>
          <w:color w:val="auto"/>
          <w:sz w:val="19"/>
          <w:szCs w:val="19"/>
          <w:lang w:val="en-GB" w:eastAsia="pl-PL"/>
        </w:rPr>
        <w:t xml:space="preserve">Causes of accidents at work in </w:t>
      </w:r>
      <w:r w:rsidR="00D423E8" w:rsidRPr="00AD35E1">
        <w:rPr>
          <w:rFonts w:eastAsia="Times New Roman" w:cs="Times New Roman"/>
          <w:b/>
          <w:bCs/>
          <w:i w:val="0"/>
          <w:iCs w:val="0"/>
          <w:noProof/>
          <w:color w:val="auto"/>
          <w:sz w:val="19"/>
          <w:szCs w:val="19"/>
          <w:lang w:val="en-GB" w:eastAsia="pl-PL"/>
        </w:rPr>
        <w:t>the first quarter of 2022</w:t>
      </w:r>
    </w:p>
    <w:p w14:paraId="54739B19" w14:textId="1EA5A877" w:rsidR="00147586" w:rsidRPr="00AD35E1" w:rsidRDefault="00AD35E1" w:rsidP="00AD35E1">
      <w:pPr>
        <w:spacing w:before="0" w:after="0" w:line="240" w:lineRule="auto"/>
        <w:rPr>
          <w:lang w:val="en-GB" w:eastAsia="pl-PL"/>
        </w:rPr>
      </w:pPr>
      <w:r w:rsidRPr="00AD35E1">
        <w:rPr>
          <w:noProof/>
          <w:lang w:eastAsia="pl-PL"/>
        </w:rPr>
        <w:drawing>
          <wp:inline distT="0" distB="0" distL="0" distR="0" wp14:anchorId="543C9533" wp14:editId="00295A44">
            <wp:extent cx="4928038" cy="2592000"/>
            <wp:effectExtent l="0" t="0" r="6350" b="0"/>
            <wp:docPr id="7" name="Obraz 7" descr="chart showing causes of accidents at work in the first quarter of 2022  - data to the chart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28038" cy="2592000"/>
                    </a:xfrm>
                    <a:prstGeom prst="rect">
                      <a:avLst/>
                    </a:prstGeom>
                  </pic:spPr>
                </pic:pic>
              </a:graphicData>
            </a:graphic>
          </wp:inline>
        </w:drawing>
      </w:r>
    </w:p>
    <w:p w14:paraId="786C2BF7" w14:textId="3E1F0B7A" w:rsidR="009978EE" w:rsidRPr="008B5942" w:rsidRDefault="003068DE" w:rsidP="008B5942">
      <w:pPr>
        <w:spacing w:before="360" w:after="200"/>
        <w:ind w:left="709" w:hanging="709"/>
        <w:rPr>
          <w:rFonts w:eastAsia="Times New Roman" w:cs="Times New Roman"/>
          <w:b/>
          <w:bCs/>
          <w:iCs/>
          <w:noProof/>
          <w:szCs w:val="19"/>
          <w:lang w:val="en-GB" w:eastAsia="pl-PL"/>
        </w:rPr>
      </w:pPr>
      <w:r w:rsidRPr="008B5942">
        <w:rPr>
          <w:b/>
          <w:szCs w:val="19"/>
          <w:lang w:val="en-GB"/>
        </w:rPr>
        <w:t>Chart</w:t>
      </w:r>
      <w:r w:rsidR="00AD35E1">
        <w:rPr>
          <w:b/>
          <w:szCs w:val="19"/>
          <w:lang w:val="en-GB"/>
        </w:rPr>
        <w:t xml:space="preserve"> 4.</w:t>
      </w:r>
      <w:r w:rsidR="006F0EA0" w:rsidRPr="008B5942">
        <w:rPr>
          <w:b/>
          <w:szCs w:val="19"/>
          <w:lang w:val="en-GB"/>
        </w:rPr>
        <w:t xml:space="preserve"> </w:t>
      </w:r>
      <w:r w:rsidRPr="008B5942">
        <w:rPr>
          <w:rFonts w:eastAsia="Times New Roman" w:cs="Times New Roman"/>
          <w:b/>
          <w:bCs/>
          <w:iCs/>
          <w:noProof/>
          <w:szCs w:val="19"/>
          <w:lang w:val="en-GB" w:eastAsia="pl-PL"/>
        </w:rPr>
        <w:t xml:space="preserve">Persons injured in accidents at work by </w:t>
      </w:r>
      <w:r w:rsidR="00ED0A5B">
        <w:rPr>
          <w:rFonts w:eastAsia="Times New Roman" w:cs="Times New Roman"/>
          <w:b/>
          <w:bCs/>
          <w:iCs/>
          <w:noProof/>
          <w:szCs w:val="19"/>
          <w:lang w:val="en-GB" w:eastAsia="pl-PL"/>
        </w:rPr>
        <w:t xml:space="preserve">a </w:t>
      </w:r>
      <w:r w:rsidRPr="008B5942">
        <w:rPr>
          <w:rFonts w:eastAsia="Times New Roman" w:cs="Times New Roman"/>
          <w:b/>
          <w:bCs/>
          <w:iCs/>
          <w:noProof/>
          <w:szCs w:val="19"/>
          <w:lang w:val="en-GB" w:eastAsia="pl-PL"/>
        </w:rPr>
        <w:t>specific physical activit</w:t>
      </w:r>
      <w:r w:rsidR="00ED0A5B">
        <w:rPr>
          <w:rFonts w:eastAsia="Times New Roman" w:cs="Times New Roman"/>
          <w:b/>
          <w:bCs/>
          <w:iCs/>
          <w:noProof/>
          <w:szCs w:val="19"/>
          <w:lang w:val="en-GB" w:eastAsia="pl-PL"/>
        </w:rPr>
        <w:t>y</w:t>
      </w:r>
      <w:r w:rsidRPr="008B5942">
        <w:rPr>
          <w:rFonts w:eastAsia="Times New Roman" w:cs="Times New Roman"/>
          <w:b/>
          <w:bCs/>
          <w:iCs/>
          <w:noProof/>
          <w:szCs w:val="19"/>
          <w:lang w:val="en-GB" w:eastAsia="pl-PL"/>
        </w:rPr>
        <w:t xml:space="preserve"> performed </w:t>
      </w:r>
      <w:r w:rsidR="00461ED8" w:rsidRPr="008B5942">
        <w:rPr>
          <w:rFonts w:eastAsia="Times New Roman" w:cs="Times New Roman"/>
          <w:b/>
          <w:bCs/>
          <w:iCs/>
          <w:noProof/>
          <w:szCs w:val="19"/>
          <w:lang w:val="en-GB" w:eastAsia="pl-PL"/>
        </w:rPr>
        <w:br/>
      </w:r>
      <w:r w:rsidRPr="008B5942">
        <w:rPr>
          <w:rFonts w:eastAsia="Times New Roman" w:cs="Times New Roman"/>
          <w:b/>
          <w:bCs/>
          <w:iCs/>
          <w:noProof/>
          <w:szCs w:val="19"/>
          <w:lang w:val="en-GB" w:eastAsia="pl-PL"/>
        </w:rPr>
        <w:t>by the victim at the time of the accident</w:t>
      </w:r>
      <w:r w:rsidR="00461ED8" w:rsidRPr="008B5942">
        <w:rPr>
          <w:rFonts w:eastAsia="Times New Roman" w:cs="Times New Roman"/>
          <w:b/>
          <w:bCs/>
          <w:iCs/>
          <w:noProof/>
          <w:szCs w:val="19"/>
          <w:lang w:val="en-GB" w:eastAsia="pl-PL"/>
        </w:rPr>
        <w:t xml:space="preserve"> in </w:t>
      </w:r>
      <w:r w:rsidR="00D423E8">
        <w:rPr>
          <w:rFonts w:eastAsia="Times New Roman" w:cs="Times New Roman"/>
          <w:b/>
          <w:bCs/>
          <w:iCs/>
          <w:noProof/>
          <w:szCs w:val="19"/>
          <w:lang w:val="en-GB" w:eastAsia="pl-PL"/>
        </w:rPr>
        <w:t>the first quarter of 2022</w:t>
      </w:r>
    </w:p>
    <w:p w14:paraId="044D114B" w14:textId="06DCD2DC" w:rsidR="008448FE" w:rsidRPr="0082107B" w:rsidRDefault="00AD35E1" w:rsidP="00594136">
      <w:pPr>
        <w:spacing w:before="0" w:after="0" w:line="240" w:lineRule="auto"/>
        <w:ind w:left="709" w:hanging="709"/>
        <w:rPr>
          <w:szCs w:val="19"/>
          <w:lang w:val="en-GB"/>
        </w:rPr>
      </w:pPr>
      <w:r w:rsidRPr="00AD35E1">
        <w:rPr>
          <w:noProof/>
          <w:lang w:eastAsia="pl-PL"/>
        </w:rPr>
        <w:drawing>
          <wp:inline distT="0" distB="0" distL="0" distR="0" wp14:anchorId="6091EFDA" wp14:editId="4D78846C">
            <wp:extent cx="4529022" cy="1764000"/>
            <wp:effectExtent l="0" t="0" r="5080" b="8255"/>
            <wp:docPr id="11" name="Obraz 11" descr="pie chart showing persons injured in accidents at work in the first quarter of 2022 by specific physical activities performed by the victim at the time of the accident - data to the chart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29022" cy="1764000"/>
                    </a:xfrm>
                    <a:prstGeom prst="rect">
                      <a:avLst/>
                    </a:prstGeom>
                  </pic:spPr>
                </pic:pic>
              </a:graphicData>
            </a:graphic>
          </wp:inline>
        </w:drawing>
      </w:r>
      <w:r w:rsidR="00DA2F84" w:rsidRPr="0082107B">
        <w:rPr>
          <w:rFonts w:ascii="Fira Sans SemiBold" w:eastAsia="Times New Roman" w:hAnsi="Fira Sans SemiBold" w:cs="Times New Roman"/>
          <w:b/>
          <w:bCs/>
          <w:i/>
          <w:iCs/>
          <w:noProof/>
          <w:szCs w:val="24"/>
          <w:lang w:eastAsia="pl-PL"/>
        </w:rPr>
        <mc:AlternateContent>
          <mc:Choice Requires="wps">
            <w:drawing>
              <wp:anchor distT="45720" distB="45720" distL="114300" distR="114300" simplePos="0" relativeHeight="251778048" behindDoc="1" locked="0" layoutInCell="1" allowOverlap="1" wp14:anchorId="504AF038" wp14:editId="5DE438C6">
                <wp:simplePos x="0" y="0"/>
                <wp:positionH relativeFrom="column">
                  <wp:posOffset>5283200</wp:posOffset>
                </wp:positionH>
                <wp:positionV relativeFrom="paragraph">
                  <wp:posOffset>487474</wp:posOffset>
                </wp:positionV>
                <wp:extent cx="1725295" cy="952500"/>
                <wp:effectExtent l="0" t="0" r="0" b="0"/>
                <wp:wrapTight wrapText="bothSides">
                  <wp:wrapPolygon edited="0">
                    <wp:start x="715" y="0"/>
                    <wp:lineTo x="715" y="21168"/>
                    <wp:lineTo x="20749" y="21168"/>
                    <wp:lineTo x="20749" y="0"/>
                    <wp:lineTo x="715" y="0"/>
                  </wp:wrapPolygon>
                </wp:wrapTight>
                <wp:docPr id="20" name="Pole tekstowe 20" descr="Movement was the most frequent specific physical activity performed by the victim at the time of the accident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52500"/>
                        </a:xfrm>
                        <a:prstGeom prst="rect">
                          <a:avLst/>
                        </a:prstGeom>
                        <a:noFill/>
                        <a:ln w="9525">
                          <a:noFill/>
                          <a:miter lim="800000"/>
                          <a:headEnd/>
                          <a:tailEnd/>
                        </a:ln>
                      </wps:spPr>
                      <wps:txbx>
                        <w:txbxContent>
                          <w:p w14:paraId="0C325C47" w14:textId="2C096D2B" w:rsidR="00AD35E1" w:rsidRPr="000E7A40" w:rsidRDefault="00AD35E1" w:rsidP="00DA2F84">
                            <w:pPr>
                              <w:pStyle w:val="tekstzboku"/>
                              <w:rPr>
                                <w:bCs w:val="0"/>
                                <w:lang w:val="en-GB"/>
                              </w:rPr>
                            </w:pPr>
                            <w:r w:rsidRPr="00005556">
                              <w:rPr>
                                <w:lang w:val="en-GB"/>
                              </w:rPr>
                              <w:t>Movement was the most frequent specific physical activity performed by the victim at the time of</w:t>
                            </w:r>
                            <w:r>
                              <w:rPr>
                                <w:lang w:val="en-GB"/>
                              </w:rPr>
                              <w:t xml:space="preserve"> the accident (40.3</w:t>
                            </w:r>
                            <w:r w:rsidRPr="00005556">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AF038" id="Pole tekstowe 20" o:spid="_x0000_s1032" type="#_x0000_t202" alt="Movement was the most frequent specific physical activity performed by the victim at the time of the accident (40.3%)" style="position:absolute;left:0;text-align:left;margin-left:416pt;margin-top:38.4pt;width:135.85pt;height:75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" filled="f" stroked="f">
                <v:textbox>
                  <w:txbxContent>
                    <w:p w14:paraId="0C325C47" w14:textId="2C096D2B" w:rsidR="00AD35E1" w:rsidRPr="000E7A40" w:rsidRDefault="00AD35E1" w:rsidP="00DA2F84">
                      <w:pPr>
                        <w:pStyle w:val="tekstzboku"/>
                        <w:rPr>
                          <w:bCs w:val="0"/>
                          <w:lang w:val="en-GB"/>
                        </w:rPr>
                      </w:pPr>
                      <w:r w:rsidRPr="00005556">
                        <w:rPr>
                          <w:lang w:val="en-GB"/>
                        </w:rPr>
                        <w:t>Movement was the most frequent specific physical activity performed by the victim at the time of</w:t>
                      </w:r>
                      <w:r>
                        <w:rPr>
                          <w:lang w:val="en-GB"/>
                        </w:rPr>
                        <w:t xml:space="preserve"> the accident (40.3</w:t>
                      </w:r>
                      <w:r w:rsidRPr="00005556">
                        <w:rPr>
                          <w:lang w:val="en-GB"/>
                        </w:rPr>
                        <w:t>%)</w:t>
                      </w:r>
                    </w:p>
                  </w:txbxContent>
                </v:textbox>
                <w10:wrap type="tight"/>
              </v:shape>
            </w:pict>
          </mc:Fallback>
        </mc:AlternateContent>
      </w:r>
    </w:p>
    <w:p w14:paraId="2FFF3D31" w14:textId="4F4954C0" w:rsidR="009978EE" w:rsidRDefault="003068DE" w:rsidP="0061751F">
      <w:pPr>
        <w:pStyle w:val="Legenda"/>
        <w:spacing w:before="360" w:line="240" w:lineRule="exact"/>
        <w:ind w:left="709" w:hanging="709"/>
        <w:rPr>
          <w:rFonts w:eastAsia="Times New Roman" w:cs="Times New Roman"/>
          <w:b/>
          <w:bCs/>
          <w:i w:val="0"/>
          <w:iCs w:val="0"/>
          <w:noProof/>
          <w:color w:val="auto"/>
          <w:sz w:val="19"/>
          <w:szCs w:val="19"/>
          <w:lang w:val="en-GB" w:eastAsia="pl-PL"/>
        </w:rPr>
      </w:pPr>
      <w:r w:rsidRPr="006F0EA0">
        <w:rPr>
          <w:b/>
          <w:i w:val="0"/>
          <w:color w:val="auto"/>
          <w:sz w:val="19"/>
          <w:szCs w:val="19"/>
          <w:lang w:val="en-GB"/>
        </w:rPr>
        <w:t>Chart</w:t>
      </w:r>
      <w:r w:rsidR="00AD35E1">
        <w:rPr>
          <w:b/>
          <w:i w:val="0"/>
          <w:color w:val="auto"/>
          <w:sz w:val="19"/>
          <w:szCs w:val="19"/>
          <w:lang w:val="en-GB"/>
        </w:rPr>
        <w:t xml:space="preserve"> 5.</w:t>
      </w:r>
      <w:r w:rsidR="006F0EA0">
        <w:rPr>
          <w:b/>
          <w:i w:val="0"/>
          <w:color w:val="auto"/>
          <w:sz w:val="19"/>
          <w:szCs w:val="19"/>
          <w:lang w:val="en-GB"/>
        </w:rPr>
        <w:t xml:space="preserve"> </w:t>
      </w:r>
      <w:r w:rsidR="0061751F" w:rsidRPr="0061751F">
        <w:rPr>
          <w:rFonts w:eastAsia="Times New Roman" w:cs="Times New Roman"/>
          <w:b/>
          <w:bCs/>
          <w:i w:val="0"/>
          <w:iCs w:val="0"/>
          <w:noProof/>
          <w:color w:val="auto"/>
          <w:sz w:val="19"/>
          <w:szCs w:val="19"/>
          <w:lang w:val="en-GB" w:eastAsia="pl-PL"/>
        </w:rPr>
        <w:t xml:space="preserve">Persons injured in accidents at work </w:t>
      </w:r>
      <w:r w:rsidR="0008697B" w:rsidRPr="0061751F">
        <w:rPr>
          <w:rFonts w:eastAsia="Times New Roman" w:cs="Times New Roman"/>
          <w:b/>
          <w:bCs/>
          <w:i w:val="0"/>
          <w:iCs w:val="0"/>
          <w:noProof/>
          <w:color w:val="auto"/>
          <w:sz w:val="19"/>
          <w:szCs w:val="19"/>
          <w:lang w:val="en-GB" w:eastAsia="pl-PL"/>
        </w:rPr>
        <w:t xml:space="preserve">by part of body injured </w:t>
      </w:r>
      <w:r w:rsidR="0061751F" w:rsidRPr="0061751F">
        <w:rPr>
          <w:rFonts w:eastAsia="Times New Roman" w:cs="Times New Roman"/>
          <w:b/>
          <w:bCs/>
          <w:i w:val="0"/>
          <w:iCs w:val="0"/>
          <w:noProof/>
          <w:color w:val="auto"/>
          <w:sz w:val="19"/>
          <w:szCs w:val="19"/>
          <w:lang w:val="en-GB" w:eastAsia="pl-PL"/>
        </w:rPr>
        <w:t xml:space="preserve">in </w:t>
      </w:r>
      <w:r w:rsidR="00D423E8">
        <w:rPr>
          <w:rFonts w:eastAsia="Times New Roman" w:cs="Times New Roman"/>
          <w:b/>
          <w:bCs/>
          <w:i w:val="0"/>
          <w:iCs w:val="0"/>
          <w:noProof/>
          <w:color w:val="auto"/>
          <w:sz w:val="19"/>
          <w:szCs w:val="19"/>
          <w:lang w:val="en-GB" w:eastAsia="pl-PL"/>
        </w:rPr>
        <w:t xml:space="preserve">the first quarter </w:t>
      </w:r>
      <w:r w:rsidR="0008697B">
        <w:rPr>
          <w:rFonts w:eastAsia="Times New Roman" w:cs="Times New Roman"/>
          <w:b/>
          <w:bCs/>
          <w:i w:val="0"/>
          <w:iCs w:val="0"/>
          <w:noProof/>
          <w:color w:val="auto"/>
          <w:sz w:val="19"/>
          <w:szCs w:val="19"/>
          <w:lang w:val="en-GB" w:eastAsia="pl-PL"/>
        </w:rPr>
        <w:br/>
      </w:r>
      <w:r w:rsidR="00D423E8">
        <w:rPr>
          <w:rFonts w:eastAsia="Times New Roman" w:cs="Times New Roman"/>
          <w:b/>
          <w:bCs/>
          <w:i w:val="0"/>
          <w:iCs w:val="0"/>
          <w:noProof/>
          <w:color w:val="auto"/>
          <w:sz w:val="19"/>
          <w:szCs w:val="19"/>
          <w:lang w:val="en-GB" w:eastAsia="pl-PL"/>
        </w:rPr>
        <w:t>of 2022</w:t>
      </w:r>
      <w:r w:rsidR="0061751F" w:rsidRPr="0061751F">
        <w:rPr>
          <w:rFonts w:eastAsia="Times New Roman" w:cs="Times New Roman"/>
          <w:b/>
          <w:bCs/>
          <w:i w:val="0"/>
          <w:iCs w:val="0"/>
          <w:noProof/>
          <w:color w:val="auto"/>
          <w:sz w:val="19"/>
          <w:szCs w:val="19"/>
          <w:lang w:val="en-GB" w:eastAsia="pl-PL"/>
        </w:rPr>
        <w:t xml:space="preserve"> </w:t>
      </w:r>
    </w:p>
    <w:p w14:paraId="45F59399" w14:textId="4DAEC5EB" w:rsidR="00AD35E1" w:rsidRDefault="00362BAA" w:rsidP="004A685E">
      <w:pPr>
        <w:spacing w:before="0" w:after="360" w:line="240" w:lineRule="auto"/>
        <w:ind w:left="113"/>
        <w:rPr>
          <w:lang w:val="en-GB" w:eastAsia="pl-PL"/>
        </w:rPr>
      </w:pPr>
      <w:r w:rsidRPr="0082107B">
        <w:rPr>
          <w:rFonts w:ascii="Fira Sans SemiBold" w:eastAsia="Times New Roman" w:hAnsi="Fira Sans SemiBold" w:cs="Times New Roman"/>
          <w:b/>
          <w:bCs/>
          <w:i/>
          <w:iCs/>
          <w:noProof/>
          <w:szCs w:val="24"/>
          <w:lang w:eastAsia="pl-PL"/>
        </w:rPr>
        <mc:AlternateContent>
          <mc:Choice Requires="wps">
            <w:drawing>
              <wp:anchor distT="45720" distB="45720" distL="114300" distR="114300" simplePos="0" relativeHeight="251780096" behindDoc="1" locked="0" layoutInCell="1" allowOverlap="1" wp14:anchorId="3FFD8220" wp14:editId="4B2F8EB5">
                <wp:simplePos x="0" y="0"/>
                <wp:positionH relativeFrom="column">
                  <wp:posOffset>5283200</wp:posOffset>
                </wp:positionH>
                <wp:positionV relativeFrom="paragraph">
                  <wp:posOffset>567690</wp:posOffset>
                </wp:positionV>
                <wp:extent cx="1725295" cy="768350"/>
                <wp:effectExtent l="0" t="0" r="0" b="0"/>
                <wp:wrapTight wrapText="bothSides">
                  <wp:wrapPolygon edited="0">
                    <wp:start x="715" y="0"/>
                    <wp:lineTo x="715" y="20886"/>
                    <wp:lineTo x="20749" y="20886"/>
                    <wp:lineTo x="20749" y="0"/>
                    <wp:lineTo x="715" y="0"/>
                  </wp:wrapPolygon>
                </wp:wrapTight>
                <wp:docPr id="30" name="Pole tekstowe 30" descr="79.3% of the persons injured in accidents at work sustained an extremity inju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68350"/>
                        </a:xfrm>
                        <a:prstGeom prst="rect">
                          <a:avLst/>
                        </a:prstGeom>
                        <a:noFill/>
                        <a:ln w="9525">
                          <a:noFill/>
                          <a:miter lim="800000"/>
                          <a:headEnd/>
                          <a:tailEnd/>
                        </a:ln>
                      </wps:spPr>
                      <wps:txbx>
                        <w:txbxContent>
                          <w:p w14:paraId="179DB5DB" w14:textId="166D3457" w:rsidR="00AD35E1" w:rsidRPr="000E7A40" w:rsidRDefault="00AD35E1" w:rsidP="00DA2F84">
                            <w:pPr>
                              <w:pStyle w:val="tekstzboku"/>
                              <w:rPr>
                                <w:bCs w:val="0"/>
                                <w:lang w:val="en-GB"/>
                              </w:rPr>
                            </w:pPr>
                            <w:r>
                              <w:rPr>
                                <w:lang w:val="en-GB"/>
                              </w:rPr>
                              <w:t>79.3</w:t>
                            </w:r>
                            <w:r w:rsidRPr="00005556">
                              <w:rPr>
                                <w:lang w:val="en-GB"/>
                              </w:rPr>
                              <w:t>% of the persons injured in accidents at work sustained an extremity injury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D8220" id="Pole tekstowe 30" o:spid="_x0000_s1033" type="#_x0000_t202" alt="79.3% of the persons injured in accidents at work sustained an extremity injury" style="position:absolute;left:0;text-align:left;margin-left:416pt;margin-top:44.7pt;width:135.85pt;height:60.5pt;z-index:-25153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" filled="f" stroked="f">
                <v:textbox>
                  <w:txbxContent>
                    <w:p w14:paraId="179DB5DB" w14:textId="166D3457" w:rsidR="00AD35E1" w:rsidRPr="000E7A40" w:rsidRDefault="00AD35E1" w:rsidP="00DA2F84">
                      <w:pPr>
                        <w:pStyle w:val="tekstzboku"/>
                        <w:rPr>
                          <w:bCs w:val="0"/>
                          <w:lang w:val="en-GB"/>
                        </w:rPr>
                      </w:pPr>
                      <w:r>
                        <w:rPr>
                          <w:lang w:val="en-GB"/>
                        </w:rPr>
                        <w:t>79.3</w:t>
                      </w:r>
                      <w:r w:rsidRPr="00005556">
                        <w:rPr>
                          <w:lang w:val="en-GB"/>
                        </w:rPr>
                        <w:t>% of the persons injured in accidents at work sustained an extremity injury</w:t>
                      </w:r>
                    </w:p>
                  </w:txbxContent>
                </v:textbox>
                <w10:wrap type="tight"/>
              </v:shape>
            </w:pict>
          </mc:Fallback>
        </mc:AlternateContent>
      </w:r>
      <w:r w:rsidR="00AD35E1" w:rsidRPr="00AD35E1">
        <w:rPr>
          <w:noProof/>
          <w:lang w:eastAsia="pl-PL"/>
        </w:rPr>
        <w:drawing>
          <wp:inline distT="0" distB="0" distL="0" distR="0" wp14:anchorId="3CD1E582" wp14:editId="237CF309">
            <wp:extent cx="4708865" cy="1764000"/>
            <wp:effectExtent l="0" t="0" r="0" b="8255"/>
            <wp:docPr id="12" name="Obraz 12" descr="pie chart showing persons injured in accidents at work in the first quarter of 2022  by part of body injured - data to the chart i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08865" cy="1764000"/>
                    </a:xfrm>
                    <a:prstGeom prst="rect">
                      <a:avLst/>
                    </a:prstGeom>
                  </pic:spPr>
                </pic:pic>
              </a:graphicData>
            </a:graphic>
          </wp:inline>
        </w:drawing>
      </w:r>
    </w:p>
    <w:p w14:paraId="70B8F905" w14:textId="09F30AEA" w:rsidR="00FF159A" w:rsidRPr="00FF159A" w:rsidRDefault="00FF159A" w:rsidP="00FF159A">
      <w:pPr>
        <w:spacing w:before="720" w:after="0" w:line="288" w:lineRule="auto"/>
        <w:ind w:left="284"/>
        <w:jc w:val="both"/>
        <w:rPr>
          <w:sz w:val="18"/>
          <w:lang w:val="en-GB"/>
        </w:rPr>
      </w:pPr>
      <w:r>
        <w:rPr>
          <w:noProof/>
          <w:sz w:val="18"/>
          <w:lang w:eastAsia="pl-PL"/>
        </w:rPr>
        <mc:AlternateContent>
          <mc:Choice Requires="wps">
            <w:drawing>
              <wp:anchor distT="0" distB="0" distL="114300" distR="114300" simplePos="0" relativeHeight="251789312" behindDoc="0" locked="0" layoutInCell="1" allowOverlap="1" wp14:anchorId="4BF67ACA" wp14:editId="1EA49496">
                <wp:simplePos x="0" y="0"/>
                <wp:positionH relativeFrom="column">
                  <wp:posOffset>71252</wp:posOffset>
                </wp:positionH>
                <wp:positionV relativeFrom="page">
                  <wp:posOffset>8785563</wp:posOffset>
                </wp:positionV>
                <wp:extent cx="0" cy="291600"/>
                <wp:effectExtent l="0" t="0" r="19050" b="32385"/>
                <wp:wrapNone/>
                <wp:docPr id="4" name="Łącznik prosty 4" descr="Tablice są dostępne na stronie internetowej w formacie .xlsx "/>
                <wp:cNvGraphicFramePr/>
                <a:graphic xmlns:a="http://schemas.openxmlformats.org/drawingml/2006/main">
                  <a:graphicData uri="http://schemas.microsoft.com/office/word/2010/wordprocessingShape">
                    <wps:wsp>
                      <wps:cNvCnPr/>
                      <wps:spPr>
                        <a:xfrm>
                          <a:off x="0" y="0"/>
                          <a:ext cx="0" cy="291600"/>
                        </a:xfrm>
                        <a:prstGeom prst="line">
                          <a:avLst/>
                        </a:prstGeom>
                        <a:ln w="2222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E4581" id="Łącznik prosty 4" o:spid="_x0000_s1026" alt="Tablice są dostępne na stronie internetowej w formacie .xlsx "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6pt,691.8pt" to="5.6pt,7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" strokecolor="#002060" strokeweight="1.75pt">
                <v:stroke joinstyle="miter"/>
                <w10:wrap anchory="page"/>
              </v:line>
            </w:pict>
          </mc:Fallback>
        </mc:AlternateContent>
      </w:r>
      <w:r>
        <w:rPr>
          <w:lang w:val="en-GB"/>
        </w:rPr>
        <w:t>T</w:t>
      </w:r>
      <w:r w:rsidRPr="004A685E">
        <w:rPr>
          <w:lang w:val="en-GB"/>
        </w:rPr>
        <w:t>ables are available on the website in .xlsx format.</w:t>
      </w:r>
      <w:r w:rsidRPr="00FF159A">
        <w:rPr>
          <w:sz w:val="18"/>
          <w:lang w:val="en-GB"/>
        </w:rPr>
        <w:t xml:space="preserve"> </w:t>
      </w:r>
    </w:p>
    <w:p w14:paraId="45B68F9F" w14:textId="77777777" w:rsidR="004A685E" w:rsidRPr="0082107B" w:rsidRDefault="004A685E" w:rsidP="00FF159A">
      <w:pPr>
        <w:spacing w:before="1200" w:after="0" w:line="240" w:lineRule="auto"/>
        <w:rPr>
          <w:sz w:val="18"/>
          <w:lang w:val="en-GB"/>
        </w:rPr>
        <w:sectPr w:rsidR="004A685E" w:rsidRPr="0082107B" w:rsidSect="00DA2F84">
          <w:headerReference w:type="default" r:id="rId17"/>
          <w:footerReference w:type="default" r:id="rId18"/>
          <w:headerReference w:type="first" r:id="rId19"/>
          <w:footerReference w:type="first" r:id="rId20"/>
          <w:pgSz w:w="11906" w:h="16838" w:code="9"/>
          <w:pgMar w:top="720" w:right="3119" w:bottom="720" w:left="720" w:header="284" w:footer="284" w:gutter="0"/>
          <w:cols w:space="708"/>
          <w:titlePg/>
          <w:docGrid w:linePitch="360"/>
        </w:sectPr>
      </w:pPr>
      <w:r w:rsidRPr="00BB690E">
        <w:rPr>
          <w:sz w:val="18"/>
          <w:lang w:val="en-GB"/>
        </w:rPr>
        <w:t>When citing data from the Statistics Poland please provide the following information: "Statistics Poland`s data". When publishing calculations made on data published by the Statistics Poland, provide the following information: "Own study based on the Statistics Poland's data".</w:t>
      </w:r>
    </w:p>
    <w:p w14:paraId="1171F99C" w14:textId="7A8289AC" w:rsidR="00A0190F" w:rsidRPr="0082107B" w:rsidRDefault="00980599" w:rsidP="003D5388">
      <w:pPr>
        <w:autoSpaceDE w:val="0"/>
        <w:autoSpaceDN w:val="0"/>
        <w:adjustRightInd w:val="0"/>
        <w:spacing w:before="0" w:after="0"/>
        <w:jc w:val="center"/>
        <w:rPr>
          <w:b/>
          <w:bCs/>
          <w:szCs w:val="19"/>
          <w:lang w:val="en-GB"/>
        </w:rPr>
      </w:pPr>
      <w:r w:rsidRPr="0082107B">
        <w:rPr>
          <w:b/>
          <w:bCs/>
          <w:szCs w:val="19"/>
          <w:lang w:val="en-GB"/>
        </w:rPr>
        <w:lastRenderedPageBreak/>
        <w:t>METHODOLOGICAL NOTES</w:t>
      </w:r>
    </w:p>
    <w:p w14:paraId="5C8789F1" w14:textId="47F7CB92" w:rsidR="001A10C0" w:rsidRPr="0082107B" w:rsidRDefault="001A10C0" w:rsidP="002838DB">
      <w:pPr>
        <w:spacing w:before="360"/>
        <w:rPr>
          <w:szCs w:val="19"/>
          <w:lang w:val="en-GB"/>
        </w:rPr>
      </w:pPr>
      <w:r w:rsidRPr="0082107B">
        <w:rPr>
          <w:szCs w:val="19"/>
          <w:lang w:val="en-GB"/>
        </w:rPr>
        <w:t xml:space="preserve">The publication includes information on </w:t>
      </w:r>
      <w:r w:rsidRPr="0082107B">
        <w:rPr>
          <w:b/>
          <w:szCs w:val="19"/>
          <w:lang w:val="en-GB"/>
        </w:rPr>
        <w:t>accidents at work o</w:t>
      </w:r>
      <w:r w:rsidR="00B540AF" w:rsidRPr="0082107B">
        <w:rPr>
          <w:b/>
          <w:szCs w:val="19"/>
          <w:lang w:val="en-GB"/>
        </w:rPr>
        <w:t>f persons employed in the</w:t>
      </w:r>
      <w:r w:rsidRPr="0082107B">
        <w:rPr>
          <w:b/>
          <w:szCs w:val="19"/>
          <w:lang w:val="en-GB"/>
        </w:rPr>
        <w:t xml:space="preserve"> national economy</w:t>
      </w:r>
      <w:r w:rsidRPr="0082107B">
        <w:rPr>
          <w:szCs w:val="19"/>
          <w:lang w:val="en-GB"/>
        </w:rPr>
        <w:t xml:space="preserve"> excluding budgetary entities conducting activity within the scope of the national defence and public safety for which information on accidents at work concerns only civilian employees.</w:t>
      </w:r>
    </w:p>
    <w:p w14:paraId="56C3BE30" w14:textId="33B1A0B5" w:rsidR="001A10C0" w:rsidRPr="0082107B" w:rsidRDefault="001A10C0" w:rsidP="002838DB">
      <w:pPr>
        <w:rPr>
          <w:szCs w:val="19"/>
          <w:lang w:val="en-GB"/>
        </w:rPr>
      </w:pPr>
      <w:r w:rsidRPr="0082107B">
        <w:rPr>
          <w:szCs w:val="19"/>
          <w:lang w:val="en-GB"/>
        </w:rPr>
        <w:t xml:space="preserve">Data regarding </w:t>
      </w:r>
      <w:r w:rsidRPr="0082107B">
        <w:rPr>
          <w:b/>
          <w:szCs w:val="19"/>
          <w:lang w:val="en-GB"/>
        </w:rPr>
        <w:t>accidents at work, excluding private farms in agriculture</w:t>
      </w:r>
      <w:r w:rsidRPr="0082107B">
        <w:rPr>
          <w:szCs w:val="19"/>
          <w:lang w:val="en-GB"/>
        </w:rPr>
        <w:t xml:space="preserve"> are obtained from </w:t>
      </w:r>
      <w:r w:rsidR="0063091A">
        <w:rPr>
          <w:szCs w:val="19"/>
          <w:lang w:val="en-GB"/>
        </w:rPr>
        <w:t xml:space="preserve">the </w:t>
      </w:r>
      <w:r w:rsidRPr="0082107B">
        <w:rPr>
          <w:szCs w:val="19"/>
          <w:lang w:val="en-GB"/>
        </w:rPr>
        <w:t>“Statistical accident report” Z-KW and cover all accidents at work, as well as accidents considered equivalent to accidents at work, regardless whether incapacity for work was reported (due to hospitalisation of an injured person, or rejection of a sick leave, etc.).</w:t>
      </w:r>
    </w:p>
    <w:p w14:paraId="2E6416E6" w14:textId="375AE0BD" w:rsidR="001A10C0" w:rsidRPr="0082107B" w:rsidRDefault="001A10C0" w:rsidP="002838DB">
      <w:pPr>
        <w:rPr>
          <w:szCs w:val="19"/>
          <w:lang w:val="en-GB"/>
        </w:rPr>
      </w:pPr>
      <w:r w:rsidRPr="0082107B">
        <w:rPr>
          <w:b/>
          <w:szCs w:val="19"/>
          <w:lang w:val="en-GB"/>
        </w:rPr>
        <w:t>Data on accidents at work on private farms in agriculture</w:t>
      </w:r>
      <w:r w:rsidRPr="0082107B">
        <w:rPr>
          <w:szCs w:val="19"/>
          <w:lang w:val="en-GB"/>
        </w:rPr>
        <w:t xml:space="preserve"> were compiled on the basis of reports of the Agricultural Social Insurance Fund (ASIF) and are related only to the accidents </w:t>
      </w:r>
      <w:r w:rsidR="0063091A">
        <w:rPr>
          <w:szCs w:val="19"/>
          <w:lang w:val="en-GB"/>
        </w:rPr>
        <w:t xml:space="preserve">in respect </w:t>
      </w:r>
      <w:r w:rsidR="008D1323">
        <w:rPr>
          <w:szCs w:val="19"/>
          <w:lang w:val="en-GB"/>
        </w:rPr>
        <w:t>of</w:t>
      </w:r>
      <w:r w:rsidRPr="0082107B">
        <w:rPr>
          <w:szCs w:val="19"/>
          <w:lang w:val="en-GB"/>
        </w:rPr>
        <w:t xml:space="preserve"> which one-off compensations were granted </w:t>
      </w:r>
      <w:r w:rsidR="00362BAA">
        <w:rPr>
          <w:szCs w:val="19"/>
          <w:lang w:val="en-GB"/>
        </w:rPr>
        <w:br/>
      </w:r>
      <w:r w:rsidRPr="0082107B">
        <w:rPr>
          <w:szCs w:val="19"/>
          <w:lang w:val="en-GB"/>
        </w:rPr>
        <w:t>in a given period.</w:t>
      </w:r>
    </w:p>
    <w:p w14:paraId="38C18E6C" w14:textId="77777777" w:rsidR="001A10C0" w:rsidRPr="0082107B" w:rsidRDefault="001A10C0" w:rsidP="002838DB">
      <w:pPr>
        <w:rPr>
          <w:szCs w:val="19"/>
          <w:lang w:val="en-GB"/>
        </w:rPr>
      </w:pPr>
      <w:r w:rsidRPr="0082107B">
        <w:rPr>
          <w:szCs w:val="19"/>
          <w:lang w:val="en-GB"/>
        </w:rPr>
        <w:t>Each accident, regardless whether the victim was injured during a single or multiple casualty incident, is counted as one accident at work.</w:t>
      </w:r>
    </w:p>
    <w:p w14:paraId="7F66214E" w14:textId="2F47B8D2" w:rsidR="0028102C" w:rsidRPr="0082107B" w:rsidRDefault="000F5080" w:rsidP="002838DB">
      <w:pPr>
        <w:rPr>
          <w:szCs w:val="19"/>
          <w:lang w:val="en-GB"/>
        </w:rPr>
      </w:pPr>
      <w:r w:rsidRPr="0082107B">
        <w:rPr>
          <w:b/>
          <w:szCs w:val="19"/>
          <w:lang w:val="en-GB"/>
        </w:rPr>
        <w:t>Incidence rate</w:t>
      </w:r>
      <w:r w:rsidRPr="0082107B">
        <w:rPr>
          <w:szCs w:val="19"/>
          <w:lang w:val="en-GB"/>
        </w:rPr>
        <w:t xml:space="preserve"> is the number of persons injured per 1</w:t>
      </w:r>
      <w:r w:rsidR="00965635" w:rsidRPr="0082107B">
        <w:rPr>
          <w:szCs w:val="19"/>
          <w:lang w:val="en-GB"/>
        </w:rPr>
        <w:t>,</w:t>
      </w:r>
      <w:r w:rsidRPr="0082107B">
        <w:rPr>
          <w:szCs w:val="19"/>
          <w:lang w:val="en-GB"/>
        </w:rPr>
        <w:t xml:space="preserve">000 persons employed. </w:t>
      </w:r>
      <w:r w:rsidR="0028102C" w:rsidRPr="0082107B">
        <w:rPr>
          <w:szCs w:val="19"/>
          <w:lang w:val="en-GB"/>
        </w:rPr>
        <w:t xml:space="preserve">The ratio was calculated using the average number of employed persons expressed as an arithmetic mean for two dates (as of 31 December of the previous year and 31 </w:t>
      </w:r>
      <w:r w:rsidR="00D423E8">
        <w:rPr>
          <w:szCs w:val="19"/>
          <w:lang w:val="en-GB"/>
        </w:rPr>
        <w:t>March</w:t>
      </w:r>
      <w:r w:rsidR="0028102C" w:rsidRPr="0082107B">
        <w:rPr>
          <w:szCs w:val="19"/>
          <w:lang w:val="en-GB"/>
        </w:rPr>
        <w:t xml:space="preserve"> of the current year).</w:t>
      </w:r>
    </w:p>
    <w:p w14:paraId="158565E0" w14:textId="0C18B81B" w:rsidR="000F5080" w:rsidRPr="0082107B" w:rsidRDefault="000F5080" w:rsidP="002838DB">
      <w:pPr>
        <w:rPr>
          <w:szCs w:val="19"/>
          <w:lang w:val="en-GB"/>
        </w:rPr>
      </w:pPr>
      <w:r w:rsidRPr="0082107B">
        <w:rPr>
          <w:szCs w:val="19"/>
          <w:lang w:val="en-GB"/>
        </w:rPr>
        <w:t xml:space="preserve">Information on </w:t>
      </w:r>
      <w:r w:rsidRPr="0082107B">
        <w:rPr>
          <w:b/>
          <w:szCs w:val="19"/>
          <w:lang w:val="en-GB"/>
        </w:rPr>
        <w:t xml:space="preserve">days lost </w:t>
      </w:r>
      <w:r w:rsidRPr="0082107B">
        <w:rPr>
          <w:szCs w:val="19"/>
          <w:lang w:val="en-GB"/>
        </w:rPr>
        <w:t>includes the total number of calendar days of incapacity for work due to work-related accidents</w:t>
      </w:r>
      <w:r w:rsidR="001A10C0" w:rsidRPr="0082107B">
        <w:rPr>
          <w:szCs w:val="19"/>
          <w:lang w:val="en-GB"/>
        </w:rPr>
        <w:t>,</w:t>
      </w:r>
      <w:r w:rsidRPr="0082107B">
        <w:rPr>
          <w:szCs w:val="19"/>
          <w:lang w:val="en-GB"/>
        </w:rPr>
        <w:t xml:space="preserve"> estimated on the basis of sick leaves.</w:t>
      </w:r>
    </w:p>
    <w:p w14:paraId="5A5A6A03" w14:textId="5531A7AF" w:rsidR="00B11CD7" w:rsidRPr="0082107B" w:rsidRDefault="00B11CD7" w:rsidP="002838DB">
      <w:pPr>
        <w:rPr>
          <w:szCs w:val="19"/>
          <w:lang w:val="en-GB"/>
        </w:rPr>
      </w:pPr>
      <w:r w:rsidRPr="0082107B">
        <w:rPr>
          <w:szCs w:val="19"/>
          <w:lang w:val="en-GB"/>
        </w:rPr>
        <w:t>Pursuant to art. 3 of the Act of 30 Octob</w:t>
      </w:r>
      <w:r w:rsidR="0028102C" w:rsidRPr="0082107B">
        <w:rPr>
          <w:szCs w:val="19"/>
          <w:lang w:val="en-GB"/>
        </w:rPr>
        <w:t>er 2002 on Social Insurance in R</w:t>
      </w:r>
      <w:r w:rsidRPr="0082107B">
        <w:rPr>
          <w:szCs w:val="19"/>
          <w:lang w:val="en-GB"/>
        </w:rPr>
        <w:t>espect of Accidents at Work and Occupational Diseases (</w:t>
      </w:r>
      <w:r w:rsidR="0063091A" w:rsidRPr="0063091A">
        <w:rPr>
          <w:szCs w:val="19"/>
          <w:lang w:val="en-GB"/>
        </w:rPr>
        <w:t>consolidated</w:t>
      </w:r>
      <w:r w:rsidR="003900AE" w:rsidRPr="0082107B">
        <w:rPr>
          <w:szCs w:val="19"/>
          <w:lang w:val="en-GB"/>
        </w:rPr>
        <w:t xml:space="preserve"> text</w:t>
      </w:r>
      <w:r w:rsidRPr="0082107B">
        <w:rPr>
          <w:szCs w:val="19"/>
          <w:lang w:val="en-GB"/>
        </w:rPr>
        <w:t xml:space="preserve"> Journal of Laws of 2019</w:t>
      </w:r>
      <w:r w:rsidR="001A10C0" w:rsidRPr="0082107B">
        <w:rPr>
          <w:szCs w:val="19"/>
          <w:lang w:val="en-GB"/>
        </w:rPr>
        <w:t>,</w:t>
      </w:r>
      <w:r w:rsidRPr="0082107B">
        <w:rPr>
          <w:szCs w:val="19"/>
          <w:lang w:val="en-GB"/>
        </w:rPr>
        <w:t xml:space="preserve"> item 1205</w:t>
      </w:r>
      <w:r w:rsidR="0097130E" w:rsidRPr="00ED0A5B">
        <w:rPr>
          <w:szCs w:val="19"/>
          <w:lang w:val="en-GB"/>
        </w:rPr>
        <w:t xml:space="preserve"> </w:t>
      </w:r>
      <w:r w:rsidR="0097130E" w:rsidRPr="0097130E">
        <w:rPr>
          <w:szCs w:val="19"/>
          <w:lang w:val="en-GB"/>
        </w:rPr>
        <w:t>as amended</w:t>
      </w:r>
      <w:r w:rsidRPr="0082107B">
        <w:rPr>
          <w:szCs w:val="19"/>
          <w:lang w:val="en-GB"/>
        </w:rPr>
        <w:t>):</w:t>
      </w:r>
    </w:p>
    <w:p w14:paraId="33D1D62E" w14:textId="7B232176" w:rsidR="00D01E1C" w:rsidRPr="0082107B" w:rsidRDefault="00F439CF" w:rsidP="002838DB">
      <w:pPr>
        <w:pStyle w:val="Akapitzlist"/>
        <w:numPr>
          <w:ilvl w:val="0"/>
          <w:numId w:val="18"/>
        </w:numPr>
        <w:ind w:left="284" w:hanging="284"/>
        <w:contextualSpacing w:val="0"/>
        <w:rPr>
          <w:szCs w:val="19"/>
          <w:lang w:val="en-GB"/>
        </w:rPr>
      </w:pPr>
      <w:r w:rsidRPr="0082107B">
        <w:rPr>
          <w:b/>
          <w:szCs w:val="19"/>
          <w:lang w:val="en-GB"/>
        </w:rPr>
        <w:t>a</w:t>
      </w:r>
      <w:r w:rsidR="00D01E1C" w:rsidRPr="0082107B">
        <w:rPr>
          <w:b/>
          <w:szCs w:val="19"/>
          <w:lang w:val="en-GB"/>
        </w:rPr>
        <w:t>ccident at work</w:t>
      </w:r>
      <w:r w:rsidR="00D01E1C" w:rsidRPr="0082107B">
        <w:rPr>
          <w:szCs w:val="19"/>
          <w:lang w:val="en-GB"/>
        </w:rPr>
        <w:t xml:space="preserve"> is understood as a sudden </w:t>
      </w:r>
      <w:r w:rsidR="00FE541F" w:rsidRPr="0082107B">
        <w:rPr>
          <w:szCs w:val="19"/>
          <w:lang w:val="en-GB"/>
        </w:rPr>
        <w:t>incident</w:t>
      </w:r>
      <w:r w:rsidR="001A10C0" w:rsidRPr="0082107B">
        <w:rPr>
          <w:szCs w:val="19"/>
          <w:lang w:val="en-GB"/>
        </w:rPr>
        <w:t>,</w:t>
      </w:r>
      <w:r w:rsidR="00D01E1C" w:rsidRPr="0082107B">
        <w:rPr>
          <w:szCs w:val="19"/>
          <w:lang w:val="en-GB"/>
        </w:rPr>
        <w:t xml:space="preserve"> caused by external reason</w:t>
      </w:r>
      <w:r w:rsidR="0051208C" w:rsidRPr="0082107B">
        <w:rPr>
          <w:szCs w:val="19"/>
          <w:lang w:val="en-GB"/>
        </w:rPr>
        <w:t>,</w:t>
      </w:r>
      <w:r w:rsidR="00D01E1C" w:rsidRPr="0082107B">
        <w:rPr>
          <w:szCs w:val="19"/>
          <w:lang w:val="en-GB"/>
        </w:rPr>
        <w:t xml:space="preserve"> leading to injury or death</w:t>
      </w:r>
      <w:r w:rsidR="0028102C" w:rsidRPr="0082107B">
        <w:rPr>
          <w:szCs w:val="19"/>
          <w:lang w:val="en-GB"/>
        </w:rPr>
        <w:t>,</w:t>
      </w:r>
      <w:r w:rsidR="00D01E1C" w:rsidRPr="0082107B">
        <w:rPr>
          <w:szCs w:val="19"/>
          <w:lang w:val="en-GB"/>
        </w:rPr>
        <w:t xml:space="preserve"> which occurred in co</w:t>
      </w:r>
      <w:r w:rsidR="00C25E3C" w:rsidRPr="0082107B">
        <w:rPr>
          <w:szCs w:val="19"/>
          <w:lang w:val="en-GB"/>
        </w:rPr>
        <w:t>nnection with work:</w:t>
      </w:r>
    </w:p>
    <w:p w14:paraId="14127FDA" w14:textId="27FF8B47" w:rsidR="00D01E1C" w:rsidRPr="0082107B" w:rsidRDefault="00D01E1C" w:rsidP="002838DB">
      <w:pPr>
        <w:pStyle w:val="Akapitzlist"/>
        <w:numPr>
          <w:ilvl w:val="0"/>
          <w:numId w:val="16"/>
        </w:numPr>
        <w:ind w:left="567" w:hanging="283"/>
        <w:contextualSpacing w:val="0"/>
        <w:rPr>
          <w:szCs w:val="19"/>
          <w:lang w:val="en-GB"/>
        </w:rPr>
      </w:pPr>
      <w:r w:rsidRPr="0082107B">
        <w:rPr>
          <w:szCs w:val="19"/>
          <w:lang w:val="en-GB"/>
        </w:rPr>
        <w:t xml:space="preserve">during or in connection with performance of ordinary activities or </w:t>
      </w:r>
      <w:r w:rsidR="00E752C6" w:rsidRPr="0082107B">
        <w:rPr>
          <w:szCs w:val="19"/>
          <w:lang w:val="en-GB"/>
        </w:rPr>
        <w:t xml:space="preserve">the superiors’ </w:t>
      </w:r>
      <w:r w:rsidRPr="0082107B">
        <w:rPr>
          <w:szCs w:val="19"/>
          <w:lang w:val="en-GB"/>
        </w:rPr>
        <w:t xml:space="preserve">instructions by the employee </w:t>
      </w:r>
      <w:r w:rsidR="00BA18D3">
        <w:rPr>
          <w:szCs w:val="19"/>
          <w:lang w:val="en-GB"/>
        </w:rPr>
        <w:br/>
      </w:r>
      <w:r w:rsidRPr="0082107B">
        <w:rPr>
          <w:szCs w:val="19"/>
          <w:lang w:val="en-GB"/>
        </w:rPr>
        <w:t xml:space="preserve">and activities </w:t>
      </w:r>
      <w:r w:rsidR="00E752C6" w:rsidRPr="0082107B">
        <w:rPr>
          <w:szCs w:val="19"/>
          <w:lang w:val="en-GB"/>
        </w:rPr>
        <w:t>on behalf of</w:t>
      </w:r>
      <w:r w:rsidRPr="0082107B">
        <w:rPr>
          <w:szCs w:val="19"/>
          <w:lang w:val="en-GB"/>
        </w:rPr>
        <w:t xml:space="preserve"> the employers</w:t>
      </w:r>
      <w:r w:rsidR="001A10C0" w:rsidRPr="0082107B">
        <w:rPr>
          <w:szCs w:val="19"/>
          <w:lang w:val="en-GB"/>
        </w:rPr>
        <w:t>,</w:t>
      </w:r>
      <w:r w:rsidRPr="0082107B">
        <w:rPr>
          <w:szCs w:val="19"/>
          <w:lang w:val="en-GB"/>
        </w:rPr>
        <w:t xml:space="preserve"> even without instructions</w:t>
      </w:r>
      <w:r w:rsidR="00757479">
        <w:rPr>
          <w:szCs w:val="19"/>
          <w:lang w:val="en-GB"/>
        </w:rPr>
        <w:t>,</w:t>
      </w:r>
    </w:p>
    <w:p w14:paraId="514E96B6" w14:textId="346D90CF" w:rsidR="00D01E1C" w:rsidRPr="0082107B" w:rsidRDefault="00D01E1C" w:rsidP="002838DB">
      <w:pPr>
        <w:pStyle w:val="Akapitzlist"/>
        <w:numPr>
          <w:ilvl w:val="0"/>
          <w:numId w:val="16"/>
        </w:numPr>
        <w:ind w:left="567" w:hanging="283"/>
        <w:contextualSpacing w:val="0"/>
        <w:rPr>
          <w:szCs w:val="19"/>
          <w:lang w:val="en-GB"/>
        </w:rPr>
      </w:pPr>
      <w:r w:rsidRPr="0082107B">
        <w:rPr>
          <w:szCs w:val="19"/>
          <w:lang w:val="en-GB"/>
        </w:rPr>
        <w:t xml:space="preserve">when the employee remains at the disposal of the employer on the way between the seat of the employer </w:t>
      </w:r>
      <w:r w:rsidR="00BA18D3">
        <w:rPr>
          <w:szCs w:val="19"/>
          <w:lang w:val="en-GB"/>
        </w:rPr>
        <w:br/>
      </w:r>
      <w:r w:rsidRPr="0082107B">
        <w:rPr>
          <w:szCs w:val="19"/>
          <w:lang w:val="en-GB"/>
        </w:rPr>
        <w:t>and the place of performing the obligation arising from the employment relationship</w:t>
      </w:r>
      <w:r w:rsidR="00757479">
        <w:rPr>
          <w:szCs w:val="19"/>
          <w:lang w:val="en-GB"/>
        </w:rPr>
        <w:t>;</w:t>
      </w:r>
    </w:p>
    <w:p w14:paraId="6099A3C5" w14:textId="2AA0E590" w:rsidR="00D01E1C" w:rsidRPr="0082107B" w:rsidRDefault="00F439CF" w:rsidP="002838DB">
      <w:pPr>
        <w:pStyle w:val="Akapitzlist"/>
        <w:numPr>
          <w:ilvl w:val="0"/>
          <w:numId w:val="18"/>
        </w:numPr>
        <w:ind w:left="284" w:hanging="284"/>
        <w:contextualSpacing w:val="0"/>
        <w:rPr>
          <w:szCs w:val="19"/>
          <w:lang w:val="en-GB"/>
        </w:rPr>
      </w:pPr>
      <w:r w:rsidRPr="0082107B">
        <w:rPr>
          <w:bCs/>
          <w:szCs w:val="19"/>
          <w:lang w:val="en-GB"/>
        </w:rPr>
        <w:t>e</w:t>
      </w:r>
      <w:r w:rsidR="00D01E1C" w:rsidRPr="0082107B">
        <w:rPr>
          <w:bCs/>
          <w:szCs w:val="19"/>
          <w:lang w:val="en-GB"/>
        </w:rPr>
        <w:t xml:space="preserve">very accident is </w:t>
      </w:r>
      <w:r w:rsidR="00E752C6" w:rsidRPr="0082107B">
        <w:rPr>
          <w:bCs/>
          <w:szCs w:val="19"/>
          <w:lang w:val="en-GB"/>
        </w:rPr>
        <w:t>considered</w:t>
      </w:r>
      <w:r w:rsidR="00E752C6" w:rsidRPr="0082107B">
        <w:rPr>
          <w:b/>
          <w:bCs/>
          <w:szCs w:val="19"/>
          <w:lang w:val="en-GB"/>
        </w:rPr>
        <w:t xml:space="preserve"> equivalent</w:t>
      </w:r>
      <w:r w:rsidR="00D01E1C" w:rsidRPr="0082107B">
        <w:rPr>
          <w:b/>
          <w:bCs/>
          <w:szCs w:val="19"/>
          <w:lang w:val="en-GB"/>
        </w:rPr>
        <w:t xml:space="preserve"> to an accident at work</w:t>
      </w:r>
      <w:r w:rsidR="001A10C0" w:rsidRPr="0082107B">
        <w:rPr>
          <w:b/>
          <w:bCs/>
          <w:szCs w:val="19"/>
          <w:lang w:val="en-GB"/>
        </w:rPr>
        <w:t>,</w:t>
      </w:r>
      <w:r w:rsidR="00D01E1C" w:rsidRPr="0082107B">
        <w:rPr>
          <w:bCs/>
          <w:szCs w:val="19"/>
          <w:lang w:val="en-GB"/>
        </w:rPr>
        <w:t xml:space="preserve"> as regards entitlement to bene</w:t>
      </w:r>
      <w:r w:rsidR="006D544F" w:rsidRPr="0082107B">
        <w:rPr>
          <w:bCs/>
          <w:spacing w:val="4"/>
          <w:szCs w:val="19"/>
          <w:lang w:val="en-GB"/>
        </w:rPr>
        <w:t>fi</w:t>
      </w:r>
      <w:r w:rsidR="00D01E1C" w:rsidRPr="0082107B">
        <w:rPr>
          <w:bCs/>
          <w:szCs w:val="19"/>
          <w:lang w:val="en-GB"/>
        </w:rPr>
        <w:t>ts de</w:t>
      </w:r>
      <w:r w:rsidR="006D544F" w:rsidRPr="0082107B">
        <w:rPr>
          <w:bCs/>
          <w:spacing w:val="4"/>
          <w:szCs w:val="19"/>
          <w:lang w:val="en-GB"/>
        </w:rPr>
        <w:t>fi</w:t>
      </w:r>
      <w:r w:rsidR="00D01E1C" w:rsidRPr="0082107B">
        <w:rPr>
          <w:bCs/>
          <w:szCs w:val="19"/>
          <w:lang w:val="en-GB"/>
        </w:rPr>
        <w:t xml:space="preserve">ned </w:t>
      </w:r>
      <w:r w:rsidR="00BA18D3">
        <w:rPr>
          <w:bCs/>
          <w:szCs w:val="19"/>
          <w:lang w:val="en-GB"/>
        </w:rPr>
        <w:br/>
      </w:r>
      <w:r w:rsidR="00D01E1C" w:rsidRPr="0082107B">
        <w:rPr>
          <w:bCs/>
          <w:szCs w:val="19"/>
          <w:lang w:val="en-GB"/>
        </w:rPr>
        <w:t>in the law on social insurance against accidents at work and occupational diseases</w:t>
      </w:r>
      <w:r w:rsidR="001A10C0" w:rsidRPr="0082107B">
        <w:rPr>
          <w:bCs/>
          <w:szCs w:val="19"/>
          <w:lang w:val="en-GB"/>
        </w:rPr>
        <w:t>,</w:t>
      </w:r>
      <w:r w:rsidR="00D01E1C" w:rsidRPr="0082107B">
        <w:rPr>
          <w:bCs/>
          <w:szCs w:val="19"/>
          <w:lang w:val="en-GB"/>
        </w:rPr>
        <w:t xml:space="preserve"> if the employee had </w:t>
      </w:r>
      <w:r w:rsidR="000E1866" w:rsidRPr="0082107B">
        <w:rPr>
          <w:bCs/>
          <w:szCs w:val="19"/>
          <w:lang w:val="en-GB"/>
        </w:rPr>
        <w:t xml:space="preserve">such </w:t>
      </w:r>
      <w:r w:rsidR="000063A3" w:rsidRPr="0082107B">
        <w:rPr>
          <w:bCs/>
          <w:szCs w:val="19"/>
          <w:lang w:val="en-GB"/>
        </w:rPr>
        <w:t xml:space="preserve">an </w:t>
      </w:r>
      <w:r w:rsidR="000E1866" w:rsidRPr="0082107B">
        <w:rPr>
          <w:bCs/>
          <w:szCs w:val="19"/>
          <w:lang w:val="en-GB"/>
        </w:rPr>
        <w:t>accident:</w:t>
      </w:r>
      <w:r w:rsidR="00D01E1C" w:rsidRPr="0082107B">
        <w:rPr>
          <w:bCs/>
          <w:szCs w:val="19"/>
          <w:lang w:val="en-GB"/>
        </w:rPr>
        <w:t xml:space="preserve"> during a business trip; during training within the scope of the national self-defence; when performing tasks ordered by trade union organisations operating at the employer’s</w:t>
      </w:r>
      <w:r w:rsidR="00362BAA">
        <w:rPr>
          <w:bCs/>
          <w:szCs w:val="19"/>
          <w:lang w:val="en-GB"/>
        </w:rPr>
        <w:t>;</w:t>
      </w:r>
    </w:p>
    <w:p w14:paraId="0E21A0E2" w14:textId="48D95E26" w:rsidR="00D01E1C" w:rsidRPr="0082107B" w:rsidRDefault="00F439CF" w:rsidP="00ED0A5B">
      <w:pPr>
        <w:pStyle w:val="Akapitzlist"/>
        <w:numPr>
          <w:ilvl w:val="0"/>
          <w:numId w:val="18"/>
        </w:numPr>
        <w:contextualSpacing w:val="0"/>
        <w:rPr>
          <w:szCs w:val="19"/>
          <w:lang w:val="en-GB"/>
        </w:rPr>
      </w:pPr>
      <w:r w:rsidRPr="0082107B">
        <w:rPr>
          <w:b/>
          <w:bCs/>
          <w:szCs w:val="19"/>
          <w:lang w:val="en-GB"/>
        </w:rPr>
        <w:t>a</w:t>
      </w:r>
      <w:r w:rsidR="00D01E1C" w:rsidRPr="0082107B">
        <w:rPr>
          <w:b/>
          <w:bCs/>
          <w:szCs w:val="19"/>
          <w:lang w:val="en-GB"/>
        </w:rPr>
        <w:t>ccident at work is also understood</w:t>
      </w:r>
      <w:r w:rsidR="00D01E1C" w:rsidRPr="0082107B">
        <w:rPr>
          <w:bCs/>
          <w:szCs w:val="19"/>
          <w:lang w:val="en-GB"/>
        </w:rPr>
        <w:t xml:space="preserve"> as a sudden incident</w:t>
      </w:r>
      <w:r w:rsidR="001A10C0" w:rsidRPr="0082107B">
        <w:rPr>
          <w:bCs/>
          <w:szCs w:val="19"/>
          <w:lang w:val="en-GB"/>
        </w:rPr>
        <w:t>,</w:t>
      </w:r>
      <w:r w:rsidR="00D01E1C" w:rsidRPr="0082107B">
        <w:rPr>
          <w:bCs/>
          <w:szCs w:val="19"/>
          <w:lang w:val="en-GB"/>
        </w:rPr>
        <w:t xml:space="preserve"> causing injury or death</w:t>
      </w:r>
      <w:r w:rsidR="001A10C0" w:rsidRPr="0082107B">
        <w:rPr>
          <w:bCs/>
          <w:szCs w:val="19"/>
          <w:lang w:val="en-GB"/>
        </w:rPr>
        <w:t>,</w:t>
      </w:r>
      <w:r w:rsidR="00D01E1C" w:rsidRPr="0082107B">
        <w:rPr>
          <w:bCs/>
          <w:szCs w:val="19"/>
          <w:lang w:val="en-GB"/>
        </w:rPr>
        <w:t xml:space="preserve"> which happened within the term of accident insurance in the course of: practising sports during competitions and training by a person receiving sport scholarship; performance of paid work while serving the sentence of imprisonment or tempor</w:t>
      </w:r>
      <w:r w:rsidR="00ED0A5B">
        <w:rPr>
          <w:bCs/>
          <w:szCs w:val="19"/>
          <w:lang w:val="en-GB"/>
        </w:rPr>
        <w:t>ary detentions; exercising the M</w:t>
      </w:r>
      <w:r w:rsidR="00D01E1C" w:rsidRPr="0082107B">
        <w:rPr>
          <w:bCs/>
          <w:szCs w:val="19"/>
          <w:lang w:val="en-GB"/>
        </w:rPr>
        <w:t>andate of a Deputy or Senator who receive</w:t>
      </w:r>
      <w:r w:rsidR="00F2605A" w:rsidRPr="0082107B">
        <w:rPr>
          <w:bCs/>
          <w:szCs w:val="19"/>
          <w:lang w:val="en-GB"/>
        </w:rPr>
        <w:t>s a salary</w:t>
      </w:r>
      <w:r w:rsidR="00D01E1C" w:rsidRPr="0082107B">
        <w:rPr>
          <w:bCs/>
          <w:szCs w:val="19"/>
          <w:lang w:val="en-GB"/>
        </w:rPr>
        <w:t>; doing</w:t>
      </w:r>
      <w:r w:rsidR="00ED0A5B">
        <w:rPr>
          <w:bCs/>
          <w:szCs w:val="19"/>
          <w:lang w:val="en-GB"/>
        </w:rPr>
        <w:t xml:space="preserve"> </w:t>
      </w:r>
      <w:r w:rsidR="00885B9C" w:rsidRPr="0082107B">
        <w:rPr>
          <w:bCs/>
          <w:szCs w:val="19"/>
          <w:lang w:val="en-GB"/>
        </w:rPr>
        <w:t>–</w:t>
      </w:r>
      <w:r w:rsidR="00ED0A5B">
        <w:rPr>
          <w:bCs/>
          <w:szCs w:val="19"/>
          <w:lang w:val="en-GB"/>
        </w:rPr>
        <w:t xml:space="preserve"> </w:t>
      </w:r>
      <w:r w:rsidR="00D01E1C" w:rsidRPr="0082107B">
        <w:rPr>
          <w:bCs/>
          <w:szCs w:val="19"/>
          <w:lang w:val="en-GB"/>
        </w:rPr>
        <w:t>on the basis of appointment issued</w:t>
      </w:r>
      <w:r w:rsidR="00ED0A5B">
        <w:rPr>
          <w:bCs/>
          <w:szCs w:val="19"/>
          <w:lang w:val="en-GB"/>
        </w:rPr>
        <w:t xml:space="preserve"> </w:t>
      </w:r>
      <w:r w:rsidR="00D01E1C" w:rsidRPr="0082107B">
        <w:rPr>
          <w:bCs/>
          <w:szCs w:val="19"/>
          <w:lang w:val="en-GB"/>
        </w:rPr>
        <w:t>by powiat labour of</w:t>
      </w:r>
      <w:r w:rsidR="006D544F" w:rsidRPr="0082107B">
        <w:rPr>
          <w:bCs/>
          <w:spacing w:val="4"/>
          <w:szCs w:val="19"/>
          <w:lang w:val="en-GB"/>
        </w:rPr>
        <w:t>fi</w:t>
      </w:r>
      <w:r w:rsidR="00D01E1C" w:rsidRPr="0082107B">
        <w:rPr>
          <w:bCs/>
          <w:szCs w:val="19"/>
          <w:lang w:val="en-GB"/>
        </w:rPr>
        <w:t>ce or other supervising entity</w:t>
      </w:r>
      <w:r w:rsidR="00ED0A5B">
        <w:rPr>
          <w:bCs/>
          <w:szCs w:val="19"/>
          <w:lang w:val="en-GB"/>
        </w:rPr>
        <w:t xml:space="preserve"> </w:t>
      </w:r>
      <w:r w:rsidR="00885B9C" w:rsidRPr="0082107B">
        <w:rPr>
          <w:bCs/>
          <w:szCs w:val="19"/>
          <w:lang w:val="en-GB"/>
        </w:rPr>
        <w:t>–</w:t>
      </w:r>
      <w:r w:rsidR="00ED0A5B">
        <w:rPr>
          <w:bCs/>
          <w:szCs w:val="19"/>
          <w:lang w:val="en-GB"/>
        </w:rPr>
        <w:t xml:space="preserve"> </w:t>
      </w:r>
      <w:r w:rsidR="00D01E1C" w:rsidRPr="0082107B">
        <w:rPr>
          <w:bCs/>
          <w:szCs w:val="19"/>
          <w:lang w:val="en-GB"/>
        </w:rPr>
        <w:t xml:space="preserve">training or internship connected with </w:t>
      </w:r>
      <w:r w:rsidR="00ED0A5B">
        <w:rPr>
          <w:bCs/>
          <w:szCs w:val="19"/>
          <w:lang w:val="en-GB"/>
        </w:rPr>
        <w:br/>
      </w:r>
      <w:r w:rsidR="00D01E1C" w:rsidRPr="0082107B">
        <w:rPr>
          <w:bCs/>
          <w:szCs w:val="19"/>
          <w:lang w:val="en-GB"/>
        </w:rPr>
        <w:t>a scholarship received by school leavers; performance of work by members of agricultural producers’ cooperatives</w:t>
      </w:r>
      <w:r w:rsidR="0051208C" w:rsidRPr="0082107B">
        <w:rPr>
          <w:bCs/>
          <w:szCs w:val="19"/>
          <w:lang w:val="en-GB"/>
        </w:rPr>
        <w:t>,</w:t>
      </w:r>
      <w:r w:rsidR="00D01E1C" w:rsidRPr="0082107B">
        <w:rPr>
          <w:bCs/>
          <w:szCs w:val="19"/>
          <w:lang w:val="en-GB"/>
        </w:rPr>
        <w:t xml:space="preserve"> farmers’ cooperatives and by other persons </w:t>
      </w:r>
      <w:r w:rsidR="00ED0A5B" w:rsidRPr="00ED0A5B">
        <w:rPr>
          <w:bCs/>
          <w:szCs w:val="19"/>
          <w:lang w:val="en-GB"/>
        </w:rPr>
        <w:t xml:space="preserve">considered equivalent </w:t>
      </w:r>
      <w:r w:rsidR="001E3483" w:rsidRPr="0082107B">
        <w:rPr>
          <w:bCs/>
          <w:szCs w:val="19"/>
          <w:lang w:val="en-GB"/>
        </w:rPr>
        <w:t>to members of cooperative</w:t>
      </w:r>
      <w:r w:rsidR="0051208C" w:rsidRPr="0082107B">
        <w:rPr>
          <w:bCs/>
          <w:szCs w:val="19"/>
          <w:lang w:val="en-GB"/>
        </w:rPr>
        <w:t>,</w:t>
      </w:r>
      <w:r w:rsidR="001E3483" w:rsidRPr="0082107B">
        <w:rPr>
          <w:bCs/>
          <w:szCs w:val="19"/>
          <w:lang w:val="en-GB"/>
        </w:rPr>
        <w:t xml:space="preserve"> </w:t>
      </w:r>
      <w:r w:rsidR="00D01E1C" w:rsidRPr="0082107B">
        <w:rPr>
          <w:bCs/>
          <w:szCs w:val="19"/>
          <w:lang w:val="en-GB"/>
        </w:rPr>
        <w:t>for the bene</w:t>
      </w:r>
      <w:r w:rsidR="006D544F" w:rsidRPr="0082107B">
        <w:rPr>
          <w:bCs/>
          <w:spacing w:val="4"/>
          <w:szCs w:val="19"/>
          <w:lang w:val="en-GB"/>
        </w:rPr>
        <w:t>fi</w:t>
      </w:r>
      <w:r w:rsidR="00D01E1C" w:rsidRPr="0082107B">
        <w:rPr>
          <w:bCs/>
          <w:szCs w:val="19"/>
          <w:lang w:val="en-GB"/>
        </w:rPr>
        <w:t>t of these cooperatives; performance or cooperation in performance of work on the basis of agency agreements</w:t>
      </w:r>
      <w:r w:rsidR="00166690" w:rsidRPr="0082107B">
        <w:rPr>
          <w:bCs/>
          <w:szCs w:val="19"/>
          <w:lang w:val="en-GB"/>
        </w:rPr>
        <w:t>,</w:t>
      </w:r>
      <w:r w:rsidR="00D01E1C" w:rsidRPr="0082107B">
        <w:rPr>
          <w:bCs/>
          <w:szCs w:val="19"/>
          <w:lang w:val="en-GB"/>
        </w:rPr>
        <w:t xml:space="preserve"> contracts of mandate or contracts of services; performance of usual activities related to running</w:t>
      </w:r>
      <w:r w:rsidR="0051208C" w:rsidRPr="0082107B">
        <w:rPr>
          <w:bCs/>
          <w:szCs w:val="19"/>
          <w:lang w:val="en-GB"/>
        </w:rPr>
        <w:t>,</w:t>
      </w:r>
      <w:r w:rsidR="00D01E1C" w:rsidRPr="0082107B">
        <w:rPr>
          <w:bCs/>
          <w:szCs w:val="19"/>
          <w:lang w:val="en-GB"/>
        </w:rPr>
        <w:t xml:space="preserve"> or cooperation in running</w:t>
      </w:r>
      <w:r w:rsidR="00166690" w:rsidRPr="0082107B">
        <w:rPr>
          <w:bCs/>
          <w:szCs w:val="19"/>
          <w:lang w:val="en-GB"/>
        </w:rPr>
        <w:t>,</w:t>
      </w:r>
      <w:r w:rsidR="00D01E1C" w:rsidRPr="0082107B">
        <w:rPr>
          <w:bCs/>
          <w:szCs w:val="19"/>
          <w:lang w:val="en-GB"/>
        </w:rPr>
        <w:t xml:space="preserve"> a non-agricultural economic activity; performance of religious activities or activities connected with entrusted pastoral or monastic functions by clergymen; serving supplementary forms of military service; education of students receiving scholarship at the National School of Public Administration.</w:t>
      </w:r>
    </w:p>
    <w:p w14:paraId="4B72CC36" w14:textId="1C7CCF65" w:rsidR="00D01E1C" w:rsidRPr="0082107B" w:rsidRDefault="00D01E1C" w:rsidP="002838DB">
      <w:pPr>
        <w:rPr>
          <w:bCs/>
          <w:szCs w:val="19"/>
          <w:lang w:val="en-GB"/>
        </w:rPr>
      </w:pPr>
      <w:r w:rsidRPr="0082107B">
        <w:rPr>
          <w:b/>
          <w:bCs/>
          <w:szCs w:val="19"/>
          <w:lang w:val="en-GB"/>
        </w:rPr>
        <w:t>Fatal accident at work</w:t>
      </w:r>
      <w:r w:rsidRPr="0082107B">
        <w:rPr>
          <w:bCs/>
          <w:szCs w:val="19"/>
          <w:lang w:val="en-GB"/>
        </w:rPr>
        <w:t xml:space="preserve"> is an accident which leads to the death of a victim at the site of the accident or within 6 months of the accident.</w:t>
      </w:r>
    </w:p>
    <w:p w14:paraId="3CA29012" w14:textId="0A8BB2B3" w:rsidR="00D01E1C" w:rsidRPr="0082107B" w:rsidRDefault="00D01E1C" w:rsidP="002838DB">
      <w:pPr>
        <w:rPr>
          <w:bCs/>
          <w:szCs w:val="19"/>
          <w:lang w:val="en-GB"/>
        </w:rPr>
      </w:pPr>
      <w:r w:rsidRPr="0082107B">
        <w:rPr>
          <w:b/>
          <w:bCs/>
          <w:szCs w:val="19"/>
          <w:lang w:val="en-GB"/>
        </w:rPr>
        <w:t>Serious accident at work</w:t>
      </w:r>
      <w:r w:rsidRPr="0082107B">
        <w:rPr>
          <w:bCs/>
          <w:szCs w:val="19"/>
          <w:lang w:val="en-GB"/>
        </w:rPr>
        <w:t xml:space="preserve"> is an accident which results in serious bodily harm</w:t>
      </w:r>
      <w:r w:rsidR="00166690" w:rsidRPr="0082107B">
        <w:rPr>
          <w:bCs/>
          <w:szCs w:val="19"/>
          <w:lang w:val="en-GB"/>
        </w:rPr>
        <w:t>,</w:t>
      </w:r>
      <w:r w:rsidRPr="0082107B">
        <w:rPr>
          <w:bCs/>
          <w:szCs w:val="19"/>
          <w:lang w:val="en-GB"/>
        </w:rPr>
        <w:t xml:space="preserve"> i.e. loss of sight</w:t>
      </w:r>
      <w:r w:rsidR="00166690" w:rsidRPr="0082107B">
        <w:rPr>
          <w:bCs/>
          <w:szCs w:val="19"/>
          <w:lang w:val="en-GB"/>
        </w:rPr>
        <w:t>,</w:t>
      </w:r>
      <w:r w:rsidRPr="0082107B">
        <w:rPr>
          <w:bCs/>
          <w:szCs w:val="19"/>
          <w:lang w:val="en-GB"/>
        </w:rPr>
        <w:t xml:space="preserve"> hearing</w:t>
      </w:r>
      <w:r w:rsidR="00166690" w:rsidRPr="0082107B">
        <w:rPr>
          <w:bCs/>
          <w:szCs w:val="19"/>
          <w:lang w:val="en-GB"/>
        </w:rPr>
        <w:t>,</w:t>
      </w:r>
      <w:r w:rsidRPr="0082107B">
        <w:rPr>
          <w:bCs/>
          <w:szCs w:val="19"/>
          <w:lang w:val="en-GB"/>
        </w:rPr>
        <w:t xml:space="preserve"> speech</w:t>
      </w:r>
      <w:r w:rsidR="0051208C" w:rsidRPr="0082107B">
        <w:rPr>
          <w:bCs/>
          <w:szCs w:val="19"/>
          <w:lang w:val="en-GB"/>
        </w:rPr>
        <w:t>,</w:t>
      </w:r>
      <w:r w:rsidRPr="0082107B">
        <w:rPr>
          <w:bCs/>
          <w:szCs w:val="19"/>
          <w:lang w:val="en-GB"/>
        </w:rPr>
        <w:t xml:space="preserve"> ability </w:t>
      </w:r>
      <w:r w:rsidR="00BA18D3">
        <w:rPr>
          <w:bCs/>
          <w:szCs w:val="19"/>
          <w:lang w:val="en-GB"/>
        </w:rPr>
        <w:br/>
      </w:r>
      <w:r w:rsidRPr="0082107B">
        <w:rPr>
          <w:bCs/>
          <w:szCs w:val="19"/>
          <w:lang w:val="en-GB"/>
        </w:rPr>
        <w:t>to procreate</w:t>
      </w:r>
      <w:r w:rsidR="00166690" w:rsidRPr="0082107B">
        <w:rPr>
          <w:bCs/>
          <w:szCs w:val="19"/>
          <w:lang w:val="en-GB"/>
        </w:rPr>
        <w:t>,</w:t>
      </w:r>
      <w:r w:rsidRPr="0082107B">
        <w:rPr>
          <w:bCs/>
          <w:szCs w:val="19"/>
          <w:lang w:val="en-GB"/>
        </w:rPr>
        <w:t xml:space="preserve"> other bodily harm or health-related problems</w:t>
      </w:r>
      <w:r w:rsidR="00166690" w:rsidRPr="0082107B">
        <w:rPr>
          <w:bCs/>
          <w:szCs w:val="19"/>
          <w:lang w:val="en-GB"/>
        </w:rPr>
        <w:t>,</w:t>
      </w:r>
      <w:r w:rsidRPr="0082107B">
        <w:rPr>
          <w:bCs/>
          <w:szCs w:val="19"/>
          <w:lang w:val="en-GB"/>
        </w:rPr>
        <w:t xml:space="preserve"> which disrupts primary bodily functions or results in an incurable and life-threatening disease</w:t>
      </w:r>
      <w:r w:rsidR="00166690" w:rsidRPr="0082107B">
        <w:rPr>
          <w:bCs/>
          <w:szCs w:val="19"/>
          <w:lang w:val="en-GB"/>
        </w:rPr>
        <w:t>,</w:t>
      </w:r>
      <w:r w:rsidRPr="0082107B">
        <w:rPr>
          <w:bCs/>
          <w:szCs w:val="19"/>
          <w:lang w:val="en-GB"/>
        </w:rPr>
        <w:t xml:space="preserve"> permanent mental illness</w:t>
      </w:r>
      <w:r w:rsidR="00166690" w:rsidRPr="0082107B">
        <w:rPr>
          <w:bCs/>
          <w:szCs w:val="19"/>
          <w:lang w:val="en-GB"/>
        </w:rPr>
        <w:t>,</w:t>
      </w:r>
      <w:r w:rsidRPr="0082107B">
        <w:rPr>
          <w:bCs/>
          <w:szCs w:val="19"/>
          <w:lang w:val="en-GB"/>
        </w:rPr>
        <w:t xml:space="preserve"> a permanent</w:t>
      </w:r>
      <w:r w:rsidR="00166690" w:rsidRPr="0082107B">
        <w:rPr>
          <w:bCs/>
          <w:szCs w:val="19"/>
          <w:lang w:val="en-GB"/>
        </w:rPr>
        <w:t>,</w:t>
      </w:r>
      <w:r w:rsidRPr="0082107B">
        <w:rPr>
          <w:bCs/>
          <w:szCs w:val="19"/>
          <w:lang w:val="en-GB"/>
        </w:rPr>
        <w:t xml:space="preserve"> total or signi</w:t>
      </w:r>
      <w:r w:rsidR="006D544F" w:rsidRPr="0082107B">
        <w:rPr>
          <w:bCs/>
          <w:spacing w:val="4"/>
          <w:szCs w:val="19"/>
          <w:lang w:val="en-GB"/>
        </w:rPr>
        <w:t>fi</w:t>
      </w:r>
      <w:r w:rsidRPr="0082107B">
        <w:rPr>
          <w:bCs/>
          <w:szCs w:val="19"/>
          <w:lang w:val="en-GB"/>
        </w:rPr>
        <w:t xml:space="preserve">cant incapacity for work </w:t>
      </w:r>
      <w:r w:rsidR="00BA18D3">
        <w:rPr>
          <w:bCs/>
          <w:szCs w:val="19"/>
          <w:lang w:val="en-GB"/>
        </w:rPr>
        <w:br/>
      </w:r>
      <w:r w:rsidRPr="0082107B">
        <w:rPr>
          <w:bCs/>
          <w:szCs w:val="19"/>
          <w:lang w:val="en-GB"/>
        </w:rPr>
        <w:t>in the occupation</w:t>
      </w:r>
      <w:r w:rsidR="00166690" w:rsidRPr="0082107B">
        <w:rPr>
          <w:bCs/>
          <w:szCs w:val="19"/>
          <w:lang w:val="en-GB"/>
        </w:rPr>
        <w:t>,</w:t>
      </w:r>
      <w:r w:rsidRPr="0082107B">
        <w:rPr>
          <w:bCs/>
          <w:szCs w:val="19"/>
          <w:lang w:val="en-GB"/>
        </w:rPr>
        <w:t xml:space="preserve"> or a permanent signi</w:t>
      </w:r>
      <w:r w:rsidR="006D544F" w:rsidRPr="0082107B">
        <w:rPr>
          <w:bCs/>
          <w:spacing w:val="4"/>
          <w:szCs w:val="19"/>
          <w:lang w:val="en-GB"/>
        </w:rPr>
        <w:t>fi</w:t>
      </w:r>
      <w:r w:rsidRPr="0082107B">
        <w:rPr>
          <w:bCs/>
          <w:szCs w:val="19"/>
          <w:lang w:val="en-GB"/>
        </w:rPr>
        <w:t>cant dis</w:t>
      </w:r>
      <w:r w:rsidR="006D544F" w:rsidRPr="0082107B">
        <w:rPr>
          <w:bCs/>
          <w:spacing w:val="4"/>
          <w:szCs w:val="19"/>
          <w:lang w:val="en-GB"/>
        </w:rPr>
        <w:t>fi</w:t>
      </w:r>
      <w:r w:rsidRPr="0082107B">
        <w:rPr>
          <w:bCs/>
          <w:szCs w:val="19"/>
          <w:lang w:val="en-GB"/>
        </w:rPr>
        <w:t>gurement or distortion of the body.</w:t>
      </w:r>
    </w:p>
    <w:p w14:paraId="64E9C7BE" w14:textId="2BEF13A4" w:rsidR="003E0EA5" w:rsidRPr="0082107B" w:rsidRDefault="00D01E1C" w:rsidP="002838DB">
      <w:pPr>
        <w:rPr>
          <w:rStyle w:val="Hipercze"/>
          <w:rFonts w:cstheme="minorBidi"/>
          <w:color w:val="001D77"/>
          <w:sz w:val="18"/>
          <w:lang w:val="en-GB"/>
        </w:rPr>
      </w:pPr>
      <w:r w:rsidRPr="0082107B">
        <w:rPr>
          <w:szCs w:val="19"/>
          <w:lang w:val="en-GB"/>
        </w:rPr>
        <w:t>The methodology of the survey on accidents at work is explained in more detail in the annual publication titled "Accidents at work"</w:t>
      </w:r>
      <w:r w:rsidR="00166690" w:rsidRPr="0082107B">
        <w:rPr>
          <w:szCs w:val="19"/>
          <w:lang w:val="en-GB"/>
        </w:rPr>
        <w:t>,</w:t>
      </w:r>
      <w:r w:rsidRPr="0082107B">
        <w:rPr>
          <w:szCs w:val="19"/>
          <w:lang w:val="en-GB"/>
        </w:rPr>
        <w:t xml:space="preserve"> available on the website of </w:t>
      </w:r>
      <w:hyperlink r:id="rId21" w:tooltip="annual publication titled &quot;Accidents at work&quot; " w:history="1">
        <w:r w:rsidRPr="00612DF1">
          <w:rPr>
            <w:rStyle w:val="Hipercze"/>
            <w:rFonts w:cstheme="minorBidi"/>
            <w:color w:val="001D77"/>
            <w:sz w:val="18"/>
            <w:lang w:val="en-GB"/>
          </w:rPr>
          <w:t>Statistics Poland</w:t>
        </w:r>
      </w:hyperlink>
      <w:r w:rsidR="00362BAA">
        <w:rPr>
          <w:szCs w:val="19"/>
          <w:lang w:val="en-GB"/>
        </w:rPr>
        <w:t>.</w:t>
      </w:r>
    </w:p>
    <w:p w14:paraId="5CF2F2E0" w14:textId="0DD13673" w:rsidR="00D01E1C" w:rsidRPr="0082107B" w:rsidRDefault="00D01E1C" w:rsidP="002838DB">
      <w:pPr>
        <w:rPr>
          <w:szCs w:val="19"/>
          <w:lang w:val="en-GB"/>
        </w:rPr>
      </w:pPr>
      <w:r w:rsidRPr="0082107B">
        <w:rPr>
          <w:bCs/>
          <w:szCs w:val="19"/>
          <w:lang w:val="en-GB"/>
        </w:rPr>
        <w:t xml:space="preserve">The data presented in this release are preliminary. The </w:t>
      </w:r>
      <w:r w:rsidR="006D544F" w:rsidRPr="0082107B">
        <w:rPr>
          <w:bCs/>
          <w:spacing w:val="4"/>
          <w:szCs w:val="19"/>
          <w:lang w:val="en-GB"/>
        </w:rPr>
        <w:t>fi</w:t>
      </w:r>
      <w:r w:rsidRPr="0082107B">
        <w:rPr>
          <w:bCs/>
          <w:szCs w:val="19"/>
          <w:lang w:val="en-GB"/>
        </w:rPr>
        <w:t>nal data covering the year</w:t>
      </w:r>
      <w:r w:rsidR="007B6D2D" w:rsidRPr="0082107B">
        <w:rPr>
          <w:bCs/>
          <w:szCs w:val="19"/>
          <w:lang w:val="en-GB"/>
        </w:rPr>
        <w:t xml:space="preserve"> </w:t>
      </w:r>
      <w:r w:rsidR="002A05AD" w:rsidRPr="0082107B">
        <w:rPr>
          <w:bCs/>
          <w:szCs w:val="19"/>
          <w:lang w:val="en-GB"/>
        </w:rPr>
        <w:t>202</w:t>
      </w:r>
      <w:r w:rsidR="00937F36">
        <w:rPr>
          <w:bCs/>
          <w:szCs w:val="19"/>
          <w:lang w:val="en-GB"/>
        </w:rPr>
        <w:t>2</w:t>
      </w:r>
      <w:r w:rsidR="00317154" w:rsidRPr="0082107B">
        <w:rPr>
          <w:bCs/>
          <w:szCs w:val="19"/>
          <w:lang w:val="en-GB"/>
        </w:rPr>
        <w:t xml:space="preserve"> will be available </w:t>
      </w:r>
      <w:r w:rsidR="00362BAA">
        <w:rPr>
          <w:bCs/>
          <w:szCs w:val="19"/>
          <w:lang w:val="en-GB"/>
        </w:rPr>
        <w:br/>
      </w:r>
      <w:r w:rsidR="00317154" w:rsidRPr="0082107B">
        <w:rPr>
          <w:bCs/>
          <w:szCs w:val="19"/>
          <w:lang w:val="en-GB"/>
        </w:rPr>
        <w:t>in</w:t>
      </w:r>
      <w:r w:rsidR="00F90CC2" w:rsidRPr="0082107B">
        <w:rPr>
          <w:bCs/>
          <w:szCs w:val="19"/>
          <w:lang w:val="en-GB"/>
        </w:rPr>
        <w:t xml:space="preserve"> </w:t>
      </w:r>
      <w:r w:rsidRPr="0082107B">
        <w:rPr>
          <w:bCs/>
          <w:szCs w:val="19"/>
          <w:lang w:val="en-GB"/>
        </w:rPr>
        <w:t>a publica</w:t>
      </w:r>
      <w:r w:rsidR="00F90CC2" w:rsidRPr="0082107B">
        <w:rPr>
          <w:bCs/>
          <w:szCs w:val="19"/>
          <w:lang w:val="en-GB"/>
        </w:rPr>
        <w:t>tion coming out in November 202</w:t>
      </w:r>
      <w:r w:rsidR="00937F36">
        <w:rPr>
          <w:bCs/>
          <w:szCs w:val="19"/>
          <w:lang w:val="en-GB"/>
        </w:rPr>
        <w:t>3</w:t>
      </w:r>
      <w:r w:rsidRPr="0082107B">
        <w:rPr>
          <w:bCs/>
          <w:szCs w:val="19"/>
          <w:lang w:val="en-GB"/>
        </w:rPr>
        <w:t>.</w:t>
      </w:r>
    </w:p>
    <w:p w14:paraId="56A3B58A" w14:textId="77777777" w:rsidR="000F5080" w:rsidRPr="0082107B" w:rsidRDefault="000F5080" w:rsidP="000470AA">
      <w:pPr>
        <w:rPr>
          <w:sz w:val="18"/>
          <w:lang w:val="en-GB"/>
        </w:rPr>
      </w:pPr>
    </w:p>
    <w:p w14:paraId="1B9AD2E2" w14:textId="77777777" w:rsidR="00A0190F" w:rsidRPr="0082107B" w:rsidRDefault="00A0190F" w:rsidP="006552BB">
      <w:pPr>
        <w:spacing w:before="0" w:after="0" w:line="276" w:lineRule="auto"/>
        <w:rPr>
          <w:rFonts w:cs="Arial"/>
          <w:color w:val="000000" w:themeColor="text1"/>
          <w:sz w:val="20"/>
          <w:szCs w:val="20"/>
          <w:lang w:val="en-GB"/>
        </w:rPr>
        <w:sectPr w:rsidR="00A0190F" w:rsidRPr="0082107B" w:rsidSect="007A5EBA">
          <w:headerReference w:type="default" r:id="rId22"/>
          <w:footerReference w:type="default" r:id="rId23"/>
          <w:pgSz w:w="11906" w:h="16838" w:code="9"/>
          <w:pgMar w:top="680" w:right="720" w:bottom="680" w:left="720" w:header="284" w:footer="284" w:gutter="0"/>
          <w:cols w:space="708"/>
          <w:docGrid w:linePitch="360"/>
        </w:sectPr>
      </w:pPr>
    </w:p>
    <w:p w14:paraId="2801339E" w14:textId="4EFA20BF" w:rsidR="0015384D" w:rsidRPr="0082107B" w:rsidRDefault="0015384D" w:rsidP="0015384D">
      <w:pPr>
        <w:spacing w:before="0" w:after="0" w:line="276" w:lineRule="auto"/>
        <w:rPr>
          <w:rFonts w:cs="Arial"/>
          <w:color w:val="000000" w:themeColor="text1"/>
          <w:sz w:val="20"/>
          <w:szCs w:val="20"/>
          <w:lang w:val="en-GB"/>
        </w:rPr>
      </w:pPr>
      <w:r w:rsidRPr="0082107B">
        <w:rPr>
          <w:rFonts w:cs="Arial"/>
          <w:color w:val="000000" w:themeColor="text1"/>
          <w:sz w:val="20"/>
          <w:szCs w:val="20"/>
          <w:lang w:val="en-GB"/>
        </w:rPr>
        <w:lastRenderedPageBreak/>
        <w:t>Prepared by:</w:t>
      </w:r>
    </w:p>
    <w:p w14:paraId="5125FA15" w14:textId="760EAFDD" w:rsidR="0015384D" w:rsidRPr="0082107B" w:rsidRDefault="0015384D" w:rsidP="00757479">
      <w:pPr>
        <w:spacing w:before="0" w:line="276" w:lineRule="auto"/>
        <w:rPr>
          <w:rFonts w:cs="Arial"/>
          <w:b/>
          <w:color w:val="000000" w:themeColor="text1"/>
          <w:sz w:val="20"/>
          <w:szCs w:val="20"/>
          <w:lang w:val="en-GB"/>
        </w:rPr>
      </w:pPr>
      <w:r w:rsidRPr="0082107B">
        <w:rPr>
          <w:rFonts w:cs="Arial"/>
          <w:b/>
          <w:color w:val="000000" w:themeColor="text1"/>
          <w:sz w:val="20"/>
          <w:szCs w:val="20"/>
          <w:lang w:val="en-GB"/>
        </w:rPr>
        <w:t>Statistical Of</w:t>
      </w:r>
      <w:r w:rsidR="006D544F" w:rsidRPr="0082107B">
        <w:rPr>
          <w:rFonts w:cs="Arial"/>
          <w:b/>
          <w:color w:val="000000" w:themeColor="text1"/>
          <w:spacing w:val="4"/>
          <w:sz w:val="20"/>
          <w:szCs w:val="20"/>
          <w:lang w:val="en-GB"/>
        </w:rPr>
        <w:t>fi</w:t>
      </w:r>
      <w:r w:rsidRPr="0082107B">
        <w:rPr>
          <w:rFonts w:cs="Arial"/>
          <w:b/>
          <w:color w:val="000000" w:themeColor="text1"/>
          <w:sz w:val="20"/>
          <w:szCs w:val="20"/>
          <w:lang w:val="en-GB"/>
        </w:rPr>
        <w:t>ce in Gdańsk</w:t>
      </w:r>
    </w:p>
    <w:p w14:paraId="38F7CE9F" w14:textId="734F1E06" w:rsidR="0015384D" w:rsidRPr="0082107B" w:rsidRDefault="0015384D" w:rsidP="0015384D">
      <w:pPr>
        <w:spacing w:before="0" w:after="0" w:line="276" w:lineRule="auto"/>
        <w:rPr>
          <w:rFonts w:cs="Arial"/>
          <w:b/>
          <w:color w:val="000000" w:themeColor="text1"/>
          <w:sz w:val="20"/>
          <w:szCs w:val="20"/>
          <w:lang w:val="en-GB"/>
        </w:rPr>
      </w:pPr>
      <w:r w:rsidRPr="0082107B">
        <w:rPr>
          <w:rFonts w:cs="Arial"/>
          <w:b/>
          <w:color w:val="000000" w:themeColor="text1"/>
          <w:sz w:val="20"/>
          <w:szCs w:val="20"/>
          <w:lang w:val="en-GB"/>
        </w:rPr>
        <w:t>Director Jerzy Auksztol</w:t>
      </w:r>
    </w:p>
    <w:p w14:paraId="15BE7F2F" w14:textId="6BD58853" w:rsidR="0015384D" w:rsidRPr="0082107B" w:rsidRDefault="0015384D" w:rsidP="0015384D">
      <w:pPr>
        <w:spacing w:before="0" w:after="0" w:line="276" w:lineRule="auto"/>
        <w:rPr>
          <w:rFonts w:cs="Arial"/>
          <w:color w:val="000000" w:themeColor="text1"/>
          <w:sz w:val="20"/>
          <w:szCs w:val="20"/>
          <w:lang w:val="en-GB"/>
        </w:rPr>
      </w:pPr>
      <w:r w:rsidRPr="0082107B">
        <w:rPr>
          <w:rFonts w:cs="Arial"/>
          <w:color w:val="000000" w:themeColor="text1"/>
          <w:sz w:val="20"/>
          <w:szCs w:val="20"/>
          <w:lang w:val="en-GB"/>
        </w:rPr>
        <w:t>Of</w:t>
      </w:r>
      <w:r w:rsidR="006D544F" w:rsidRPr="0082107B">
        <w:rPr>
          <w:rFonts w:cs="Arial"/>
          <w:color w:val="000000" w:themeColor="text1"/>
          <w:spacing w:val="4"/>
          <w:sz w:val="20"/>
          <w:szCs w:val="20"/>
          <w:lang w:val="en-GB"/>
        </w:rPr>
        <w:t>fi</w:t>
      </w:r>
      <w:r w:rsidRPr="0082107B">
        <w:rPr>
          <w:rFonts w:cs="Arial"/>
          <w:color w:val="000000" w:themeColor="text1"/>
          <w:sz w:val="20"/>
          <w:szCs w:val="20"/>
          <w:lang w:val="en-GB"/>
        </w:rPr>
        <w:t>ce: phone (+48 58) 76 83 130</w:t>
      </w:r>
    </w:p>
    <w:p w14:paraId="4821E43F" w14:textId="026108E0" w:rsidR="0015384D" w:rsidRPr="0082107B" w:rsidRDefault="00074B3C" w:rsidP="0083147E">
      <w:pPr>
        <w:spacing w:before="720"/>
        <w:rPr>
          <w:b/>
          <w:sz w:val="20"/>
          <w:szCs w:val="20"/>
          <w:lang w:val="en-GB"/>
        </w:rPr>
      </w:pPr>
      <w:r w:rsidRPr="0082107B">
        <w:rPr>
          <w:b/>
          <w:sz w:val="20"/>
          <w:szCs w:val="20"/>
          <w:lang w:val="en-GB"/>
        </w:rPr>
        <w:t>Press Of</w:t>
      </w:r>
      <w:r w:rsidR="006D544F" w:rsidRPr="0082107B">
        <w:rPr>
          <w:b/>
          <w:spacing w:val="4"/>
          <w:sz w:val="20"/>
          <w:szCs w:val="20"/>
          <w:lang w:val="en-GB"/>
        </w:rPr>
        <w:t>fi</w:t>
      </w:r>
      <w:r w:rsidRPr="0082107B">
        <w:rPr>
          <w:b/>
          <w:sz w:val="20"/>
          <w:szCs w:val="20"/>
          <w:lang w:val="en-GB"/>
        </w:rPr>
        <w:t>ce</w:t>
      </w:r>
    </w:p>
    <w:p w14:paraId="573E2B3D" w14:textId="524DF751" w:rsidR="0015384D" w:rsidRPr="0082107B" w:rsidRDefault="00142D44" w:rsidP="0015384D">
      <w:pPr>
        <w:rPr>
          <w:sz w:val="20"/>
          <w:szCs w:val="20"/>
          <w:lang w:val="en-GB"/>
        </w:rPr>
      </w:pPr>
      <w:hyperlink r:id="rId24" w:history="1">
        <w:r w:rsidR="00074B3C" w:rsidRPr="0082107B">
          <w:rPr>
            <w:sz w:val="20"/>
            <w:szCs w:val="20"/>
            <w:lang w:val="en-GB"/>
          </w:rPr>
          <w:t>Of</w:t>
        </w:r>
        <w:r w:rsidR="006D544F" w:rsidRPr="0082107B">
          <w:rPr>
            <w:spacing w:val="4"/>
            <w:sz w:val="20"/>
            <w:szCs w:val="20"/>
            <w:lang w:val="en-GB"/>
          </w:rPr>
          <w:t>fi</w:t>
        </w:r>
        <w:r w:rsidR="00074B3C" w:rsidRPr="0082107B">
          <w:rPr>
            <w:sz w:val="20"/>
            <w:szCs w:val="20"/>
            <w:lang w:val="en-GB"/>
          </w:rPr>
          <w:t>ce: phone (+48 22)</w:t>
        </w:r>
        <w:r w:rsidR="0015384D" w:rsidRPr="0082107B">
          <w:rPr>
            <w:sz w:val="20"/>
            <w:szCs w:val="20"/>
            <w:lang w:val="en-GB"/>
          </w:rPr>
          <w:t xml:space="preserve"> 608 34 91</w:t>
        </w:r>
      </w:hyperlink>
      <w:r w:rsidR="0015384D" w:rsidRPr="0082107B">
        <w:rPr>
          <w:sz w:val="20"/>
          <w:szCs w:val="20"/>
          <w:lang w:val="en-GB"/>
        </w:rPr>
        <w:t>, 22 608 38 04</w:t>
      </w:r>
    </w:p>
    <w:p w14:paraId="070DA1A6" w14:textId="42BA9340" w:rsidR="0015384D" w:rsidRPr="0082107B" w:rsidRDefault="0015384D" w:rsidP="0015384D">
      <w:pPr>
        <w:rPr>
          <w:b/>
          <w:sz w:val="20"/>
          <w:szCs w:val="20"/>
          <w:lang w:val="en-GB"/>
        </w:rPr>
      </w:pPr>
      <w:r w:rsidRPr="0082107B">
        <w:rPr>
          <w:b/>
          <w:sz w:val="20"/>
          <w:szCs w:val="20"/>
          <w:lang w:val="en-GB"/>
        </w:rPr>
        <w:t xml:space="preserve">e-mail: </w:t>
      </w:r>
      <w:hyperlink r:id="rId25" w:history="1">
        <w:r w:rsidRPr="0082107B">
          <w:rPr>
            <w:rStyle w:val="Hipercze"/>
            <w:rFonts w:cstheme="minorBidi"/>
            <w:b/>
            <w:color w:val="auto"/>
            <w:sz w:val="20"/>
            <w:szCs w:val="20"/>
            <w:lang w:val="en-GB"/>
          </w:rPr>
          <w:t>obslugaprasowa@stat.gov.pl</w:t>
        </w:r>
      </w:hyperlink>
    </w:p>
    <w:p w14:paraId="30FF12A8" w14:textId="5140E916" w:rsidR="0015384D" w:rsidRPr="0082107B" w:rsidRDefault="00074B3C" w:rsidP="0015384D">
      <w:pPr>
        <w:spacing w:before="480" w:after="0" w:line="276" w:lineRule="auto"/>
        <w:rPr>
          <w:rFonts w:cs="Arial"/>
          <w:color w:val="000000" w:themeColor="text1"/>
          <w:sz w:val="20"/>
          <w:szCs w:val="20"/>
          <w:lang w:val="en-GB"/>
        </w:rPr>
      </w:pPr>
      <w:r w:rsidRPr="0082107B">
        <w:rPr>
          <w:noProof/>
          <w:sz w:val="18"/>
          <w:lang w:eastAsia="pl-PL"/>
        </w:rPr>
        <mc:AlternateContent>
          <mc:Choice Requires="wps">
            <w:drawing>
              <wp:anchor distT="45720" distB="45720" distL="114300" distR="114300" simplePos="0" relativeHeight="251765760" behindDoc="0" locked="0" layoutInCell="1" allowOverlap="1" wp14:anchorId="189DD50C" wp14:editId="7EE06097">
                <wp:simplePos x="0" y="0"/>
                <wp:positionH relativeFrom="margin">
                  <wp:posOffset>73660</wp:posOffset>
                </wp:positionH>
                <wp:positionV relativeFrom="paragraph">
                  <wp:posOffset>1985010</wp:posOffset>
                </wp:positionV>
                <wp:extent cx="6372000" cy="1980000"/>
                <wp:effectExtent l="0" t="0" r="10160" b="2032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000" cy="1980000"/>
                        </a:xfrm>
                        <a:prstGeom prst="rect">
                          <a:avLst/>
                        </a:prstGeom>
                        <a:solidFill>
                          <a:schemeClr val="bg1">
                            <a:lumMod val="95000"/>
                          </a:schemeClr>
                        </a:solidFill>
                        <a:ln w="9525">
                          <a:solidFill>
                            <a:schemeClr val="bg1"/>
                          </a:solidFill>
                          <a:miter lim="800000"/>
                          <a:headEnd/>
                          <a:tailEnd/>
                        </a:ln>
                      </wps:spPr>
                      <wps:txbx>
                        <w:txbxContent>
                          <w:p w14:paraId="515F95CF" w14:textId="77777777" w:rsidR="00AD35E1" w:rsidRPr="002838DB" w:rsidRDefault="00AD35E1" w:rsidP="00757479">
                            <w:pPr>
                              <w:rPr>
                                <w:b/>
                                <w:lang w:val="en-GB"/>
                              </w:rPr>
                            </w:pPr>
                            <w:r w:rsidRPr="002838DB">
                              <w:rPr>
                                <w:b/>
                                <w:lang w:val="en-GB"/>
                              </w:rPr>
                              <w:t>Related information</w:t>
                            </w:r>
                          </w:p>
                          <w:p w14:paraId="5B02FC84" w14:textId="21A8D49C" w:rsidR="00AD35E1" w:rsidRPr="002838DB" w:rsidRDefault="00AD35E1" w:rsidP="00757479">
                            <w:pPr>
                              <w:rPr>
                                <w:rStyle w:val="Hipercze"/>
                                <w:rFonts w:cstheme="minorBidi"/>
                                <w:color w:val="001D77"/>
                                <w:sz w:val="18"/>
                                <w:lang w:val="en-GB"/>
                              </w:rPr>
                            </w:pPr>
                            <w:r w:rsidRPr="002838DB">
                              <w:rPr>
                                <w:rStyle w:val="Hipercze"/>
                                <w:rFonts w:cstheme="minorBidi"/>
                                <w:color w:val="001D77"/>
                                <w:sz w:val="18"/>
                                <w:lang w:val="en-GB"/>
                              </w:rPr>
                              <w:fldChar w:fldCharType="begin"/>
                            </w:r>
                            <w:r>
                              <w:rPr>
                                <w:rStyle w:val="Hipercze"/>
                                <w:rFonts w:cstheme="minorBidi"/>
                                <w:color w:val="001D77"/>
                                <w:sz w:val="18"/>
                                <w:lang w:val="en-GB"/>
                              </w:rPr>
                              <w:instrText>HYPERLINK "https://stat.gov.pl/en/topics/labour-market/working-conditions-accidents-at-work/accidents-at-work-in-2020,3,14.html" \o "annual publication titled \"Accidents at work\"</w:instrText>
                            </w:r>
                            <w:r w:rsidRPr="002838DB">
                              <w:rPr>
                                <w:rStyle w:val="Hipercze"/>
                                <w:rFonts w:cstheme="minorBidi"/>
                                <w:color w:val="001D77"/>
                                <w:sz w:val="18"/>
                                <w:lang w:val="en-GB"/>
                              </w:rPr>
                              <w:fldChar w:fldCharType="separate"/>
                            </w:r>
                            <w:r w:rsidRPr="002838DB">
                              <w:rPr>
                                <w:rStyle w:val="Hipercze"/>
                                <w:rFonts w:cstheme="minorBidi"/>
                                <w:color w:val="001D77"/>
                                <w:sz w:val="18"/>
                                <w:lang w:val="en-GB"/>
                              </w:rPr>
                              <w:t>Accidents at work in 2020</w:t>
                            </w:r>
                          </w:p>
                          <w:p w14:paraId="1C9E3763" w14:textId="39C9836B" w:rsidR="00AD35E1" w:rsidRPr="002838DB" w:rsidRDefault="00AD35E1" w:rsidP="00757479">
                            <w:pPr>
                              <w:rPr>
                                <w:rStyle w:val="Hipercze"/>
                                <w:rFonts w:cstheme="minorBidi"/>
                                <w:color w:val="001D77"/>
                                <w:sz w:val="18"/>
                                <w:lang w:val="en-GB"/>
                              </w:rPr>
                            </w:pPr>
                            <w:r w:rsidRPr="002838DB">
                              <w:rPr>
                                <w:rStyle w:val="Hipercze"/>
                                <w:rFonts w:cstheme="minorBidi"/>
                                <w:color w:val="001D77"/>
                                <w:sz w:val="18"/>
                                <w:lang w:val="en-GB"/>
                              </w:rPr>
                              <w:fldChar w:fldCharType="end"/>
                            </w:r>
                            <w:r w:rsidRPr="002838DB">
                              <w:rPr>
                                <w:rStyle w:val="Hipercze"/>
                                <w:rFonts w:cstheme="minorBidi"/>
                                <w:color w:val="001D77"/>
                                <w:sz w:val="18"/>
                                <w:lang w:val="en-GB"/>
                              </w:rPr>
                              <w:fldChar w:fldCharType="begin"/>
                            </w:r>
                            <w:r>
                              <w:rPr>
                                <w:rStyle w:val="Hipercze"/>
                                <w:rFonts w:cstheme="minorBidi"/>
                                <w:color w:val="001D77"/>
                                <w:sz w:val="18"/>
                                <w:lang w:val="en-GB"/>
                              </w:rPr>
                              <w:instrText>HYPERLINK "https://stat.gov.pl/en/topics/labour-market/working-conditions-accidents-at-work/accidents-at-work-in-2021-preliminary-data,4,48.html" \o "news releases Accidents at work in January-September 2021–preliminary data"</w:instrText>
                            </w:r>
                            <w:r w:rsidRPr="002838DB">
                              <w:rPr>
                                <w:rStyle w:val="Hipercze"/>
                                <w:rFonts w:cstheme="minorBidi"/>
                                <w:color w:val="001D77"/>
                                <w:sz w:val="18"/>
                                <w:lang w:val="en-GB"/>
                              </w:rPr>
                              <w:fldChar w:fldCharType="separate"/>
                            </w:r>
                            <w:r w:rsidRPr="002838DB">
                              <w:rPr>
                                <w:rStyle w:val="Hipercze"/>
                                <w:rFonts w:cstheme="minorBidi"/>
                                <w:color w:val="001D77"/>
                                <w:sz w:val="18"/>
                                <w:lang w:val="en-GB"/>
                              </w:rPr>
                              <w:t>Accidents at work in 2021–preliminary data</w:t>
                            </w:r>
                          </w:p>
                          <w:p w14:paraId="7CBF85DC" w14:textId="1EB8ECE9" w:rsidR="00AD35E1" w:rsidRPr="0082107B" w:rsidRDefault="00AD35E1" w:rsidP="00757479">
                            <w:pPr>
                              <w:rPr>
                                <w:rStyle w:val="Hipercze"/>
                                <w:rFonts w:cstheme="minorBidi"/>
                                <w:color w:val="001D77"/>
                                <w:sz w:val="18"/>
                                <w:lang w:val="en-GB"/>
                              </w:rPr>
                            </w:pPr>
                            <w:r w:rsidRPr="002838DB">
                              <w:rPr>
                                <w:rStyle w:val="Hipercze"/>
                                <w:rFonts w:cstheme="minorBidi"/>
                                <w:color w:val="001D77"/>
                                <w:sz w:val="18"/>
                                <w:lang w:val="en-GB"/>
                              </w:rPr>
                              <w:fldChar w:fldCharType="end"/>
                            </w:r>
                            <w:r>
                              <w:rPr>
                                <w:rStyle w:val="Hipercze"/>
                                <w:rFonts w:cstheme="minorBidi"/>
                                <w:color w:val="001D77"/>
                                <w:sz w:val="18"/>
                                <w:lang w:val="en-GB"/>
                              </w:rPr>
                              <w:fldChar w:fldCharType="begin"/>
                            </w:r>
                            <w:r>
                              <w:rPr>
                                <w:rStyle w:val="Hipercze"/>
                                <w:rFonts w:cstheme="minorBidi"/>
                                <w:color w:val="001D77"/>
                                <w:sz w:val="18"/>
                                <w:lang w:val="en-GB"/>
                              </w:rPr>
                              <w:instrText>HYPERLINK "https://stat.gov.pl/en/topics/labour-market/working-conditions-accidents-at-work/" \o "Other studies regarding working conditions"</w:instrText>
                            </w:r>
                            <w:r>
                              <w:rPr>
                                <w:rStyle w:val="Hipercze"/>
                                <w:rFonts w:cstheme="minorBidi"/>
                                <w:color w:val="001D77"/>
                                <w:sz w:val="18"/>
                                <w:lang w:val="en-GB"/>
                              </w:rPr>
                              <w:fldChar w:fldCharType="separate"/>
                            </w:r>
                            <w:r w:rsidRPr="0082107B">
                              <w:rPr>
                                <w:rStyle w:val="Hipercze"/>
                                <w:rFonts w:cstheme="minorBidi"/>
                                <w:color w:val="001D77"/>
                                <w:sz w:val="18"/>
                                <w:lang w:val="en-GB"/>
                              </w:rPr>
                              <w:t>Other studies regarding working conditions</w:t>
                            </w:r>
                          </w:p>
                          <w:p w14:paraId="6183D298" w14:textId="364C78FB" w:rsidR="00AD35E1" w:rsidRPr="002838DB" w:rsidRDefault="00AD35E1" w:rsidP="00757479">
                            <w:pPr>
                              <w:spacing w:before="360"/>
                              <w:rPr>
                                <w:b/>
                                <w:color w:val="000000" w:themeColor="text1"/>
                                <w:szCs w:val="24"/>
                                <w:lang w:val="en-GB"/>
                              </w:rPr>
                            </w:pPr>
                            <w:r>
                              <w:rPr>
                                <w:rStyle w:val="Hipercze"/>
                                <w:rFonts w:cstheme="minorBidi"/>
                                <w:color w:val="001D77"/>
                                <w:sz w:val="18"/>
                                <w:lang w:val="en-GB"/>
                              </w:rPr>
                              <w:fldChar w:fldCharType="end"/>
                            </w:r>
                            <w:r w:rsidRPr="002838DB">
                              <w:rPr>
                                <w:b/>
                                <w:color w:val="000000" w:themeColor="text1"/>
                                <w:szCs w:val="24"/>
                                <w:lang w:val="en-GB"/>
                              </w:rPr>
                              <w:t>Data available in databases</w:t>
                            </w:r>
                          </w:p>
                          <w:p w14:paraId="1932ED88" w14:textId="745F682B" w:rsidR="00AD35E1" w:rsidRPr="002838DB" w:rsidRDefault="00142D44" w:rsidP="00757479">
                            <w:pPr>
                              <w:rPr>
                                <w:color w:val="001D77"/>
                                <w:sz w:val="18"/>
                                <w:szCs w:val="24"/>
                                <w:lang w:val="en-GB"/>
                              </w:rPr>
                            </w:pPr>
                            <w:hyperlink r:id="rId26" w:tooltip="Local Data Bank" w:history="1">
                              <w:r w:rsidR="00AD35E1" w:rsidRPr="002838DB">
                                <w:rPr>
                                  <w:rStyle w:val="Hipercze"/>
                                  <w:rFonts w:cstheme="minorBidi"/>
                                  <w:color w:val="001D77"/>
                                  <w:sz w:val="18"/>
                                  <w:lang w:val="en-GB"/>
                                </w:rPr>
                                <w:t>Local Data Bank -&gt; Labour Market -&gt; Working Conditions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DD50C" id="_x0000_s1034" type="#_x0000_t202" style="position:absolute;margin-left:5.8pt;margin-top:156.3pt;width:501.75pt;height:155.9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" fillcolor="#f2f2f2 [3052]" strokecolor="white [3212]">
                <v:textbox>
                  <w:txbxContent>
                    <w:p w14:paraId="515F95CF" w14:textId="77777777" w:rsidR="00AD35E1" w:rsidRPr="002838DB" w:rsidRDefault="00AD35E1" w:rsidP="00757479">
                      <w:pPr>
                        <w:rPr>
                          <w:b/>
                          <w:lang w:val="en-GB"/>
                        </w:rPr>
                      </w:pPr>
                      <w:r w:rsidRPr="002838DB">
                        <w:rPr>
                          <w:b/>
                          <w:lang w:val="en-GB"/>
                        </w:rPr>
                        <w:t>Related information</w:t>
                      </w:r>
                    </w:p>
                    <w:p w14:paraId="5B02FC84" w14:textId="21A8D49C" w:rsidR="00AD35E1" w:rsidRPr="002838DB" w:rsidRDefault="00AD35E1" w:rsidP="00757479">
                      <w:pPr>
                        <w:rPr>
                          <w:rStyle w:val="Hipercze"/>
                          <w:rFonts w:cstheme="minorBidi"/>
                          <w:color w:val="001D77"/>
                          <w:sz w:val="18"/>
                          <w:lang w:val="en-GB"/>
                        </w:rPr>
                      </w:pPr>
                      <w:r w:rsidRPr="002838DB">
                        <w:rPr>
                          <w:rStyle w:val="Hipercze"/>
                          <w:rFonts w:cstheme="minorBidi"/>
                          <w:color w:val="001D77"/>
                          <w:sz w:val="18"/>
                          <w:lang w:val="en-GB"/>
                        </w:rPr>
                        <w:fldChar w:fldCharType="begin"/>
                      </w:r>
                      <w:r>
                        <w:rPr>
                          <w:rStyle w:val="Hipercze"/>
                          <w:rFonts w:cstheme="minorBidi"/>
                          <w:color w:val="001D77"/>
                          <w:sz w:val="18"/>
                          <w:lang w:val="en-GB"/>
                        </w:rPr>
                        <w:instrText>HYPERLINK "https://stat.gov.pl/en/topics/labour-market/working-conditions-accidents-at-work/accidents-at-work-in-2020,3,14.html" \o "annual publication titled \"Accidents at work\"</w:instrText>
                      </w:r>
                      <w:r w:rsidRPr="002838DB">
                        <w:rPr>
                          <w:rStyle w:val="Hipercze"/>
                          <w:rFonts w:cstheme="minorBidi"/>
                          <w:color w:val="001D77"/>
                          <w:sz w:val="18"/>
                          <w:lang w:val="en-GB"/>
                        </w:rPr>
                        <w:fldChar w:fldCharType="separate"/>
                      </w:r>
                      <w:r w:rsidRPr="002838DB">
                        <w:rPr>
                          <w:rStyle w:val="Hipercze"/>
                          <w:rFonts w:cstheme="minorBidi"/>
                          <w:color w:val="001D77"/>
                          <w:sz w:val="18"/>
                          <w:lang w:val="en-GB"/>
                        </w:rPr>
                        <w:t>Accidents at work in 2020</w:t>
                      </w:r>
                    </w:p>
                    <w:p w14:paraId="1C9E3763" w14:textId="39C9836B" w:rsidR="00AD35E1" w:rsidRPr="002838DB" w:rsidRDefault="00AD35E1" w:rsidP="00757479">
                      <w:pPr>
                        <w:rPr>
                          <w:rStyle w:val="Hipercze"/>
                          <w:rFonts w:cstheme="minorBidi"/>
                          <w:color w:val="001D77"/>
                          <w:sz w:val="18"/>
                          <w:lang w:val="en-GB"/>
                        </w:rPr>
                      </w:pPr>
                      <w:r w:rsidRPr="002838DB">
                        <w:rPr>
                          <w:rStyle w:val="Hipercze"/>
                          <w:rFonts w:cstheme="minorBidi"/>
                          <w:color w:val="001D77"/>
                          <w:sz w:val="18"/>
                          <w:lang w:val="en-GB"/>
                        </w:rPr>
                        <w:fldChar w:fldCharType="end"/>
                      </w:r>
                      <w:r w:rsidRPr="002838DB">
                        <w:rPr>
                          <w:rStyle w:val="Hipercze"/>
                          <w:rFonts w:cstheme="minorBidi"/>
                          <w:color w:val="001D77"/>
                          <w:sz w:val="18"/>
                          <w:lang w:val="en-GB"/>
                        </w:rPr>
                        <w:fldChar w:fldCharType="begin"/>
                      </w:r>
                      <w:r>
                        <w:rPr>
                          <w:rStyle w:val="Hipercze"/>
                          <w:rFonts w:cstheme="minorBidi"/>
                          <w:color w:val="001D77"/>
                          <w:sz w:val="18"/>
                          <w:lang w:val="en-GB"/>
                        </w:rPr>
                        <w:instrText>HYPERLINK "https://stat.gov.pl/en/topics/labour-market/working-conditions-accidents-at-work/accidents-at-work-in-2021-preliminary-data,4,48.html" \o "news releases Accidents at work in January-September 2021–preliminary data"</w:instrText>
                      </w:r>
                      <w:r w:rsidRPr="002838DB">
                        <w:rPr>
                          <w:rStyle w:val="Hipercze"/>
                          <w:rFonts w:cstheme="minorBidi"/>
                          <w:color w:val="001D77"/>
                          <w:sz w:val="18"/>
                          <w:lang w:val="en-GB"/>
                        </w:rPr>
                        <w:fldChar w:fldCharType="separate"/>
                      </w:r>
                      <w:r w:rsidRPr="002838DB">
                        <w:rPr>
                          <w:rStyle w:val="Hipercze"/>
                          <w:rFonts w:cstheme="minorBidi"/>
                          <w:color w:val="001D77"/>
                          <w:sz w:val="18"/>
                          <w:lang w:val="en-GB"/>
                        </w:rPr>
                        <w:t>Accidents at work in 2021–preliminary data</w:t>
                      </w:r>
                    </w:p>
                    <w:p w14:paraId="7CBF85DC" w14:textId="1EB8ECE9" w:rsidR="00AD35E1" w:rsidRPr="0082107B" w:rsidRDefault="00AD35E1" w:rsidP="00757479">
                      <w:pPr>
                        <w:rPr>
                          <w:rStyle w:val="Hipercze"/>
                          <w:rFonts w:cstheme="minorBidi"/>
                          <w:color w:val="001D77"/>
                          <w:sz w:val="18"/>
                          <w:lang w:val="en-GB"/>
                        </w:rPr>
                      </w:pPr>
                      <w:r w:rsidRPr="002838DB">
                        <w:rPr>
                          <w:rStyle w:val="Hipercze"/>
                          <w:rFonts w:cstheme="minorBidi"/>
                          <w:color w:val="001D77"/>
                          <w:sz w:val="18"/>
                          <w:lang w:val="en-GB"/>
                        </w:rPr>
                        <w:fldChar w:fldCharType="end"/>
                      </w:r>
                      <w:r>
                        <w:rPr>
                          <w:rStyle w:val="Hipercze"/>
                          <w:rFonts w:cstheme="minorBidi"/>
                          <w:color w:val="001D77"/>
                          <w:sz w:val="18"/>
                          <w:lang w:val="en-GB"/>
                        </w:rPr>
                        <w:fldChar w:fldCharType="begin"/>
                      </w:r>
                      <w:r>
                        <w:rPr>
                          <w:rStyle w:val="Hipercze"/>
                          <w:rFonts w:cstheme="minorBidi"/>
                          <w:color w:val="001D77"/>
                          <w:sz w:val="18"/>
                          <w:lang w:val="en-GB"/>
                        </w:rPr>
                        <w:instrText>HYPERLINK "https://stat.gov.pl/en/topics/labour-market/working-conditions-accidents-at-work/" \o "Other studies regarding working conditions"</w:instrText>
                      </w:r>
                      <w:r>
                        <w:rPr>
                          <w:rStyle w:val="Hipercze"/>
                          <w:rFonts w:cstheme="minorBidi"/>
                          <w:color w:val="001D77"/>
                          <w:sz w:val="18"/>
                          <w:lang w:val="en-GB"/>
                        </w:rPr>
                        <w:fldChar w:fldCharType="separate"/>
                      </w:r>
                      <w:r w:rsidRPr="0082107B">
                        <w:rPr>
                          <w:rStyle w:val="Hipercze"/>
                          <w:rFonts w:cstheme="minorBidi"/>
                          <w:color w:val="001D77"/>
                          <w:sz w:val="18"/>
                          <w:lang w:val="en-GB"/>
                        </w:rPr>
                        <w:t>Other studies regarding working conditions</w:t>
                      </w:r>
                    </w:p>
                    <w:p w14:paraId="6183D298" w14:textId="364C78FB" w:rsidR="00AD35E1" w:rsidRPr="002838DB" w:rsidRDefault="00AD35E1" w:rsidP="00757479">
                      <w:pPr>
                        <w:spacing w:before="360"/>
                        <w:rPr>
                          <w:b/>
                          <w:color w:val="000000" w:themeColor="text1"/>
                          <w:szCs w:val="24"/>
                          <w:lang w:val="en-GB"/>
                        </w:rPr>
                      </w:pPr>
                      <w:r>
                        <w:rPr>
                          <w:rStyle w:val="Hipercze"/>
                          <w:rFonts w:cstheme="minorBidi"/>
                          <w:color w:val="001D77"/>
                          <w:sz w:val="18"/>
                          <w:lang w:val="en-GB"/>
                        </w:rPr>
                        <w:fldChar w:fldCharType="end"/>
                      </w:r>
                      <w:r w:rsidRPr="002838DB">
                        <w:rPr>
                          <w:b/>
                          <w:color w:val="000000" w:themeColor="text1"/>
                          <w:szCs w:val="24"/>
                          <w:lang w:val="en-GB"/>
                        </w:rPr>
                        <w:t>Data available in databases</w:t>
                      </w:r>
                    </w:p>
                    <w:p w14:paraId="1932ED88" w14:textId="745F682B" w:rsidR="00AD35E1" w:rsidRPr="002838DB" w:rsidRDefault="00142D44" w:rsidP="00757479">
                      <w:pPr>
                        <w:rPr>
                          <w:color w:val="001D77"/>
                          <w:sz w:val="18"/>
                          <w:szCs w:val="24"/>
                          <w:lang w:val="en-GB"/>
                        </w:rPr>
                      </w:pPr>
                      <w:hyperlink r:id="rId27" w:tooltip="Local Data Bank" w:history="1">
                        <w:r w:rsidR="00AD35E1" w:rsidRPr="002838DB">
                          <w:rPr>
                            <w:rStyle w:val="Hipercze"/>
                            <w:rFonts w:cstheme="minorBidi"/>
                            <w:color w:val="001D77"/>
                            <w:sz w:val="18"/>
                            <w:lang w:val="en-GB"/>
                          </w:rPr>
                          <w:t>Local Data Bank -&gt; Labour Market -&gt; Working Conditions</w:t>
                        </w:r>
                      </w:hyperlink>
                    </w:p>
                  </w:txbxContent>
                </v:textbox>
                <w10:wrap type="square" anchorx="margin"/>
              </v:shape>
            </w:pict>
          </mc:Fallback>
        </mc:AlternateContent>
      </w:r>
      <w:r w:rsidR="0015384D" w:rsidRPr="0082107B">
        <w:rPr>
          <w:rFonts w:cs="Arial"/>
          <w:color w:val="000000" w:themeColor="text1"/>
          <w:sz w:val="20"/>
          <w:szCs w:val="20"/>
          <w:lang w:val="en-GB"/>
        </w:rPr>
        <w:br w:type="column"/>
      </w:r>
      <w:r w:rsidR="0015384D" w:rsidRPr="0082107B">
        <w:rPr>
          <w:rFonts w:cs="Arial"/>
          <w:color w:val="000000" w:themeColor="text1"/>
          <w:sz w:val="20"/>
          <w:szCs w:val="20"/>
          <w:lang w:val="en-GB"/>
        </w:rPr>
        <w:t>Issued by:</w:t>
      </w:r>
    </w:p>
    <w:p w14:paraId="447B7718" w14:textId="7EAF7263" w:rsidR="0015384D" w:rsidRPr="0082107B" w:rsidRDefault="0015384D" w:rsidP="00757479">
      <w:pPr>
        <w:spacing w:before="0" w:line="276" w:lineRule="auto"/>
        <w:rPr>
          <w:rFonts w:cs="Arial"/>
          <w:b/>
          <w:color w:val="000000" w:themeColor="text1"/>
          <w:sz w:val="20"/>
          <w:szCs w:val="20"/>
          <w:lang w:val="en-GB"/>
        </w:rPr>
      </w:pPr>
      <w:r w:rsidRPr="0082107B">
        <w:rPr>
          <w:rFonts w:cs="Arial"/>
          <w:b/>
          <w:color w:val="000000" w:themeColor="text1"/>
          <w:sz w:val="20"/>
          <w:szCs w:val="20"/>
          <w:lang w:val="en-GB"/>
        </w:rPr>
        <w:t>The Spokesperson for the President</w:t>
      </w:r>
      <w:r w:rsidR="00074B3C" w:rsidRPr="0082107B">
        <w:rPr>
          <w:rFonts w:cs="Arial"/>
          <w:b/>
          <w:color w:val="000000" w:themeColor="text1"/>
          <w:sz w:val="20"/>
          <w:szCs w:val="20"/>
          <w:lang w:val="en-GB"/>
        </w:rPr>
        <w:t xml:space="preserve"> </w:t>
      </w:r>
      <w:r w:rsidR="00074B3C" w:rsidRPr="0082107B">
        <w:rPr>
          <w:rFonts w:cs="Arial"/>
          <w:b/>
          <w:color w:val="000000" w:themeColor="text1"/>
          <w:sz w:val="20"/>
          <w:szCs w:val="20"/>
          <w:lang w:val="en-GB"/>
        </w:rPr>
        <w:br/>
        <w:t>of Statistics Poland</w:t>
      </w:r>
    </w:p>
    <w:p w14:paraId="4F94B92C" w14:textId="77777777" w:rsidR="0015384D" w:rsidRPr="00910697" w:rsidRDefault="0015384D" w:rsidP="0015384D">
      <w:pPr>
        <w:spacing w:before="0" w:after="0" w:line="276" w:lineRule="auto"/>
        <w:rPr>
          <w:rFonts w:cs="Arial"/>
          <w:b/>
          <w:color w:val="000000" w:themeColor="text1"/>
          <w:sz w:val="20"/>
          <w:szCs w:val="20"/>
        </w:rPr>
      </w:pPr>
      <w:r w:rsidRPr="00910697">
        <w:rPr>
          <w:rFonts w:cs="Arial"/>
          <w:b/>
          <w:color w:val="000000" w:themeColor="text1"/>
          <w:sz w:val="20"/>
          <w:szCs w:val="20"/>
        </w:rPr>
        <w:t>Karolina Banaszek</w:t>
      </w:r>
    </w:p>
    <w:p w14:paraId="1790A494" w14:textId="49E1B70B" w:rsidR="0015384D" w:rsidRPr="00910697" w:rsidRDefault="00074B3C" w:rsidP="0015384D">
      <w:pPr>
        <w:spacing w:before="0" w:after="0" w:line="276" w:lineRule="auto"/>
        <w:rPr>
          <w:rFonts w:cs="Arial"/>
          <w:color w:val="000000" w:themeColor="text1"/>
          <w:sz w:val="20"/>
          <w:szCs w:val="20"/>
        </w:rPr>
      </w:pPr>
      <w:r w:rsidRPr="00910697">
        <w:rPr>
          <w:rFonts w:cs="Arial"/>
          <w:color w:val="000000" w:themeColor="text1"/>
          <w:sz w:val="20"/>
          <w:szCs w:val="20"/>
        </w:rPr>
        <w:t>Mobile: (+48) 695 255</w:t>
      </w:r>
      <w:r w:rsidR="002838DB" w:rsidRPr="00910697">
        <w:rPr>
          <w:rFonts w:cs="Arial"/>
          <w:color w:val="000000" w:themeColor="text1"/>
          <w:sz w:val="20"/>
          <w:szCs w:val="20"/>
        </w:rPr>
        <w:t> </w:t>
      </w:r>
      <w:r w:rsidRPr="00910697">
        <w:rPr>
          <w:rFonts w:cs="Arial"/>
          <w:color w:val="000000" w:themeColor="text1"/>
          <w:sz w:val="20"/>
          <w:szCs w:val="20"/>
        </w:rPr>
        <w:t>011</w:t>
      </w:r>
    </w:p>
    <w:p w14:paraId="79F93E5B" w14:textId="0EE27400" w:rsidR="002838DB" w:rsidRPr="00910697" w:rsidRDefault="0083147E" w:rsidP="0083147E">
      <w:pPr>
        <w:spacing w:before="720"/>
        <w:ind w:left="425"/>
        <w:rPr>
          <w:sz w:val="20"/>
        </w:rPr>
      </w:pPr>
      <w:r w:rsidRPr="0082107B">
        <w:rPr>
          <w:noProof/>
          <w:sz w:val="20"/>
          <w:lang w:eastAsia="pl-PL"/>
        </w:rPr>
        <w:drawing>
          <wp:anchor distT="0" distB="0" distL="114300" distR="114300" simplePos="0" relativeHeight="251785216" behindDoc="1" locked="0" layoutInCell="1" allowOverlap="1" wp14:anchorId="5FA42A47" wp14:editId="6D351062">
            <wp:simplePos x="0" y="0"/>
            <wp:positionH relativeFrom="column">
              <wp:posOffset>-8255</wp:posOffset>
            </wp:positionH>
            <wp:positionV relativeFrom="paragraph">
              <wp:posOffset>430819</wp:posOffset>
            </wp:positionV>
            <wp:extent cx="251460" cy="251460"/>
            <wp:effectExtent l="0" t="0" r="0" b="0"/>
            <wp:wrapNone/>
            <wp:docPr id="36" name="Obraz 36"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9" w:history="1">
        <w:r w:rsidR="002838DB" w:rsidRPr="00910697">
          <w:t>www.stat.</w:t>
        </w:r>
        <w:r w:rsidR="002838DB" w:rsidRPr="00910697">
          <w:rPr>
            <w:sz w:val="20"/>
          </w:rPr>
          <w:t>gov</w:t>
        </w:r>
        <w:r w:rsidR="002838DB" w:rsidRPr="00910697">
          <w:t>.pl</w:t>
        </w:r>
      </w:hyperlink>
      <w:r w:rsidR="002838DB" w:rsidRPr="00910697">
        <w:t>/en/</w:t>
      </w:r>
    </w:p>
    <w:p w14:paraId="69DA1C5F" w14:textId="37BDFEBD" w:rsidR="002838DB" w:rsidRPr="00910697" w:rsidRDefault="002838DB" w:rsidP="002838DB">
      <w:pPr>
        <w:spacing w:before="360"/>
        <w:ind w:left="426"/>
        <w:rPr>
          <w:sz w:val="20"/>
        </w:rPr>
      </w:pPr>
      <w:r w:rsidRPr="0082107B">
        <w:rPr>
          <w:noProof/>
          <w:sz w:val="20"/>
          <w:lang w:eastAsia="pl-PL"/>
        </w:rPr>
        <w:drawing>
          <wp:anchor distT="0" distB="0" distL="114300" distR="114300" simplePos="0" relativeHeight="251786240" behindDoc="1" locked="0" layoutInCell="1" allowOverlap="1" wp14:anchorId="10507975" wp14:editId="7A503B51">
            <wp:simplePos x="0" y="0"/>
            <wp:positionH relativeFrom="column">
              <wp:posOffset>-11430</wp:posOffset>
            </wp:positionH>
            <wp:positionV relativeFrom="paragraph">
              <wp:posOffset>142240</wp:posOffset>
            </wp:positionV>
            <wp:extent cx="251460" cy="251460"/>
            <wp:effectExtent l="0" t="0" r="0" b="0"/>
            <wp:wrapNone/>
            <wp:docPr id="37" name="Obraz 37"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10697">
        <w:rPr>
          <w:sz w:val="20"/>
        </w:rPr>
        <w:t>@</w:t>
      </w:r>
      <w:r w:rsidRPr="00910697">
        <w:rPr>
          <w:noProof/>
          <w:sz w:val="20"/>
          <w:lang w:eastAsia="pl-PL"/>
        </w:rPr>
        <w:t>StatPoland</w:t>
      </w:r>
    </w:p>
    <w:p w14:paraId="6F7F5754" w14:textId="77777777" w:rsidR="002838DB" w:rsidRPr="00910697" w:rsidRDefault="002838DB" w:rsidP="002838DB">
      <w:pPr>
        <w:spacing w:before="360"/>
        <w:ind w:left="425"/>
        <w:rPr>
          <w:sz w:val="20"/>
        </w:rPr>
      </w:pPr>
      <w:r w:rsidRPr="0082107B">
        <w:rPr>
          <w:noProof/>
          <w:sz w:val="20"/>
          <w:lang w:eastAsia="pl-PL"/>
        </w:rPr>
        <w:drawing>
          <wp:anchor distT="0" distB="0" distL="114300" distR="114300" simplePos="0" relativeHeight="251787264" behindDoc="1" locked="0" layoutInCell="1" allowOverlap="1" wp14:anchorId="73008D01" wp14:editId="772E65DB">
            <wp:simplePos x="0" y="0"/>
            <wp:positionH relativeFrom="column">
              <wp:posOffset>-5080</wp:posOffset>
            </wp:positionH>
            <wp:positionV relativeFrom="paragraph">
              <wp:posOffset>129540</wp:posOffset>
            </wp:positionV>
            <wp:extent cx="251460" cy="251460"/>
            <wp:effectExtent l="0" t="0" r="0" b="0"/>
            <wp:wrapNone/>
            <wp:docPr id="38" name="Obraz 38"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82107B">
        <w:rPr>
          <w:noProof/>
          <w:sz w:val="20"/>
          <w:lang w:eastAsia="pl-PL"/>
        </w:rPr>
        <w:drawing>
          <wp:anchor distT="0" distB="0" distL="114300" distR="114300" simplePos="0" relativeHeight="251782144" behindDoc="1" locked="0" layoutInCell="1" allowOverlap="1" wp14:anchorId="4A06848F" wp14:editId="7718417B">
            <wp:simplePos x="0" y="0"/>
            <wp:positionH relativeFrom="column">
              <wp:posOffset>6680</wp:posOffset>
            </wp:positionH>
            <wp:positionV relativeFrom="paragraph">
              <wp:posOffset>511398</wp:posOffset>
            </wp:positionV>
            <wp:extent cx="251460" cy="251460"/>
            <wp:effectExtent l="0" t="0" r="0" b="0"/>
            <wp:wrapNone/>
            <wp:docPr id="49" name="Obraz 49"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10697">
        <w:rPr>
          <w:sz w:val="20"/>
        </w:rPr>
        <w:t>@GlownyUrzadStatystyczny</w:t>
      </w:r>
    </w:p>
    <w:p w14:paraId="03462429" w14:textId="77777777" w:rsidR="002838DB" w:rsidRPr="00910697" w:rsidRDefault="002838DB" w:rsidP="002838DB">
      <w:pPr>
        <w:spacing w:before="360"/>
        <w:ind w:left="425"/>
        <w:rPr>
          <w:sz w:val="20"/>
        </w:rPr>
      </w:pPr>
      <w:proofErr w:type="spellStart"/>
      <w:r w:rsidRPr="00910697">
        <w:rPr>
          <w:sz w:val="20"/>
        </w:rPr>
        <w:t>gus_stat</w:t>
      </w:r>
      <w:proofErr w:type="spellEnd"/>
    </w:p>
    <w:p w14:paraId="34E5E913" w14:textId="77777777" w:rsidR="002838DB" w:rsidRPr="00910697" w:rsidRDefault="002838DB" w:rsidP="002838DB">
      <w:pPr>
        <w:spacing w:before="360"/>
        <w:ind w:left="425"/>
        <w:rPr>
          <w:sz w:val="20"/>
        </w:rPr>
      </w:pPr>
      <w:r w:rsidRPr="0082107B">
        <w:rPr>
          <w:noProof/>
          <w:sz w:val="20"/>
          <w:lang w:eastAsia="pl-PL"/>
        </w:rPr>
        <w:drawing>
          <wp:anchor distT="0" distB="0" distL="114300" distR="114300" simplePos="0" relativeHeight="251783168" behindDoc="1" locked="0" layoutInCell="1" allowOverlap="1" wp14:anchorId="7894FC39" wp14:editId="069D1052">
            <wp:simplePos x="0" y="0"/>
            <wp:positionH relativeFrom="column">
              <wp:posOffset>742</wp:posOffset>
            </wp:positionH>
            <wp:positionV relativeFrom="paragraph">
              <wp:posOffset>123470</wp:posOffset>
            </wp:positionV>
            <wp:extent cx="251460" cy="251460"/>
            <wp:effectExtent l="0" t="0" r="0" b="0"/>
            <wp:wrapNone/>
            <wp:docPr id="50" name="Obraz 50"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10697">
        <w:rPr>
          <w:sz w:val="20"/>
        </w:rPr>
        <w:t>glownyurzadstatystycznygus</w:t>
      </w:r>
      <w:proofErr w:type="spellEnd"/>
    </w:p>
    <w:p w14:paraId="1CE74AC0" w14:textId="0E836961" w:rsidR="002838DB" w:rsidRPr="00910697" w:rsidRDefault="002838DB" w:rsidP="002838DB">
      <w:pPr>
        <w:spacing w:before="360"/>
        <w:ind w:left="425"/>
        <w:rPr>
          <w:sz w:val="18"/>
        </w:rPr>
      </w:pPr>
      <w:r w:rsidRPr="0082107B">
        <w:rPr>
          <w:noProof/>
          <w:sz w:val="20"/>
          <w:lang w:eastAsia="pl-PL"/>
        </w:rPr>
        <w:drawing>
          <wp:anchor distT="0" distB="0" distL="114300" distR="114300" simplePos="0" relativeHeight="251784192" behindDoc="1" locked="0" layoutInCell="1" allowOverlap="1" wp14:anchorId="5287C5C5" wp14:editId="3DBB084F">
            <wp:simplePos x="0" y="0"/>
            <wp:positionH relativeFrom="column">
              <wp:posOffset>742</wp:posOffset>
            </wp:positionH>
            <wp:positionV relativeFrom="paragraph">
              <wp:posOffset>92792</wp:posOffset>
            </wp:positionV>
            <wp:extent cx="251460" cy="251460"/>
            <wp:effectExtent l="0" t="0" r="0" b="0"/>
            <wp:wrapNone/>
            <wp:docPr id="51" name="Obraz 51"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10697">
        <w:rPr>
          <w:sz w:val="18"/>
        </w:rPr>
        <w:t>glownyurzadstatystyczny</w:t>
      </w:r>
      <w:proofErr w:type="spellEnd"/>
    </w:p>
    <w:sectPr w:rsidR="002838DB" w:rsidRPr="00910697" w:rsidSect="0036290C">
      <w:pgSz w:w="11906" w:h="16838" w:code="9"/>
      <w:pgMar w:top="720" w:right="849" w:bottom="720" w:left="720" w:header="284" w:footer="284" w:gutter="0"/>
      <w:cols w:num="2" w:space="510" w:equalWidth="0">
        <w:col w:w="4253" w:space="510"/>
        <w:col w:w="330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D386" w14:textId="77777777" w:rsidR="00142D44" w:rsidRDefault="00142D44" w:rsidP="000662E2">
      <w:pPr>
        <w:spacing w:after="0" w:line="240" w:lineRule="auto"/>
      </w:pPr>
      <w:r>
        <w:separator/>
      </w:r>
    </w:p>
  </w:endnote>
  <w:endnote w:type="continuationSeparator" w:id="0">
    <w:p w14:paraId="62A9CB26" w14:textId="77777777" w:rsidR="00142D44" w:rsidRDefault="00142D4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Light">
    <w:charset w:val="00"/>
    <w:family w:val="swiss"/>
    <w:pitch w:val="variable"/>
    <w:sig w:usb0="600002FF" w:usb1="00000001" w:usb2="00000000" w:usb3="00000000" w:csb0="0000019F" w:csb1="00000000"/>
  </w:font>
  <w:font w:name="Fira Sans SemiBold">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ira Sans Condensed SemiBold">
    <w:altName w:val="Fira Sans Condensed SemiBold"/>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870112"/>
      <w:docPartObj>
        <w:docPartGallery w:val="Page Numbers (Bottom of Page)"/>
        <w:docPartUnique/>
      </w:docPartObj>
    </w:sdtPr>
    <w:sdtEndPr/>
    <w:sdtContent>
      <w:p w14:paraId="3021BAA8" w14:textId="77777777" w:rsidR="004A685E" w:rsidRDefault="004A685E" w:rsidP="003B18B6">
        <w:pPr>
          <w:pStyle w:val="Stopka"/>
          <w:jc w:val="center"/>
        </w:pPr>
        <w:r>
          <w:fldChar w:fldCharType="begin"/>
        </w:r>
        <w:r>
          <w:instrText>PAGE   \* MERGEFORMAT</w:instrText>
        </w:r>
        <w:r>
          <w:fldChar w:fldCharType="separate"/>
        </w:r>
        <w:r w:rsidR="00ED0A5B">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70598"/>
      <w:docPartObj>
        <w:docPartGallery w:val="Page Numbers (Bottom of Page)"/>
        <w:docPartUnique/>
      </w:docPartObj>
    </w:sdtPr>
    <w:sdtEndPr/>
    <w:sdtContent>
      <w:p w14:paraId="2EE5F669" w14:textId="77777777" w:rsidR="004A685E" w:rsidRDefault="004A685E" w:rsidP="00205048">
        <w:pPr>
          <w:pStyle w:val="Stopka"/>
          <w:jc w:val="center"/>
        </w:pPr>
        <w:r>
          <w:fldChar w:fldCharType="begin"/>
        </w:r>
        <w:r>
          <w:instrText>PAGE   \* MERGEFORMAT</w:instrText>
        </w:r>
        <w:r>
          <w:fldChar w:fldCharType="separate"/>
        </w:r>
        <w:r w:rsidR="00ED0A5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23C4C7AC" w14:textId="77777777" w:rsidR="00AD35E1" w:rsidRDefault="00AD35E1" w:rsidP="003B18B6">
        <w:pPr>
          <w:pStyle w:val="Stopka"/>
          <w:jc w:val="center"/>
        </w:pPr>
        <w:r>
          <w:fldChar w:fldCharType="begin"/>
        </w:r>
        <w:r>
          <w:instrText>PAGE   \* MERGEFORMAT</w:instrText>
        </w:r>
        <w:r>
          <w:fldChar w:fldCharType="separate"/>
        </w:r>
        <w:r w:rsidR="00ED0A5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C587" w14:textId="77777777" w:rsidR="00142D44" w:rsidRDefault="00142D44" w:rsidP="000662E2">
      <w:pPr>
        <w:spacing w:after="0" w:line="240" w:lineRule="auto"/>
      </w:pPr>
      <w:r>
        <w:separator/>
      </w:r>
    </w:p>
  </w:footnote>
  <w:footnote w:type="continuationSeparator" w:id="0">
    <w:p w14:paraId="41F5EE7B" w14:textId="77777777" w:rsidR="00142D44" w:rsidRDefault="00142D44"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6D0C" w14:textId="77777777" w:rsidR="004A685E" w:rsidRDefault="004A685E" w:rsidP="00141889">
    <w:pPr>
      <w:pStyle w:val="Nagwek"/>
      <w:spacing w:line="360" w:lineRule="auto"/>
    </w:pPr>
    <w:r>
      <w:rPr>
        <w:noProof/>
        <w:lang w:eastAsia="pl-PL"/>
      </w:rPr>
      <mc:AlternateContent>
        <mc:Choice Requires="wps">
          <w:drawing>
            <wp:anchor distT="0" distB="0" distL="114300" distR="114300" simplePos="0" relativeHeight="251659264" behindDoc="1" locked="0" layoutInCell="1" allowOverlap="1" wp14:anchorId="5144513E" wp14:editId="44ED9290">
              <wp:simplePos x="0" y="0"/>
              <wp:positionH relativeFrom="column">
                <wp:posOffset>5214620</wp:posOffset>
              </wp:positionH>
              <wp:positionV relativeFrom="paragraph">
                <wp:posOffset>-171392</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D0586" id="Prostokąt 24" o:spid="_x0000_s1026" style="position:absolute;margin-left:410.6pt;margin-top:-13.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" fillcolor="#f2f2f2 [3052]" stroked="f" strokeweight="1pt"/>
          </w:pict>
        </mc:Fallback>
      </mc:AlternateContent>
    </w:r>
  </w:p>
  <w:p w14:paraId="364609ED" w14:textId="77777777" w:rsidR="004A685E" w:rsidRDefault="004A685E" w:rsidP="00066EB9">
    <w:pPr>
      <w:pStyle w:val="Nagwek"/>
      <w:spacing w:before="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44FB" w14:textId="77777777" w:rsidR="004A685E" w:rsidRDefault="004A685E">
    <w:pPr>
      <w:pStyle w:val="Nagwek"/>
      <w:rPr>
        <w:noProof/>
        <w:lang w:eastAsia="pl-PL"/>
      </w:rPr>
    </w:pPr>
    <w:r w:rsidRPr="00F37172">
      <w:rPr>
        <w:noProof/>
        <w:lang w:eastAsia="pl-PL"/>
      </w:rPr>
      <mc:AlternateContent>
        <mc:Choice Requires="wps">
          <w:drawing>
            <wp:anchor distT="45720" distB="45720" distL="114300" distR="114300" simplePos="0" relativeHeight="251663360" behindDoc="0" locked="0" layoutInCell="1" allowOverlap="1" wp14:anchorId="691C6C63" wp14:editId="0276F626">
              <wp:simplePos x="0" y="0"/>
              <wp:positionH relativeFrom="column">
                <wp:posOffset>5287645</wp:posOffset>
              </wp:positionH>
              <wp:positionV relativeFrom="paragraph">
                <wp:posOffset>708025</wp:posOffset>
              </wp:positionV>
              <wp:extent cx="1432293" cy="336589"/>
              <wp:effectExtent l="0" t="0" r="0" b="6350"/>
              <wp:wrapNone/>
              <wp:docPr id="6" name="Pole tekstowe 2" descr="10 June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07B0B1C3" w14:textId="77777777" w:rsidR="004A685E" w:rsidRPr="00A01B40" w:rsidRDefault="004A685E" w:rsidP="00205048">
                          <w:pPr>
                            <w:pStyle w:val="Datainformacjisygnalnej"/>
                          </w:pPr>
                          <w:r>
                            <w:t>10.06.2022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C6C63" id="_x0000_t202" coordsize="21600,21600" o:spt="202" path="m,l,21600r21600,l21600,xe">
              <v:stroke joinstyle="miter"/>
              <v:path gradientshapeok="t" o:connecttype="rect"/>
            </v:shapetype>
            <v:shape id="_x0000_s1035" type="#_x0000_t202" alt="10 June 2022" style="position:absolute;margin-left:416.35pt;margin-top:55.75pt;width:112.8pt;height: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" filled="f" stroked="f">
              <v:textbox>
                <w:txbxContent>
                  <w:p w14:paraId="07B0B1C3" w14:textId="77777777" w:rsidR="004A685E" w:rsidRPr="00A01B40" w:rsidRDefault="004A685E" w:rsidP="00205048">
                    <w:pPr>
                      <w:pStyle w:val="Datainformacjisygnalnej"/>
                    </w:pPr>
                    <w:r>
                      <w:t>10.06.2022</w:t>
                    </w:r>
                  </w:p>
                </w:txbxContent>
              </v:textbox>
            </v:shape>
          </w:pict>
        </mc:Fallback>
      </mc:AlternateContent>
    </w:r>
    <w:r w:rsidRPr="00F37172">
      <w:rPr>
        <w:noProof/>
        <w:lang w:eastAsia="pl-PL"/>
      </w:rPr>
      <mc:AlternateContent>
        <mc:Choice Requires="wps">
          <w:drawing>
            <wp:anchor distT="0" distB="0" distL="114300" distR="114300" simplePos="0" relativeHeight="251661312" behindDoc="0" locked="0" layoutInCell="1" allowOverlap="1" wp14:anchorId="28CDBDAA" wp14:editId="77F1DC87">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04801" w14:textId="77777777" w:rsidR="004A685E" w:rsidRPr="003C6C8D" w:rsidRDefault="004A685E"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DBDAA" id="Schemat blokowy: opóźnienie 6" o:spid="_x0000_s1036" alt="news releases"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wBQLphAG&#10;AADXKwAADgAAAAAAAAAAAAAAAAAuAgAAZHJzL2Uyb0RvYy54bWxQSwECLQAUAAYACAAAACEAME8M&#10;9d4AAAAKAQAADwAAAAAAAAAAAAAAAABqCAAAZHJzL2Rvd25yZXYueG1sUEsFBgAAAAAEAAQA8wAA&#10;AHU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0A04801" w14:textId="77777777" w:rsidR="004A685E" w:rsidRPr="003C6C8D" w:rsidRDefault="004A685E"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14A6199C" wp14:editId="4331452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21453"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5437781C" wp14:editId="6F079CD1">
          <wp:extent cx="1957070" cy="743585"/>
          <wp:effectExtent l="0" t="0" r="0" b="0"/>
          <wp:docPr id="14" name="Obraz 14"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3585"/>
                  </a:xfrm>
                  <a:prstGeom prst="rect">
                    <a:avLst/>
                  </a:prstGeom>
                  <a:noFill/>
                </pic:spPr>
              </pic:pic>
            </a:graphicData>
          </a:graphic>
        </wp:inline>
      </w:drawing>
    </w:r>
    <w:r w:rsidRPr="00F37172">
      <w:rPr>
        <w:noProof/>
        <w:lang w:eastAsia="pl-PL"/>
      </w:rPr>
      <mc:AlternateContent>
        <mc:Choice Requires="wps">
          <w:drawing>
            <wp:anchor distT="45720" distB="45720" distL="114300" distR="114300" simplePos="0" relativeHeight="251662336" behindDoc="0" locked="0" layoutInCell="1" allowOverlap="1" wp14:anchorId="1217E52E" wp14:editId="39BFD4E0">
              <wp:simplePos x="0" y="0"/>
              <wp:positionH relativeFrom="column">
                <wp:posOffset>5248894</wp:posOffset>
              </wp:positionH>
              <wp:positionV relativeFrom="paragraph">
                <wp:posOffset>263715</wp:posOffset>
              </wp:positionV>
              <wp:extent cx="1402236" cy="336589"/>
              <wp:effectExtent l="0" t="0" r="0" b="6350"/>
              <wp:wrapNone/>
              <wp:docPr id="8" name="Pole tekstowe 2" descr="News Releas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236" cy="336589"/>
                      </a:xfrm>
                      <a:prstGeom prst="rect">
                        <a:avLst/>
                      </a:prstGeom>
                      <a:noFill/>
                      <a:ln w="9525">
                        <a:noFill/>
                        <a:miter lim="800000"/>
                        <a:headEnd/>
                        <a:tailEnd/>
                      </a:ln>
                    </wps:spPr>
                    <wps:txbx>
                      <w:txbxContent>
                        <w:p w14:paraId="3FF710C0" w14:textId="77777777" w:rsidR="004A685E" w:rsidRPr="00C97596" w:rsidRDefault="004A685E" w:rsidP="00F37172">
                          <w:pPr>
                            <w:jc w:val="both"/>
                            <w:rPr>
                              <w:rFonts w:ascii="Fira Sans SemiBold" w:hAnsi="Fira Sans SemiBold"/>
                              <w:color w:val="001D77"/>
                            </w:rPr>
                          </w:pPr>
                          <w:r>
                            <w:rPr>
                              <w:rFonts w:ascii="Fira Sans SemiBold" w:hAnsi="Fira Sans SemiBold"/>
                              <w:color w:val="001D77"/>
                            </w:rPr>
                            <w:t>10.12.2021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7E52E" id="_x0000_s1037" type="#_x0000_t202" alt="News Releases" style="position:absolute;margin-left:413.3pt;margin-top:20.75pt;width:110.4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" filled="f" stroked="f">
              <v:textbox>
                <w:txbxContent>
                  <w:p w14:paraId="3FF710C0" w14:textId="77777777" w:rsidR="004A685E" w:rsidRPr="00C97596" w:rsidRDefault="004A685E" w:rsidP="00F37172">
                    <w:pPr>
                      <w:jc w:val="both"/>
                      <w:rPr>
                        <w:rFonts w:ascii="Fira Sans SemiBold" w:hAnsi="Fira Sans SemiBold"/>
                        <w:color w:val="001D77"/>
                      </w:rPr>
                    </w:pPr>
                    <w:r>
                      <w:rPr>
                        <w:rFonts w:ascii="Fira Sans SemiBold" w:hAnsi="Fira Sans SemiBold"/>
                        <w:color w:val="001D77"/>
                      </w:rPr>
                      <w:t>10.12.2021</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C7AA" w14:textId="77777777" w:rsidR="00AD35E1" w:rsidRDefault="00AD35E1">
    <w:pPr>
      <w:pStyle w:val="Nagwek"/>
    </w:pPr>
  </w:p>
  <w:p w14:paraId="1EAF19D1" w14:textId="77777777" w:rsidR="00AD35E1" w:rsidRDefault="00AD35E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23.3pt;height:124.8pt;visibility:visible;mso-wrap-style:square" o:bullet="t">
        <v:imagedata r:id="rId1" o:title=""/>
      </v:shape>
    </w:pict>
  </w:numPicBullet>
  <w:numPicBullet w:numPicBulletId="1">
    <w:pict>
      <v:shape id="_x0000_i1055" type="#_x0000_t75" style="width:123.9pt;height:124.8pt;visibility:visible;mso-wrap-style:square" o:bullet="t">
        <v:imagedata r:id="rId2" o:title=""/>
      </v:shape>
    </w:pict>
  </w:numPicBullet>
  <w:abstractNum w:abstractNumId="0" w15:restartNumberingAfterBreak="0">
    <w:nsid w:val="000D2489"/>
    <w:multiLevelType w:val="hybridMultilevel"/>
    <w:tmpl w:val="D152BEA6"/>
    <w:lvl w:ilvl="0" w:tplc="5C78DEB8">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 w15:restartNumberingAfterBreak="0">
    <w:nsid w:val="008D5184"/>
    <w:multiLevelType w:val="hybridMultilevel"/>
    <w:tmpl w:val="7F8C8DDA"/>
    <w:lvl w:ilvl="0" w:tplc="74569166">
      <w:start w:val="1"/>
      <w:numFmt w:val="decimal"/>
      <w:lvlText w:val="Chart %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3C5896"/>
    <w:multiLevelType w:val="hybridMultilevel"/>
    <w:tmpl w:val="39C0C30E"/>
    <w:lvl w:ilvl="0" w:tplc="6FE2B628">
      <w:start w:val="1"/>
      <w:numFmt w:val="decimal"/>
      <w:lvlText w:val="Char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800877"/>
    <w:multiLevelType w:val="hybridMultilevel"/>
    <w:tmpl w:val="F7F410C6"/>
    <w:lvl w:ilvl="0" w:tplc="CF10304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4" w15:restartNumberingAfterBreak="0">
    <w:nsid w:val="0EB74330"/>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305CC"/>
    <w:multiLevelType w:val="hybridMultilevel"/>
    <w:tmpl w:val="BCBC0136"/>
    <w:lvl w:ilvl="0" w:tplc="4A4E0C92">
      <w:start w:val="1"/>
      <w:numFmt w:val="bullet"/>
      <w:lvlText w:val="-"/>
      <w:lvlJc w:val="left"/>
      <w:pPr>
        <w:ind w:left="1174" w:hanging="360"/>
      </w:pPr>
      <w:rPr>
        <w:rFonts w:ascii="Fira Sans" w:hAnsi="Fira Sans" w:hint="default"/>
        <w:b/>
        <w:i w:val="0"/>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6"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DB7ED6"/>
    <w:multiLevelType w:val="hybridMultilevel"/>
    <w:tmpl w:val="2BA0F6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9C7863"/>
    <w:multiLevelType w:val="hybridMultilevel"/>
    <w:tmpl w:val="69A42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846489"/>
    <w:multiLevelType w:val="hybridMultilevel"/>
    <w:tmpl w:val="1C207ADC"/>
    <w:lvl w:ilvl="0" w:tplc="0415000F">
      <w:start w:val="1"/>
      <w:numFmt w:val="decimal"/>
      <w:lvlText w:val="%1."/>
      <w:lvlJc w:val="left"/>
      <w:pPr>
        <w:ind w:left="720" w:hanging="360"/>
      </w:pPr>
      <w:rPr>
        <w:rFont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97635F2"/>
    <w:multiLevelType w:val="multilevel"/>
    <w:tmpl w:val="7C52E4BE"/>
    <w:lvl w:ilvl="0">
      <w:start w:val="1"/>
      <w:numFmt w:val="decimal"/>
      <w:lvlText w:val="%1)"/>
      <w:lvlJc w:val="left"/>
      <w:pPr>
        <w:ind w:left="227" w:hanging="360"/>
      </w:pPr>
      <w:rPr>
        <w:rFonts w:ascii="Times New Roman" w:eastAsia="Times New Roman" w:hAnsi="Times New Roman" w:cs="Times New Roman"/>
        <w:b w:val="0"/>
        <w:i w:val="0"/>
        <w:strike w:val="0"/>
        <w:dstrike w:val="0"/>
        <w:color w:val="000000"/>
        <w:position w:val="0"/>
        <w:sz w:val="18"/>
        <w:szCs w:val="18"/>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18"/>
        <w:szCs w:val="18"/>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18"/>
        <w:szCs w:val="18"/>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18"/>
        <w:szCs w:val="18"/>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18"/>
        <w:szCs w:val="18"/>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18"/>
        <w:szCs w:val="18"/>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18"/>
        <w:szCs w:val="18"/>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18"/>
        <w:szCs w:val="18"/>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18"/>
        <w:szCs w:val="18"/>
        <w:highlight w:val="white"/>
        <w:u w:val="none" w:color="000000"/>
        <w:vertAlign w:val="baseline"/>
      </w:rPr>
    </w:lvl>
  </w:abstractNum>
  <w:abstractNum w:abstractNumId="12" w15:restartNumberingAfterBreak="0">
    <w:nsid w:val="398E448A"/>
    <w:multiLevelType w:val="hybridMultilevel"/>
    <w:tmpl w:val="0A0A8D02"/>
    <w:lvl w:ilvl="0" w:tplc="729A14C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3" w15:restartNumberingAfterBreak="0">
    <w:nsid w:val="3E464185"/>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B70FCE"/>
    <w:multiLevelType w:val="hybridMultilevel"/>
    <w:tmpl w:val="E75A0FB8"/>
    <w:lvl w:ilvl="0" w:tplc="6FE2B628">
      <w:start w:val="1"/>
      <w:numFmt w:val="decimal"/>
      <w:lvlText w:val="Chart %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C9E7CA1"/>
    <w:multiLevelType w:val="hybridMultilevel"/>
    <w:tmpl w:val="A1F01E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F76581"/>
    <w:multiLevelType w:val="hybridMultilevel"/>
    <w:tmpl w:val="35EC0EF8"/>
    <w:lvl w:ilvl="0" w:tplc="6FE2B628">
      <w:start w:val="1"/>
      <w:numFmt w:val="decimal"/>
      <w:lvlText w:val="Char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1B09B5"/>
    <w:multiLevelType w:val="hybridMultilevel"/>
    <w:tmpl w:val="6E646AFA"/>
    <w:lvl w:ilvl="0" w:tplc="DF9018D8">
      <w:start w:val="1"/>
      <w:numFmt w:val="decimal"/>
      <w:lvlText w:val="%1)"/>
      <w:lvlJc w:val="left"/>
      <w:pPr>
        <w:ind w:left="5038" w:hanging="360"/>
      </w:pPr>
      <w:rPr>
        <w:rFonts w:hint="default"/>
      </w:rPr>
    </w:lvl>
    <w:lvl w:ilvl="1" w:tplc="04150019" w:tentative="1">
      <w:start w:val="1"/>
      <w:numFmt w:val="lowerLetter"/>
      <w:lvlText w:val="%2."/>
      <w:lvlJc w:val="left"/>
      <w:pPr>
        <w:ind w:left="5758" w:hanging="360"/>
      </w:pPr>
    </w:lvl>
    <w:lvl w:ilvl="2" w:tplc="0415001B" w:tentative="1">
      <w:start w:val="1"/>
      <w:numFmt w:val="lowerRoman"/>
      <w:lvlText w:val="%3."/>
      <w:lvlJc w:val="right"/>
      <w:pPr>
        <w:ind w:left="6478" w:hanging="180"/>
      </w:pPr>
    </w:lvl>
    <w:lvl w:ilvl="3" w:tplc="0415000F" w:tentative="1">
      <w:start w:val="1"/>
      <w:numFmt w:val="decimal"/>
      <w:lvlText w:val="%4."/>
      <w:lvlJc w:val="left"/>
      <w:pPr>
        <w:ind w:left="7198" w:hanging="360"/>
      </w:pPr>
    </w:lvl>
    <w:lvl w:ilvl="4" w:tplc="04150019" w:tentative="1">
      <w:start w:val="1"/>
      <w:numFmt w:val="lowerLetter"/>
      <w:lvlText w:val="%5."/>
      <w:lvlJc w:val="left"/>
      <w:pPr>
        <w:ind w:left="7918" w:hanging="360"/>
      </w:pPr>
    </w:lvl>
    <w:lvl w:ilvl="5" w:tplc="0415001B" w:tentative="1">
      <w:start w:val="1"/>
      <w:numFmt w:val="lowerRoman"/>
      <w:lvlText w:val="%6."/>
      <w:lvlJc w:val="right"/>
      <w:pPr>
        <w:ind w:left="8638" w:hanging="180"/>
      </w:pPr>
    </w:lvl>
    <w:lvl w:ilvl="6" w:tplc="0415000F" w:tentative="1">
      <w:start w:val="1"/>
      <w:numFmt w:val="decimal"/>
      <w:lvlText w:val="%7."/>
      <w:lvlJc w:val="left"/>
      <w:pPr>
        <w:ind w:left="9358" w:hanging="360"/>
      </w:pPr>
    </w:lvl>
    <w:lvl w:ilvl="7" w:tplc="04150019" w:tentative="1">
      <w:start w:val="1"/>
      <w:numFmt w:val="lowerLetter"/>
      <w:lvlText w:val="%8."/>
      <w:lvlJc w:val="left"/>
      <w:pPr>
        <w:ind w:left="10078" w:hanging="360"/>
      </w:pPr>
    </w:lvl>
    <w:lvl w:ilvl="8" w:tplc="0415001B" w:tentative="1">
      <w:start w:val="1"/>
      <w:numFmt w:val="lowerRoman"/>
      <w:lvlText w:val="%9."/>
      <w:lvlJc w:val="right"/>
      <w:pPr>
        <w:ind w:left="10798" w:hanging="180"/>
      </w:pPr>
    </w:lvl>
  </w:abstractNum>
  <w:abstractNum w:abstractNumId="18" w15:restartNumberingAfterBreak="0">
    <w:nsid w:val="54E06C5A"/>
    <w:multiLevelType w:val="hybridMultilevel"/>
    <w:tmpl w:val="19901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D67BE8"/>
    <w:multiLevelType w:val="hybridMultilevel"/>
    <w:tmpl w:val="733A0974"/>
    <w:lvl w:ilvl="0" w:tplc="226601A2">
      <w:start w:val="1"/>
      <w:numFmt w:val="decimal"/>
      <w:lvlText w:val="char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C075BD"/>
    <w:multiLevelType w:val="hybridMultilevel"/>
    <w:tmpl w:val="65F24F1C"/>
    <w:lvl w:ilvl="0" w:tplc="4A4E0C92">
      <w:start w:val="1"/>
      <w:numFmt w:val="bullet"/>
      <w:lvlText w:val="-"/>
      <w:lvlJc w:val="left"/>
      <w:pPr>
        <w:ind w:left="720" w:hanging="360"/>
      </w:pPr>
      <w:rPr>
        <w:rFonts w:ascii="Fira Sans" w:hAnsi="Fira San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6F64815"/>
    <w:multiLevelType w:val="hybridMultilevel"/>
    <w:tmpl w:val="0F28B090"/>
    <w:lvl w:ilvl="0" w:tplc="6FE2B628">
      <w:start w:val="1"/>
      <w:numFmt w:val="decimal"/>
      <w:lvlText w:val="Char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8D258B"/>
    <w:multiLevelType w:val="hybridMultilevel"/>
    <w:tmpl w:val="158A97E0"/>
    <w:lvl w:ilvl="0" w:tplc="6FE2B628">
      <w:start w:val="1"/>
      <w:numFmt w:val="decimal"/>
      <w:lvlText w:val="Chart %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98E43A0"/>
    <w:multiLevelType w:val="hybridMultilevel"/>
    <w:tmpl w:val="3BC43F18"/>
    <w:lvl w:ilvl="0" w:tplc="6FE2B628">
      <w:start w:val="1"/>
      <w:numFmt w:val="decimal"/>
      <w:lvlText w:val="Chart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E0655D"/>
    <w:multiLevelType w:val="hybridMultilevel"/>
    <w:tmpl w:val="5CD8598C"/>
    <w:lvl w:ilvl="0" w:tplc="8AB018D0">
      <w:start w:val="1"/>
      <w:numFmt w:val="bullet"/>
      <w:lvlText w:val=""/>
      <w:lvlJc w:val="left"/>
      <w:pPr>
        <w:ind w:left="720" w:hanging="360"/>
      </w:pPr>
      <w:rPr>
        <w:rFonts w:ascii="Symbol" w:hAnsi="Symbol"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B63AAA"/>
    <w:multiLevelType w:val="hybridMultilevel"/>
    <w:tmpl w:val="DB18E916"/>
    <w:lvl w:ilvl="0" w:tplc="8AFA433C">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num w:numId="1" w16cid:durableId="1118182048">
    <w:abstractNumId w:val="10"/>
  </w:num>
  <w:num w:numId="2" w16cid:durableId="1773091917">
    <w:abstractNumId w:val="6"/>
  </w:num>
  <w:num w:numId="3" w16cid:durableId="292297732">
    <w:abstractNumId w:val="17"/>
  </w:num>
  <w:num w:numId="4" w16cid:durableId="767581978">
    <w:abstractNumId w:val="0"/>
  </w:num>
  <w:num w:numId="5" w16cid:durableId="396518801">
    <w:abstractNumId w:val="25"/>
  </w:num>
  <w:num w:numId="6" w16cid:durableId="885407173">
    <w:abstractNumId w:val="12"/>
  </w:num>
  <w:num w:numId="7" w16cid:durableId="1225724175">
    <w:abstractNumId w:val="3"/>
  </w:num>
  <w:num w:numId="8" w16cid:durableId="131605670">
    <w:abstractNumId w:val="5"/>
  </w:num>
  <w:num w:numId="9" w16cid:durableId="65223295">
    <w:abstractNumId w:val="11"/>
  </w:num>
  <w:num w:numId="10" w16cid:durableId="1526358706">
    <w:abstractNumId w:val="18"/>
  </w:num>
  <w:num w:numId="11" w16cid:durableId="1945380477">
    <w:abstractNumId w:val="7"/>
  </w:num>
  <w:num w:numId="12" w16cid:durableId="1646736689">
    <w:abstractNumId w:val="4"/>
  </w:num>
  <w:num w:numId="13" w16cid:durableId="1263954055">
    <w:abstractNumId w:val="13"/>
  </w:num>
  <w:num w:numId="14" w16cid:durableId="358164275">
    <w:abstractNumId w:val="9"/>
  </w:num>
  <w:num w:numId="15" w16cid:durableId="373390982">
    <w:abstractNumId w:val="20"/>
  </w:num>
  <w:num w:numId="16" w16cid:durableId="1042705992">
    <w:abstractNumId w:val="8"/>
  </w:num>
  <w:num w:numId="17" w16cid:durableId="1271208401">
    <w:abstractNumId w:val="15"/>
  </w:num>
  <w:num w:numId="18" w16cid:durableId="749429401">
    <w:abstractNumId w:val="24"/>
  </w:num>
  <w:num w:numId="19" w16cid:durableId="1942297229">
    <w:abstractNumId w:val="2"/>
  </w:num>
  <w:num w:numId="20" w16cid:durableId="1088037032">
    <w:abstractNumId w:val="16"/>
  </w:num>
  <w:num w:numId="21" w16cid:durableId="1742289235">
    <w:abstractNumId w:val="19"/>
  </w:num>
  <w:num w:numId="22" w16cid:durableId="778331309">
    <w:abstractNumId w:val="23"/>
  </w:num>
  <w:num w:numId="23" w16cid:durableId="1748532368">
    <w:abstractNumId w:val="1"/>
  </w:num>
  <w:num w:numId="24" w16cid:durableId="439498517">
    <w:abstractNumId w:val="22"/>
  </w:num>
  <w:num w:numId="25" w16cid:durableId="1484349430">
    <w:abstractNumId w:val="14"/>
  </w:num>
  <w:num w:numId="26" w16cid:durableId="1128932747">
    <w:abstractNumId w:val="21"/>
  </w:num>
  <w:num w:numId="27" w16cid:durableId="2097553360">
    <w:abstractNumId w:val="1"/>
    <w:lvlOverride w:ilvl="0">
      <w:lvl w:ilvl="0" w:tplc="74569166">
        <w:start w:val="1"/>
        <w:numFmt w:val="decimal"/>
        <w:lvlText w:val="Chart %1."/>
        <w:lvlJc w:val="left"/>
        <w:pPr>
          <w:ind w:left="1440"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3D9"/>
    <w:rsid w:val="00001C5B"/>
    <w:rsid w:val="0000242C"/>
    <w:rsid w:val="00002B67"/>
    <w:rsid w:val="00003437"/>
    <w:rsid w:val="0000344D"/>
    <w:rsid w:val="00004259"/>
    <w:rsid w:val="000063A3"/>
    <w:rsid w:val="0000669D"/>
    <w:rsid w:val="0000709F"/>
    <w:rsid w:val="000108B8"/>
    <w:rsid w:val="00011123"/>
    <w:rsid w:val="00011882"/>
    <w:rsid w:val="000134C2"/>
    <w:rsid w:val="000152F5"/>
    <w:rsid w:val="00015B24"/>
    <w:rsid w:val="00016F6A"/>
    <w:rsid w:val="000175B1"/>
    <w:rsid w:val="00020150"/>
    <w:rsid w:val="000205AC"/>
    <w:rsid w:val="0002354F"/>
    <w:rsid w:val="00024E1A"/>
    <w:rsid w:val="00026D53"/>
    <w:rsid w:val="00027714"/>
    <w:rsid w:val="00031787"/>
    <w:rsid w:val="00032C97"/>
    <w:rsid w:val="000333BC"/>
    <w:rsid w:val="000347A2"/>
    <w:rsid w:val="00035351"/>
    <w:rsid w:val="00040CCD"/>
    <w:rsid w:val="00044B9D"/>
    <w:rsid w:val="00044DB2"/>
    <w:rsid w:val="0004582E"/>
    <w:rsid w:val="000470AA"/>
    <w:rsid w:val="00051DBE"/>
    <w:rsid w:val="000527CF"/>
    <w:rsid w:val="00052DDB"/>
    <w:rsid w:val="000535E6"/>
    <w:rsid w:val="00054EA9"/>
    <w:rsid w:val="0005616E"/>
    <w:rsid w:val="00057878"/>
    <w:rsid w:val="00057CA1"/>
    <w:rsid w:val="00060887"/>
    <w:rsid w:val="0006095E"/>
    <w:rsid w:val="00064137"/>
    <w:rsid w:val="00065898"/>
    <w:rsid w:val="000662E2"/>
    <w:rsid w:val="00066883"/>
    <w:rsid w:val="00066EB9"/>
    <w:rsid w:val="00074B3C"/>
    <w:rsid w:val="00074DBE"/>
    <w:rsid w:val="00074DD8"/>
    <w:rsid w:val="000806F7"/>
    <w:rsid w:val="00085235"/>
    <w:rsid w:val="0008697B"/>
    <w:rsid w:val="00087C9E"/>
    <w:rsid w:val="0009114A"/>
    <w:rsid w:val="00093D5D"/>
    <w:rsid w:val="000955D5"/>
    <w:rsid w:val="00097840"/>
    <w:rsid w:val="000A2F8E"/>
    <w:rsid w:val="000A66A7"/>
    <w:rsid w:val="000B0727"/>
    <w:rsid w:val="000B089B"/>
    <w:rsid w:val="000B5C35"/>
    <w:rsid w:val="000B6205"/>
    <w:rsid w:val="000C0283"/>
    <w:rsid w:val="000C135D"/>
    <w:rsid w:val="000C17C3"/>
    <w:rsid w:val="000C3106"/>
    <w:rsid w:val="000C50C2"/>
    <w:rsid w:val="000C5452"/>
    <w:rsid w:val="000C6050"/>
    <w:rsid w:val="000D0CF3"/>
    <w:rsid w:val="000D1D43"/>
    <w:rsid w:val="000D225C"/>
    <w:rsid w:val="000D2A5C"/>
    <w:rsid w:val="000D43B2"/>
    <w:rsid w:val="000D543E"/>
    <w:rsid w:val="000D5FE2"/>
    <w:rsid w:val="000D7DC5"/>
    <w:rsid w:val="000E0918"/>
    <w:rsid w:val="000E1866"/>
    <w:rsid w:val="000E1A25"/>
    <w:rsid w:val="000E1FC2"/>
    <w:rsid w:val="000E3F8C"/>
    <w:rsid w:val="000E47EF"/>
    <w:rsid w:val="000E5BF3"/>
    <w:rsid w:val="000F489C"/>
    <w:rsid w:val="000F5080"/>
    <w:rsid w:val="000F6680"/>
    <w:rsid w:val="000F7BDD"/>
    <w:rsid w:val="00100E17"/>
    <w:rsid w:val="001011C3"/>
    <w:rsid w:val="001014A1"/>
    <w:rsid w:val="00103878"/>
    <w:rsid w:val="00104538"/>
    <w:rsid w:val="00104BD6"/>
    <w:rsid w:val="001075D2"/>
    <w:rsid w:val="00110D87"/>
    <w:rsid w:val="00111558"/>
    <w:rsid w:val="00111E22"/>
    <w:rsid w:val="00113E92"/>
    <w:rsid w:val="00114DB9"/>
    <w:rsid w:val="00116087"/>
    <w:rsid w:val="001169A2"/>
    <w:rsid w:val="00126452"/>
    <w:rsid w:val="00130296"/>
    <w:rsid w:val="00133F40"/>
    <w:rsid w:val="00135655"/>
    <w:rsid w:val="00135C7F"/>
    <w:rsid w:val="00141889"/>
    <w:rsid w:val="0014193C"/>
    <w:rsid w:val="00141D33"/>
    <w:rsid w:val="001423B6"/>
    <w:rsid w:val="00142D44"/>
    <w:rsid w:val="001448A7"/>
    <w:rsid w:val="0014615B"/>
    <w:rsid w:val="00146621"/>
    <w:rsid w:val="00147586"/>
    <w:rsid w:val="00150E68"/>
    <w:rsid w:val="00153666"/>
    <w:rsid w:val="0015384D"/>
    <w:rsid w:val="00153996"/>
    <w:rsid w:val="0015438A"/>
    <w:rsid w:val="0015608B"/>
    <w:rsid w:val="00162325"/>
    <w:rsid w:val="0016519A"/>
    <w:rsid w:val="00165925"/>
    <w:rsid w:val="00166690"/>
    <w:rsid w:val="00170A08"/>
    <w:rsid w:val="00170FBB"/>
    <w:rsid w:val="00177194"/>
    <w:rsid w:val="00183479"/>
    <w:rsid w:val="0018412F"/>
    <w:rsid w:val="00187917"/>
    <w:rsid w:val="00191328"/>
    <w:rsid w:val="00193CB6"/>
    <w:rsid w:val="001951DA"/>
    <w:rsid w:val="00197DAD"/>
    <w:rsid w:val="001A10C0"/>
    <w:rsid w:val="001A1948"/>
    <w:rsid w:val="001A7F4F"/>
    <w:rsid w:val="001B08FF"/>
    <w:rsid w:val="001B1AF4"/>
    <w:rsid w:val="001B29FB"/>
    <w:rsid w:val="001B4162"/>
    <w:rsid w:val="001C0D1E"/>
    <w:rsid w:val="001C320B"/>
    <w:rsid w:val="001C3269"/>
    <w:rsid w:val="001C3D9B"/>
    <w:rsid w:val="001C5F97"/>
    <w:rsid w:val="001D1DB4"/>
    <w:rsid w:val="001D24D0"/>
    <w:rsid w:val="001E3483"/>
    <w:rsid w:val="001E6C69"/>
    <w:rsid w:val="001E7BB4"/>
    <w:rsid w:val="0020362B"/>
    <w:rsid w:val="00205048"/>
    <w:rsid w:val="00212002"/>
    <w:rsid w:val="00212660"/>
    <w:rsid w:val="00214033"/>
    <w:rsid w:val="00214A56"/>
    <w:rsid w:val="00217534"/>
    <w:rsid w:val="00217D31"/>
    <w:rsid w:val="00220661"/>
    <w:rsid w:val="00220D72"/>
    <w:rsid w:val="0022266B"/>
    <w:rsid w:val="002226EF"/>
    <w:rsid w:val="0023030A"/>
    <w:rsid w:val="00233A88"/>
    <w:rsid w:val="00235C6D"/>
    <w:rsid w:val="00246EFC"/>
    <w:rsid w:val="0025107A"/>
    <w:rsid w:val="00254B1D"/>
    <w:rsid w:val="00255838"/>
    <w:rsid w:val="002562AA"/>
    <w:rsid w:val="00256708"/>
    <w:rsid w:val="002574F9"/>
    <w:rsid w:val="00257D6A"/>
    <w:rsid w:val="00262B61"/>
    <w:rsid w:val="00263469"/>
    <w:rsid w:val="0026776F"/>
    <w:rsid w:val="00267B6F"/>
    <w:rsid w:val="00272503"/>
    <w:rsid w:val="002730CD"/>
    <w:rsid w:val="00276811"/>
    <w:rsid w:val="0028102C"/>
    <w:rsid w:val="00281B87"/>
    <w:rsid w:val="00282699"/>
    <w:rsid w:val="002838DB"/>
    <w:rsid w:val="00284FA8"/>
    <w:rsid w:val="002850E3"/>
    <w:rsid w:val="00285414"/>
    <w:rsid w:val="0029082A"/>
    <w:rsid w:val="002912F6"/>
    <w:rsid w:val="00291D11"/>
    <w:rsid w:val="002926DF"/>
    <w:rsid w:val="00293B5E"/>
    <w:rsid w:val="00294425"/>
    <w:rsid w:val="00294C05"/>
    <w:rsid w:val="00296697"/>
    <w:rsid w:val="00296E24"/>
    <w:rsid w:val="002A05AD"/>
    <w:rsid w:val="002A0C69"/>
    <w:rsid w:val="002A205D"/>
    <w:rsid w:val="002A6851"/>
    <w:rsid w:val="002A7596"/>
    <w:rsid w:val="002A7830"/>
    <w:rsid w:val="002B0472"/>
    <w:rsid w:val="002B0E95"/>
    <w:rsid w:val="002B2384"/>
    <w:rsid w:val="002B52CA"/>
    <w:rsid w:val="002B6B12"/>
    <w:rsid w:val="002C13AF"/>
    <w:rsid w:val="002C5845"/>
    <w:rsid w:val="002C680D"/>
    <w:rsid w:val="002C71AA"/>
    <w:rsid w:val="002D5625"/>
    <w:rsid w:val="002D7336"/>
    <w:rsid w:val="002D7F0F"/>
    <w:rsid w:val="002E17D7"/>
    <w:rsid w:val="002E2048"/>
    <w:rsid w:val="002E6140"/>
    <w:rsid w:val="002E6985"/>
    <w:rsid w:val="002E71B6"/>
    <w:rsid w:val="002F1EA1"/>
    <w:rsid w:val="002F2D7F"/>
    <w:rsid w:val="002F3A0B"/>
    <w:rsid w:val="002F77C8"/>
    <w:rsid w:val="00300E20"/>
    <w:rsid w:val="00304F22"/>
    <w:rsid w:val="003068DE"/>
    <w:rsid w:val="00306C7C"/>
    <w:rsid w:val="00307E40"/>
    <w:rsid w:val="0031015F"/>
    <w:rsid w:val="0031087F"/>
    <w:rsid w:val="00310CFB"/>
    <w:rsid w:val="00312BE0"/>
    <w:rsid w:val="0031549F"/>
    <w:rsid w:val="00317154"/>
    <w:rsid w:val="003174D4"/>
    <w:rsid w:val="0031776E"/>
    <w:rsid w:val="00320517"/>
    <w:rsid w:val="003206F7"/>
    <w:rsid w:val="00322C96"/>
    <w:rsid w:val="00322EDD"/>
    <w:rsid w:val="00323773"/>
    <w:rsid w:val="00324620"/>
    <w:rsid w:val="00324DBA"/>
    <w:rsid w:val="00326387"/>
    <w:rsid w:val="00327F34"/>
    <w:rsid w:val="00331777"/>
    <w:rsid w:val="00331943"/>
    <w:rsid w:val="00332320"/>
    <w:rsid w:val="0033396A"/>
    <w:rsid w:val="00335C1E"/>
    <w:rsid w:val="00337448"/>
    <w:rsid w:val="003379AA"/>
    <w:rsid w:val="00337A49"/>
    <w:rsid w:val="00346F5C"/>
    <w:rsid w:val="00347D72"/>
    <w:rsid w:val="0035221A"/>
    <w:rsid w:val="00353254"/>
    <w:rsid w:val="0035427C"/>
    <w:rsid w:val="0035450C"/>
    <w:rsid w:val="00357611"/>
    <w:rsid w:val="00357828"/>
    <w:rsid w:val="003611AE"/>
    <w:rsid w:val="0036147D"/>
    <w:rsid w:val="003622BC"/>
    <w:rsid w:val="0036253B"/>
    <w:rsid w:val="0036290C"/>
    <w:rsid w:val="00362BAA"/>
    <w:rsid w:val="00363645"/>
    <w:rsid w:val="003639FA"/>
    <w:rsid w:val="003647B1"/>
    <w:rsid w:val="00364A68"/>
    <w:rsid w:val="00364F0D"/>
    <w:rsid w:val="00366B3A"/>
    <w:rsid w:val="00367237"/>
    <w:rsid w:val="003678CE"/>
    <w:rsid w:val="0037077F"/>
    <w:rsid w:val="00372103"/>
    <w:rsid w:val="00372411"/>
    <w:rsid w:val="003731D8"/>
    <w:rsid w:val="00373882"/>
    <w:rsid w:val="003769BF"/>
    <w:rsid w:val="00377846"/>
    <w:rsid w:val="003807A0"/>
    <w:rsid w:val="003816C1"/>
    <w:rsid w:val="0038198E"/>
    <w:rsid w:val="003827CB"/>
    <w:rsid w:val="00383605"/>
    <w:rsid w:val="003843DB"/>
    <w:rsid w:val="003845D0"/>
    <w:rsid w:val="00385F21"/>
    <w:rsid w:val="00387EA3"/>
    <w:rsid w:val="003900AE"/>
    <w:rsid w:val="00390A75"/>
    <w:rsid w:val="0039349A"/>
    <w:rsid w:val="00393761"/>
    <w:rsid w:val="00394AE2"/>
    <w:rsid w:val="003975CD"/>
    <w:rsid w:val="00397D18"/>
    <w:rsid w:val="003A0A28"/>
    <w:rsid w:val="003A1B36"/>
    <w:rsid w:val="003A1CEC"/>
    <w:rsid w:val="003A253B"/>
    <w:rsid w:val="003A34FC"/>
    <w:rsid w:val="003A6698"/>
    <w:rsid w:val="003B1454"/>
    <w:rsid w:val="003B147B"/>
    <w:rsid w:val="003B18B6"/>
    <w:rsid w:val="003B3D4E"/>
    <w:rsid w:val="003B4471"/>
    <w:rsid w:val="003C05A6"/>
    <w:rsid w:val="003C2D3D"/>
    <w:rsid w:val="003C317B"/>
    <w:rsid w:val="003C59E0"/>
    <w:rsid w:val="003C6A2B"/>
    <w:rsid w:val="003C6C8D"/>
    <w:rsid w:val="003D3E09"/>
    <w:rsid w:val="003D4F95"/>
    <w:rsid w:val="003D5388"/>
    <w:rsid w:val="003D5F42"/>
    <w:rsid w:val="003D60A9"/>
    <w:rsid w:val="003D671D"/>
    <w:rsid w:val="003E0EA5"/>
    <w:rsid w:val="003E1021"/>
    <w:rsid w:val="003E599C"/>
    <w:rsid w:val="003F4C97"/>
    <w:rsid w:val="003F698D"/>
    <w:rsid w:val="003F746E"/>
    <w:rsid w:val="003F7FE6"/>
    <w:rsid w:val="00400193"/>
    <w:rsid w:val="00405E70"/>
    <w:rsid w:val="0040747D"/>
    <w:rsid w:val="0041216D"/>
    <w:rsid w:val="004125EB"/>
    <w:rsid w:val="00414CA0"/>
    <w:rsid w:val="00414DA0"/>
    <w:rsid w:val="00420A94"/>
    <w:rsid w:val="004212E7"/>
    <w:rsid w:val="00422D34"/>
    <w:rsid w:val="0042446D"/>
    <w:rsid w:val="004273E7"/>
    <w:rsid w:val="00427BF8"/>
    <w:rsid w:val="00431C02"/>
    <w:rsid w:val="00433A10"/>
    <w:rsid w:val="00437395"/>
    <w:rsid w:val="004402A4"/>
    <w:rsid w:val="004409C1"/>
    <w:rsid w:val="0044215C"/>
    <w:rsid w:val="00445047"/>
    <w:rsid w:val="0044610C"/>
    <w:rsid w:val="00447599"/>
    <w:rsid w:val="00450C08"/>
    <w:rsid w:val="00451232"/>
    <w:rsid w:val="00455288"/>
    <w:rsid w:val="00455D84"/>
    <w:rsid w:val="004614D6"/>
    <w:rsid w:val="00461ED8"/>
    <w:rsid w:val="00463E39"/>
    <w:rsid w:val="004657FC"/>
    <w:rsid w:val="00466F4E"/>
    <w:rsid w:val="00467581"/>
    <w:rsid w:val="004729AE"/>
    <w:rsid w:val="004733F6"/>
    <w:rsid w:val="00473E52"/>
    <w:rsid w:val="00474E69"/>
    <w:rsid w:val="004771D7"/>
    <w:rsid w:val="00477391"/>
    <w:rsid w:val="00487CF1"/>
    <w:rsid w:val="004940E0"/>
    <w:rsid w:val="00495129"/>
    <w:rsid w:val="0049621B"/>
    <w:rsid w:val="0049642D"/>
    <w:rsid w:val="004A5CC4"/>
    <w:rsid w:val="004A685E"/>
    <w:rsid w:val="004A714B"/>
    <w:rsid w:val="004A7746"/>
    <w:rsid w:val="004B270F"/>
    <w:rsid w:val="004B3AA8"/>
    <w:rsid w:val="004B44B6"/>
    <w:rsid w:val="004C1895"/>
    <w:rsid w:val="004C20B1"/>
    <w:rsid w:val="004C21C9"/>
    <w:rsid w:val="004C2E91"/>
    <w:rsid w:val="004C36B3"/>
    <w:rsid w:val="004C5387"/>
    <w:rsid w:val="004C5AC9"/>
    <w:rsid w:val="004C6D40"/>
    <w:rsid w:val="004D1C54"/>
    <w:rsid w:val="004D6B6D"/>
    <w:rsid w:val="004E16C1"/>
    <w:rsid w:val="004E6C68"/>
    <w:rsid w:val="004E7F25"/>
    <w:rsid w:val="004F050C"/>
    <w:rsid w:val="004F0C3C"/>
    <w:rsid w:val="004F1BAC"/>
    <w:rsid w:val="004F53D8"/>
    <w:rsid w:val="004F63FC"/>
    <w:rsid w:val="005011FE"/>
    <w:rsid w:val="00503C11"/>
    <w:rsid w:val="00503DE0"/>
    <w:rsid w:val="00505A92"/>
    <w:rsid w:val="00506BD6"/>
    <w:rsid w:val="005075EE"/>
    <w:rsid w:val="00511A44"/>
    <w:rsid w:val="0051208C"/>
    <w:rsid w:val="00516A21"/>
    <w:rsid w:val="00516D90"/>
    <w:rsid w:val="0052011E"/>
    <w:rsid w:val="005203F1"/>
    <w:rsid w:val="00520C4C"/>
    <w:rsid w:val="00521BC3"/>
    <w:rsid w:val="00521DBF"/>
    <w:rsid w:val="00523DFC"/>
    <w:rsid w:val="00533632"/>
    <w:rsid w:val="00536E7A"/>
    <w:rsid w:val="00540B8A"/>
    <w:rsid w:val="00541E6E"/>
    <w:rsid w:val="0054245B"/>
    <w:rsid w:val="0054251F"/>
    <w:rsid w:val="0054577C"/>
    <w:rsid w:val="00546382"/>
    <w:rsid w:val="005504BD"/>
    <w:rsid w:val="00551DB4"/>
    <w:rsid w:val="005520D8"/>
    <w:rsid w:val="00552275"/>
    <w:rsid w:val="005523D1"/>
    <w:rsid w:val="00556CF1"/>
    <w:rsid w:val="00560EBE"/>
    <w:rsid w:val="005629B9"/>
    <w:rsid w:val="00562D21"/>
    <w:rsid w:val="005638E0"/>
    <w:rsid w:val="00572D88"/>
    <w:rsid w:val="005749C5"/>
    <w:rsid w:val="005762A7"/>
    <w:rsid w:val="00577520"/>
    <w:rsid w:val="005826E3"/>
    <w:rsid w:val="005867E2"/>
    <w:rsid w:val="005876E5"/>
    <w:rsid w:val="005903BE"/>
    <w:rsid w:val="005916D7"/>
    <w:rsid w:val="00593BBB"/>
    <w:rsid w:val="00594136"/>
    <w:rsid w:val="00595552"/>
    <w:rsid w:val="00597F76"/>
    <w:rsid w:val="005A0280"/>
    <w:rsid w:val="005A0F29"/>
    <w:rsid w:val="005A4C03"/>
    <w:rsid w:val="005A55FD"/>
    <w:rsid w:val="005A698C"/>
    <w:rsid w:val="005B1361"/>
    <w:rsid w:val="005B30A7"/>
    <w:rsid w:val="005B32EA"/>
    <w:rsid w:val="005B446D"/>
    <w:rsid w:val="005B4E3B"/>
    <w:rsid w:val="005C338F"/>
    <w:rsid w:val="005C4CF7"/>
    <w:rsid w:val="005C5709"/>
    <w:rsid w:val="005D21F7"/>
    <w:rsid w:val="005D4C8C"/>
    <w:rsid w:val="005D54BB"/>
    <w:rsid w:val="005E004C"/>
    <w:rsid w:val="005E016B"/>
    <w:rsid w:val="005E0799"/>
    <w:rsid w:val="005E2497"/>
    <w:rsid w:val="005E2C59"/>
    <w:rsid w:val="005E2CF5"/>
    <w:rsid w:val="005E54CD"/>
    <w:rsid w:val="005E576E"/>
    <w:rsid w:val="005E5EA6"/>
    <w:rsid w:val="005F0E92"/>
    <w:rsid w:val="005F13C7"/>
    <w:rsid w:val="005F14F5"/>
    <w:rsid w:val="005F286B"/>
    <w:rsid w:val="005F59A5"/>
    <w:rsid w:val="005F5A80"/>
    <w:rsid w:val="006007A1"/>
    <w:rsid w:val="00601265"/>
    <w:rsid w:val="00603471"/>
    <w:rsid w:val="006044FF"/>
    <w:rsid w:val="00604BF3"/>
    <w:rsid w:val="00606BD2"/>
    <w:rsid w:val="0060706E"/>
    <w:rsid w:val="006071FA"/>
    <w:rsid w:val="006077D3"/>
    <w:rsid w:val="00607CC5"/>
    <w:rsid w:val="00607FF5"/>
    <w:rsid w:val="006103B3"/>
    <w:rsid w:val="006120BB"/>
    <w:rsid w:val="00612DF1"/>
    <w:rsid w:val="00613A68"/>
    <w:rsid w:val="00614910"/>
    <w:rsid w:val="0061751F"/>
    <w:rsid w:val="00622186"/>
    <w:rsid w:val="00625577"/>
    <w:rsid w:val="00627C9A"/>
    <w:rsid w:val="00627EB9"/>
    <w:rsid w:val="00627F31"/>
    <w:rsid w:val="0063091A"/>
    <w:rsid w:val="00630AA6"/>
    <w:rsid w:val="00632F2B"/>
    <w:rsid w:val="00633014"/>
    <w:rsid w:val="0063437B"/>
    <w:rsid w:val="00636707"/>
    <w:rsid w:val="00640D60"/>
    <w:rsid w:val="006415F1"/>
    <w:rsid w:val="00641927"/>
    <w:rsid w:val="006447CA"/>
    <w:rsid w:val="006463FB"/>
    <w:rsid w:val="00650168"/>
    <w:rsid w:val="00651F82"/>
    <w:rsid w:val="0065512D"/>
    <w:rsid w:val="006552BB"/>
    <w:rsid w:val="006556F4"/>
    <w:rsid w:val="00663B89"/>
    <w:rsid w:val="006673CA"/>
    <w:rsid w:val="00667621"/>
    <w:rsid w:val="0066777A"/>
    <w:rsid w:val="0067306E"/>
    <w:rsid w:val="00673C26"/>
    <w:rsid w:val="006741D9"/>
    <w:rsid w:val="00674D75"/>
    <w:rsid w:val="006812AF"/>
    <w:rsid w:val="00681C71"/>
    <w:rsid w:val="0068327D"/>
    <w:rsid w:val="00683950"/>
    <w:rsid w:val="00684D1B"/>
    <w:rsid w:val="00685297"/>
    <w:rsid w:val="0068686A"/>
    <w:rsid w:val="006919D0"/>
    <w:rsid w:val="00691ACA"/>
    <w:rsid w:val="00691D05"/>
    <w:rsid w:val="00693B85"/>
    <w:rsid w:val="00694AF0"/>
    <w:rsid w:val="0069506A"/>
    <w:rsid w:val="00695AEE"/>
    <w:rsid w:val="006A01C0"/>
    <w:rsid w:val="006A1557"/>
    <w:rsid w:val="006A4686"/>
    <w:rsid w:val="006A4DEB"/>
    <w:rsid w:val="006A77E5"/>
    <w:rsid w:val="006B0BF0"/>
    <w:rsid w:val="006B0E9E"/>
    <w:rsid w:val="006B29EC"/>
    <w:rsid w:val="006B2B10"/>
    <w:rsid w:val="006B55F1"/>
    <w:rsid w:val="006B5AE4"/>
    <w:rsid w:val="006C00AF"/>
    <w:rsid w:val="006C4D8C"/>
    <w:rsid w:val="006D0470"/>
    <w:rsid w:val="006D1507"/>
    <w:rsid w:val="006D4054"/>
    <w:rsid w:val="006D544F"/>
    <w:rsid w:val="006D5DF1"/>
    <w:rsid w:val="006D6872"/>
    <w:rsid w:val="006D6C0D"/>
    <w:rsid w:val="006E02EC"/>
    <w:rsid w:val="006E1C18"/>
    <w:rsid w:val="006E2477"/>
    <w:rsid w:val="006F0EA0"/>
    <w:rsid w:val="006F3CD7"/>
    <w:rsid w:val="006F59B8"/>
    <w:rsid w:val="0070039C"/>
    <w:rsid w:val="007006C4"/>
    <w:rsid w:val="00700EAC"/>
    <w:rsid w:val="00701B1F"/>
    <w:rsid w:val="00705E20"/>
    <w:rsid w:val="00707791"/>
    <w:rsid w:val="007116F0"/>
    <w:rsid w:val="007160A7"/>
    <w:rsid w:val="00716B05"/>
    <w:rsid w:val="0071743D"/>
    <w:rsid w:val="007211B1"/>
    <w:rsid w:val="00721E0A"/>
    <w:rsid w:val="00727FBB"/>
    <w:rsid w:val="007329BC"/>
    <w:rsid w:val="007329C0"/>
    <w:rsid w:val="00734758"/>
    <w:rsid w:val="0073573B"/>
    <w:rsid w:val="00735F92"/>
    <w:rsid w:val="00737DA3"/>
    <w:rsid w:val="00740428"/>
    <w:rsid w:val="00740CDA"/>
    <w:rsid w:val="00742455"/>
    <w:rsid w:val="0074388C"/>
    <w:rsid w:val="007456E6"/>
    <w:rsid w:val="00746187"/>
    <w:rsid w:val="00746430"/>
    <w:rsid w:val="007466C9"/>
    <w:rsid w:val="007513BB"/>
    <w:rsid w:val="00753AFB"/>
    <w:rsid w:val="007549C6"/>
    <w:rsid w:val="00754DD1"/>
    <w:rsid w:val="00756D97"/>
    <w:rsid w:val="00756ECC"/>
    <w:rsid w:val="00757479"/>
    <w:rsid w:val="007614EB"/>
    <w:rsid w:val="0076172F"/>
    <w:rsid w:val="0076254F"/>
    <w:rsid w:val="007626DB"/>
    <w:rsid w:val="00764925"/>
    <w:rsid w:val="00765B89"/>
    <w:rsid w:val="00767FAB"/>
    <w:rsid w:val="00772EAF"/>
    <w:rsid w:val="00773206"/>
    <w:rsid w:val="007747E6"/>
    <w:rsid w:val="007749E4"/>
    <w:rsid w:val="00776967"/>
    <w:rsid w:val="00776B1B"/>
    <w:rsid w:val="007801F5"/>
    <w:rsid w:val="00783CA4"/>
    <w:rsid w:val="00783F75"/>
    <w:rsid w:val="007842FB"/>
    <w:rsid w:val="00785C18"/>
    <w:rsid w:val="00786124"/>
    <w:rsid w:val="00786B6F"/>
    <w:rsid w:val="00790BE7"/>
    <w:rsid w:val="007915AF"/>
    <w:rsid w:val="00791FB1"/>
    <w:rsid w:val="0079514B"/>
    <w:rsid w:val="00795766"/>
    <w:rsid w:val="0079633D"/>
    <w:rsid w:val="007A14DF"/>
    <w:rsid w:val="007A2DC1"/>
    <w:rsid w:val="007A453D"/>
    <w:rsid w:val="007A5A57"/>
    <w:rsid w:val="007A5EBA"/>
    <w:rsid w:val="007A68DB"/>
    <w:rsid w:val="007A7015"/>
    <w:rsid w:val="007B3852"/>
    <w:rsid w:val="007B431A"/>
    <w:rsid w:val="007B6053"/>
    <w:rsid w:val="007B6D2D"/>
    <w:rsid w:val="007C00A3"/>
    <w:rsid w:val="007C1174"/>
    <w:rsid w:val="007C1CBD"/>
    <w:rsid w:val="007C5EB6"/>
    <w:rsid w:val="007D10A4"/>
    <w:rsid w:val="007D164E"/>
    <w:rsid w:val="007D1E86"/>
    <w:rsid w:val="007D3319"/>
    <w:rsid w:val="007D335D"/>
    <w:rsid w:val="007D3947"/>
    <w:rsid w:val="007E1B41"/>
    <w:rsid w:val="007E3314"/>
    <w:rsid w:val="007E3626"/>
    <w:rsid w:val="007E4B03"/>
    <w:rsid w:val="007E4F75"/>
    <w:rsid w:val="007F324B"/>
    <w:rsid w:val="00800E4E"/>
    <w:rsid w:val="0080553C"/>
    <w:rsid w:val="00805B46"/>
    <w:rsid w:val="00806B59"/>
    <w:rsid w:val="00806CB9"/>
    <w:rsid w:val="008106D4"/>
    <w:rsid w:val="008113EA"/>
    <w:rsid w:val="00813130"/>
    <w:rsid w:val="00813E2B"/>
    <w:rsid w:val="0082107B"/>
    <w:rsid w:val="008238EE"/>
    <w:rsid w:val="00824D74"/>
    <w:rsid w:val="00825DC2"/>
    <w:rsid w:val="0083147E"/>
    <w:rsid w:val="008320F7"/>
    <w:rsid w:val="00834AD3"/>
    <w:rsid w:val="00840123"/>
    <w:rsid w:val="008428A1"/>
    <w:rsid w:val="00843795"/>
    <w:rsid w:val="008448FE"/>
    <w:rsid w:val="00844D70"/>
    <w:rsid w:val="00844F97"/>
    <w:rsid w:val="00847B38"/>
    <w:rsid w:val="00847F0F"/>
    <w:rsid w:val="00850BAE"/>
    <w:rsid w:val="00852448"/>
    <w:rsid w:val="008525E5"/>
    <w:rsid w:val="00852F04"/>
    <w:rsid w:val="00853ED0"/>
    <w:rsid w:val="00854793"/>
    <w:rsid w:val="00857F89"/>
    <w:rsid w:val="00861F1B"/>
    <w:rsid w:val="0086257B"/>
    <w:rsid w:val="008664DD"/>
    <w:rsid w:val="008666C8"/>
    <w:rsid w:val="00867DDC"/>
    <w:rsid w:val="008721A0"/>
    <w:rsid w:val="008759CC"/>
    <w:rsid w:val="00875EA7"/>
    <w:rsid w:val="00880C9A"/>
    <w:rsid w:val="00881263"/>
    <w:rsid w:val="0088258A"/>
    <w:rsid w:val="00885B9C"/>
    <w:rsid w:val="00886332"/>
    <w:rsid w:val="008904FD"/>
    <w:rsid w:val="00891082"/>
    <w:rsid w:val="00891637"/>
    <w:rsid w:val="0089340B"/>
    <w:rsid w:val="0089702D"/>
    <w:rsid w:val="00897E74"/>
    <w:rsid w:val="008A1E75"/>
    <w:rsid w:val="008A255F"/>
    <w:rsid w:val="008A26D9"/>
    <w:rsid w:val="008A398C"/>
    <w:rsid w:val="008A5B80"/>
    <w:rsid w:val="008A5E36"/>
    <w:rsid w:val="008A62A0"/>
    <w:rsid w:val="008A741C"/>
    <w:rsid w:val="008A7ECF"/>
    <w:rsid w:val="008B0385"/>
    <w:rsid w:val="008B25D8"/>
    <w:rsid w:val="008B2AB9"/>
    <w:rsid w:val="008B5942"/>
    <w:rsid w:val="008C0C29"/>
    <w:rsid w:val="008C6784"/>
    <w:rsid w:val="008C725A"/>
    <w:rsid w:val="008D1323"/>
    <w:rsid w:val="008D37BB"/>
    <w:rsid w:val="008D4CAC"/>
    <w:rsid w:val="008D6B52"/>
    <w:rsid w:val="008E16F3"/>
    <w:rsid w:val="008E39D7"/>
    <w:rsid w:val="008E3E49"/>
    <w:rsid w:val="008F0E81"/>
    <w:rsid w:val="008F300B"/>
    <w:rsid w:val="008F3638"/>
    <w:rsid w:val="008F4441"/>
    <w:rsid w:val="008F6C26"/>
    <w:rsid w:val="008F6F31"/>
    <w:rsid w:val="008F7461"/>
    <w:rsid w:val="008F74DF"/>
    <w:rsid w:val="009034C1"/>
    <w:rsid w:val="00910622"/>
    <w:rsid w:val="00910697"/>
    <w:rsid w:val="00911A0A"/>
    <w:rsid w:val="00912021"/>
    <w:rsid w:val="009127BA"/>
    <w:rsid w:val="00912EA0"/>
    <w:rsid w:val="00913E5F"/>
    <w:rsid w:val="009146AE"/>
    <w:rsid w:val="00915414"/>
    <w:rsid w:val="00921717"/>
    <w:rsid w:val="00921A95"/>
    <w:rsid w:val="00922484"/>
    <w:rsid w:val="009227A6"/>
    <w:rsid w:val="0092322E"/>
    <w:rsid w:val="00924636"/>
    <w:rsid w:val="009259EA"/>
    <w:rsid w:val="00927DEB"/>
    <w:rsid w:val="00931D77"/>
    <w:rsid w:val="00933EC1"/>
    <w:rsid w:val="00934AE8"/>
    <w:rsid w:val="00936FBC"/>
    <w:rsid w:val="00937F36"/>
    <w:rsid w:val="00941BBD"/>
    <w:rsid w:val="00941DFA"/>
    <w:rsid w:val="00942497"/>
    <w:rsid w:val="00942648"/>
    <w:rsid w:val="00943037"/>
    <w:rsid w:val="009449EB"/>
    <w:rsid w:val="00947E7C"/>
    <w:rsid w:val="0095004A"/>
    <w:rsid w:val="0095289A"/>
    <w:rsid w:val="009530DB"/>
    <w:rsid w:val="00953676"/>
    <w:rsid w:val="00956B3C"/>
    <w:rsid w:val="0096039C"/>
    <w:rsid w:val="00960A54"/>
    <w:rsid w:val="00961671"/>
    <w:rsid w:val="0096380F"/>
    <w:rsid w:val="00965635"/>
    <w:rsid w:val="009705EE"/>
    <w:rsid w:val="0097130E"/>
    <w:rsid w:val="0097353D"/>
    <w:rsid w:val="00975D67"/>
    <w:rsid w:val="00977927"/>
    <w:rsid w:val="00977E00"/>
    <w:rsid w:val="00980599"/>
    <w:rsid w:val="0098135C"/>
    <w:rsid w:val="0098156A"/>
    <w:rsid w:val="009818BC"/>
    <w:rsid w:val="0099074F"/>
    <w:rsid w:val="00991BAC"/>
    <w:rsid w:val="00991C7B"/>
    <w:rsid w:val="009929D7"/>
    <w:rsid w:val="00993309"/>
    <w:rsid w:val="00997552"/>
    <w:rsid w:val="009978EE"/>
    <w:rsid w:val="009A0DA9"/>
    <w:rsid w:val="009A1274"/>
    <w:rsid w:val="009A3555"/>
    <w:rsid w:val="009A3BC2"/>
    <w:rsid w:val="009A3E48"/>
    <w:rsid w:val="009A4A72"/>
    <w:rsid w:val="009A5BB4"/>
    <w:rsid w:val="009A5F01"/>
    <w:rsid w:val="009A6420"/>
    <w:rsid w:val="009A6EA0"/>
    <w:rsid w:val="009A6EAF"/>
    <w:rsid w:val="009A7932"/>
    <w:rsid w:val="009A793B"/>
    <w:rsid w:val="009B0DBE"/>
    <w:rsid w:val="009B2A32"/>
    <w:rsid w:val="009B7178"/>
    <w:rsid w:val="009C1335"/>
    <w:rsid w:val="009C1AB2"/>
    <w:rsid w:val="009C7251"/>
    <w:rsid w:val="009C7D64"/>
    <w:rsid w:val="009C7F04"/>
    <w:rsid w:val="009D28E2"/>
    <w:rsid w:val="009D3DA2"/>
    <w:rsid w:val="009E0F3B"/>
    <w:rsid w:val="009E2E91"/>
    <w:rsid w:val="009E3346"/>
    <w:rsid w:val="009E39AB"/>
    <w:rsid w:val="009F1300"/>
    <w:rsid w:val="00A005DF"/>
    <w:rsid w:val="00A0190F"/>
    <w:rsid w:val="00A03F0C"/>
    <w:rsid w:val="00A075D9"/>
    <w:rsid w:val="00A139F5"/>
    <w:rsid w:val="00A164AB"/>
    <w:rsid w:val="00A16BC9"/>
    <w:rsid w:val="00A177D6"/>
    <w:rsid w:val="00A21B08"/>
    <w:rsid w:val="00A22258"/>
    <w:rsid w:val="00A25650"/>
    <w:rsid w:val="00A2636E"/>
    <w:rsid w:val="00A267A0"/>
    <w:rsid w:val="00A30A6D"/>
    <w:rsid w:val="00A310A7"/>
    <w:rsid w:val="00A325BE"/>
    <w:rsid w:val="00A32983"/>
    <w:rsid w:val="00A33C56"/>
    <w:rsid w:val="00A33CFE"/>
    <w:rsid w:val="00A365F4"/>
    <w:rsid w:val="00A467B8"/>
    <w:rsid w:val="00A46B91"/>
    <w:rsid w:val="00A475E4"/>
    <w:rsid w:val="00A47BB2"/>
    <w:rsid w:val="00A47D80"/>
    <w:rsid w:val="00A513C1"/>
    <w:rsid w:val="00A53132"/>
    <w:rsid w:val="00A535D5"/>
    <w:rsid w:val="00A54FD6"/>
    <w:rsid w:val="00A551AD"/>
    <w:rsid w:val="00A563F2"/>
    <w:rsid w:val="00A566E8"/>
    <w:rsid w:val="00A621B2"/>
    <w:rsid w:val="00A6305B"/>
    <w:rsid w:val="00A6335D"/>
    <w:rsid w:val="00A661D6"/>
    <w:rsid w:val="00A66553"/>
    <w:rsid w:val="00A7069D"/>
    <w:rsid w:val="00A728F4"/>
    <w:rsid w:val="00A77F54"/>
    <w:rsid w:val="00A8039B"/>
    <w:rsid w:val="00A809E7"/>
    <w:rsid w:val="00A810F9"/>
    <w:rsid w:val="00A8156E"/>
    <w:rsid w:val="00A81B85"/>
    <w:rsid w:val="00A8227D"/>
    <w:rsid w:val="00A83539"/>
    <w:rsid w:val="00A847E9"/>
    <w:rsid w:val="00A866C6"/>
    <w:rsid w:val="00A86ECC"/>
    <w:rsid w:val="00A86FCC"/>
    <w:rsid w:val="00A8726B"/>
    <w:rsid w:val="00A95E7C"/>
    <w:rsid w:val="00A96B44"/>
    <w:rsid w:val="00AA0114"/>
    <w:rsid w:val="00AA3EB9"/>
    <w:rsid w:val="00AA5248"/>
    <w:rsid w:val="00AA710D"/>
    <w:rsid w:val="00AB2E14"/>
    <w:rsid w:val="00AB3ADD"/>
    <w:rsid w:val="00AB4212"/>
    <w:rsid w:val="00AB5094"/>
    <w:rsid w:val="00AB6D25"/>
    <w:rsid w:val="00AC0F80"/>
    <w:rsid w:val="00AC41CA"/>
    <w:rsid w:val="00AC4538"/>
    <w:rsid w:val="00AC6FBB"/>
    <w:rsid w:val="00AC71A9"/>
    <w:rsid w:val="00AD35E1"/>
    <w:rsid w:val="00AD3C11"/>
    <w:rsid w:val="00AD44AA"/>
    <w:rsid w:val="00AD464A"/>
    <w:rsid w:val="00AE0DFE"/>
    <w:rsid w:val="00AE2D4B"/>
    <w:rsid w:val="00AE4F99"/>
    <w:rsid w:val="00AE7625"/>
    <w:rsid w:val="00AF34F8"/>
    <w:rsid w:val="00AF3981"/>
    <w:rsid w:val="00AF6DA1"/>
    <w:rsid w:val="00B00212"/>
    <w:rsid w:val="00B04804"/>
    <w:rsid w:val="00B04EAA"/>
    <w:rsid w:val="00B04EB9"/>
    <w:rsid w:val="00B0581F"/>
    <w:rsid w:val="00B06184"/>
    <w:rsid w:val="00B068D7"/>
    <w:rsid w:val="00B10B95"/>
    <w:rsid w:val="00B10D2C"/>
    <w:rsid w:val="00B118FD"/>
    <w:rsid w:val="00B11B69"/>
    <w:rsid w:val="00B11CD7"/>
    <w:rsid w:val="00B11E3F"/>
    <w:rsid w:val="00B13DB0"/>
    <w:rsid w:val="00B14952"/>
    <w:rsid w:val="00B166AA"/>
    <w:rsid w:val="00B17BBC"/>
    <w:rsid w:val="00B216C6"/>
    <w:rsid w:val="00B26659"/>
    <w:rsid w:val="00B2673A"/>
    <w:rsid w:val="00B30B7E"/>
    <w:rsid w:val="00B31E5A"/>
    <w:rsid w:val="00B35531"/>
    <w:rsid w:val="00B37784"/>
    <w:rsid w:val="00B4246E"/>
    <w:rsid w:val="00B428C3"/>
    <w:rsid w:val="00B432E5"/>
    <w:rsid w:val="00B436DB"/>
    <w:rsid w:val="00B43AED"/>
    <w:rsid w:val="00B51E24"/>
    <w:rsid w:val="00B51E82"/>
    <w:rsid w:val="00B520B5"/>
    <w:rsid w:val="00B5286E"/>
    <w:rsid w:val="00B539A3"/>
    <w:rsid w:val="00B53AA9"/>
    <w:rsid w:val="00B540A9"/>
    <w:rsid w:val="00B540AF"/>
    <w:rsid w:val="00B56392"/>
    <w:rsid w:val="00B57F34"/>
    <w:rsid w:val="00B600A8"/>
    <w:rsid w:val="00B645CF"/>
    <w:rsid w:val="00B653AB"/>
    <w:rsid w:val="00B65F9E"/>
    <w:rsid w:val="00B66B19"/>
    <w:rsid w:val="00B7196A"/>
    <w:rsid w:val="00B71BD4"/>
    <w:rsid w:val="00B72F85"/>
    <w:rsid w:val="00B73629"/>
    <w:rsid w:val="00B77599"/>
    <w:rsid w:val="00B80026"/>
    <w:rsid w:val="00B81F60"/>
    <w:rsid w:val="00B8385C"/>
    <w:rsid w:val="00B86F45"/>
    <w:rsid w:val="00B87854"/>
    <w:rsid w:val="00B914E9"/>
    <w:rsid w:val="00B956EE"/>
    <w:rsid w:val="00BA07A1"/>
    <w:rsid w:val="00BA18D3"/>
    <w:rsid w:val="00BA2BA1"/>
    <w:rsid w:val="00BA3562"/>
    <w:rsid w:val="00BA4845"/>
    <w:rsid w:val="00BA4937"/>
    <w:rsid w:val="00BA635A"/>
    <w:rsid w:val="00BB43D2"/>
    <w:rsid w:val="00BB4F09"/>
    <w:rsid w:val="00BB67B7"/>
    <w:rsid w:val="00BB690E"/>
    <w:rsid w:val="00BB7054"/>
    <w:rsid w:val="00BB713B"/>
    <w:rsid w:val="00BB7F13"/>
    <w:rsid w:val="00BC208D"/>
    <w:rsid w:val="00BD3C7D"/>
    <w:rsid w:val="00BD4E33"/>
    <w:rsid w:val="00BD5069"/>
    <w:rsid w:val="00BD643B"/>
    <w:rsid w:val="00BE2EBD"/>
    <w:rsid w:val="00BF24AC"/>
    <w:rsid w:val="00BF2F72"/>
    <w:rsid w:val="00BF5A58"/>
    <w:rsid w:val="00C030DE"/>
    <w:rsid w:val="00C057F2"/>
    <w:rsid w:val="00C05BF8"/>
    <w:rsid w:val="00C10931"/>
    <w:rsid w:val="00C10F26"/>
    <w:rsid w:val="00C130E8"/>
    <w:rsid w:val="00C14BDB"/>
    <w:rsid w:val="00C15CCD"/>
    <w:rsid w:val="00C202BE"/>
    <w:rsid w:val="00C20B8D"/>
    <w:rsid w:val="00C22105"/>
    <w:rsid w:val="00C22DFE"/>
    <w:rsid w:val="00C244B6"/>
    <w:rsid w:val="00C25E3C"/>
    <w:rsid w:val="00C26E8F"/>
    <w:rsid w:val="00C31206"/>
    <w:rsid w:val="00C31DC0"/>
    <w:rsid w:val="00C346F0"/>
    <w:rsid w:val="00C34FFC"/>
    <w:rsid w:val="00C3702F"/>
    <w:rsid w:val="00C4029F"/>
    <w:rsid w:val="00C431F4"/>
    <w:rsid w:val="00C4500A"/>
    <w:rsid w:val="00C458F1"/>
    <w:rsid w:val="00C46EB5"/>
    <w:rsid w:val="00C47EA2"/>
    <w:rsid w:val="00C51BF2"/>
    <w:rsid w:val="00C534A8"/>
    <w:rsid w:val="00C56421"/>
    <w:rsid w:val="00C601F5"/>
    <w:rsid w:val="00C62EE0"/>
    <w:rsid w:val="00C64A37"/>
    <w:rsid w:val="00C67975"/>
    <w:rsid w:val="00C71512"/>
    <w:rsid w:val="00C7158E"/>
    <w:rsid w:val="00C7250B"/>
    <w:rsid w:val="00C7346B"/>
    <w:rsid w:val="00C754A3"/>
    <w:rsid w:val="00C75750"/>
    <w:rsid w:val="00C76A75"/>
    <w:rsid w:val="00C76BA9"/>
    <w:rsid w:val="00C774D8"/>
    <w:rsid w:val="00C77C0E"/>
    <w:rsid w:val="00C83470"/>
    <w:rsid w:val="00C85B61"/>
    <w:rsid w:val="00C8677B"/>
    <w:rsid w:val="00C86F87"/>
    <w:rsid w:val="00C86F93"/>
    <w:rsid w:val="00C900ED"/>
    <w:rsid w:val="00C9017E"/>
    <w:rsid w:val="00C910AB"/>
    <w:rsid w:val="00C91687"/>
    <w:rsid w:val="00C924A8"/>
    <w:rsid w:val="00C92AEE"/>
    <w:rsid w:val="00C938D4"/>
    <w:rsid w:val="00C945FE"/>
    <w:rsid w:val="00C94630"/>
    <w:rsid w:val="00C96FAA"/>
    <w:rsid w:val="00C97A04"/>
    <w:rsid w:val="00CA107B"/>
    <w:rsid w:val="00CA1D7F"/>
    <w:rsid w:val="00CA3979"/>
    <w:rsid w:val="00CA484D"/>
    <w:rsid w:val="00CA4FB6"/>
    <w:rsid w:val="00CB0881"/>
    <w:rsid w:val="00CB5FAB"/>
    <w:rsid w:val="00CB74ED"/>
    <w:rsid w:val="00CC1BC4"/>
    <w:rsid w:val="00CC3FDA"/>
    <w:rsid w:val="00CC739E"/>
    <w:rsid w:val="00CD013A"/>
    <w:rsid w:val="00CD01BD"/>
    <w:rsid w:val="00CD1A7B"/>
    <w:rsid w:val="00CD58B7"/>
    <w:rsid w:val="00CD6321"/>
    <w:rsid w:val="00CD7B60"/>
    <w:rsid w:val="00CE2E41"/>
    <w:rsid w:val="00CE30B4"/>
    <w:rsid w:val="00CE66A2"/>
    <w:rsid w:val="00CF3B9C"/>
    <w:rsid w:val="00CF4099"/>
    <w:rsid w:val="00CF5D69"/>
    <w:rsid w:val="00D00796"/>
    <w:rsid w:val="00D01E1C"/>
    <w:rsid w:val="00D0369E"/>
    <w:rsid w:val="00D13252"/>
    <w:rsid w:val="00D132A1"/>
    <w:rsid w:val="00D1339A"/>
    <w:rsid w:val="00D16082"/>
    <w:rsid w:val="00D17176"/>
    <w:rsid w:val="00D1721D"/>
    <w:rsid w:val="00D211C6"/>
    <w:rsid w:val="00D23718"/>
    <w:rsid w:val="00D24354"/>
    <w:rsid w:val="00D24E69"/>
    <w:rsid w:val="00D261A2"/>
    <w:rsid w:val="00D27A8D"/>
    <w:rsid w:val="00D3240F"/>
    <w:rsid w:val="00D35EB1"/>
    <w:rsid w:val="00D35EDB"/>
    <w:rsid w:val="00D37428"/>
    <w:rsid w:val="00D37ADF"/>
    <w:rsid w:val="00D423E8"/>
    <w:rsid w:val="00D434C6"/>
    <w:rsid w:val="00D479C6"/>
    <w:rsid w:val="00D50551"/>
    <w:rsid w:val="00D528DB"/>
    <w:rsid w:val="00D569E8"/>
    <w:rsid w:val="00D616D2"/>
    <w:rsid w:val="00D6199A"/>
    <w:rsid w:val="00D63B10"/>
    <w:rsid w:val="00D63B5F"/>
    <w:rsid w:val="00D64359"/>
    <w:rsid w:val="00D6710D"/>
    <w:rsid w:val="00D671E2"/>
    <w:rsid w:val="00D70EF7"/>
    <w:rsid w:val="00D71FA3"/>
    <w:rsid w:val="00D72348"/>
    <w:rsid w:val="00D75315"/>
    <w:rsid w:val="00D762A7"/>
    <w:rsid w:val="00D76DE1"/>
    <w:rsid w:val="00D807F8"/>
    <w:rsid w:val="00D80B2C"/>
    <w:rsid w:val="00D8397C"/>
    <w:rsid w:val="00D83A21"/>
    <w:rsid w:val="00D8596A"/>
    <w:rsid w:val="00D863DA"/>
    <w:rsid w:val="00D92FCE"/>
    <w:rsid w:val="00D93D72"/>
    <w:rsid w:val="00D94EED"/>
    <w:rsid w:val="00D9560D"/>
    <w:rsid w:val="00D96026"/>
    <w:rsid w:val="00D976A6"/>
    <w:rsid w:val="00DA2460"/>
    <w:rsid w:val="00DA2F84"/>
    <w:rsid w:val="00DA7C1C"/>
    <w:rsid w:val="00DB147A"/>
    <w:rsid w:val="00DB1B7A"/>
    <w:rsid w:val="00DB20DF"/>
    <w:rsid w:val="00DB2451"/>
    <w:rsid w:val="00DB34E0"/>
    <w:rsid w:val="00DB7317"/>
    <w:rsid w:val="00DC1E29"/>
    <w:rsid w:val="00DC551D"/>
    <w:rsid w:val="00DC5C01"/>
    <w:rsid w:val="00DC6708"/>
    <w:rsid w:val="00DC6B1F"/>
    <w:rsid w:val="00DC7B6E"/>
    <w:rsid w:val="00DD0AAF"/>
    <w:rsid w:val="00DD16B9"/>
    <w:rsid w:val="00DD21AB"/>
    <w:rsid w:val="00DD35EF"/>
    <w:rsid w:val="00DD42D3"/>
    <w:rsid w:val="00DD4AB1"/>
    <w:rsid w:val="00DD6E2B"/>
    <w:rsid w:val="00DE12C6"/>
    <w:rsid w:val="00DE1E5D"/>
    <w:rsid w:val="00DE42C8"/>
    <w:rsid w:val="00DF12C8"/>
    <w:rsid w:val="00DF1B23"/>
    <w:rsid w:val="00DF2BCF"/>
    <w:rsid w:val="00DF5237"/>
    <w:rsid w:val="00DF6C26"/>
    <w:rsid w:val="00E00BD1"/>
    <w:rsid w:val="00E01436"/>
    <w:rsid w:val="00E015CA"/>
    <w:rsid w:val="00E045BD"/>
    <w:rsid w:val="00E074D7"/>
    <w:rsid w:val="00E13D98"/>
    <w:rsid w:val="00E15951"/>
    <w:rsid w:val="00E15B01"/>
    <w:rsid w:val="00E17015"/>
    <w:rsid w:val="00E17B77"/>
    <w:rsid w:val="00E23337"/>
    <w:rsid w:val="00E23B52"/>
    <w:rsid w:val="00E242B2"/>
    <w:rsid w:val="00E259EA"/>
    <w:rsid w:val="00E27642"/>
    <w:rsid w:val="00E32061"/>
    <w:rsid w:val="00E3265A"/>
    <w:rsid w:val="00E331C9"/>
    <w:rsid w:val="00E33D5A"/>
    <w:rsid w:val="00E34599"/>
    <w:rsid w:val="00E3465D"/>
    <w:rsid w:val="00E3499B"/>
    <w:rsid w:val="00E37B0A"/>
    <w:rsid w:val="00E410CD"/>
    <w:rsid w:val="00E42FF9"/>
    <w:rsid w:val="00E45729"/>
    <w:rsid w:val="00E46125"/>
    <w:rsid w:val="00E4714C"/>
    <w:rsid w:val="00E51AEB"/>
    <w:rsid w:val="00E522A7"/>
    <w:rsid w:val="00E54452"/>
    <w:rsid w:val="00E54C98"/>
    <w:rsid w:val="00E574CD"/>
    <w:rsid w:val="00E57BC5"/>
    <w:rsid w:val="00E63347"/>
    <w:rsid w:val="00E63CCB"/>
    <w:rsid w:val="00E664C5"/>
    <w:rsid w:val="00E66766"/>
    <w:rsid w:val="00E671A2"/>
    <w:rsid w:val="00E71E49"/>
    <w:rsid w:val="00E72760"/>
    <w:rsid w:val="00E73ACF"/>
    <w:rsid w:val="00E73CE5"/>
    <w:rsid w:val="00E752C6"/>
    <w:rsid w:val="00E76D26"/>
    <w:rsid w:val="00E84353"/>
    <w:rsid w:val="00E86801"/>
    <w:rsid w:val="00E86962"/>
    <w:rsid w:val="00E91408"/>
    <w:rsid w:val="00E91CE4"/>
    <w:rsid w:val="00E924BB"/>
    <w:rsid w:val="00E95423"/>
    <w:rsid w:val="00E9561A"/>
    <w:rsid w:val="00E95EC5"/>
    <w:rsid w:val="00E97134"/>
    <w:rsid w:val="00EA2F26"/>
    <w:rsid w:val="00EA7E86"/>
    <w:rsid w:val="00EB055D"/>
    <w:rsid w:val="00EB1390"/>
    <w:rsid w:val="00EB240F"/>
    <w:rsid w:val="00EB2C71"/>
    <w:rsid w:val="00EB4340"/>
    <w:rsid w:val="00EB4735"/>
    <w:rsid w:val="00EB556D"/>
    <w:rsid w:val="00EB5A7D"/>
    <w:rsid w:val="00EB5BCA"/>
    <w:rsid w:val="00EB5F19"/>
    <w:rsid w:val="00EB64E2"/>
    <w:rsid w:val="00EC01D5"/>
    <w:rsid w:val="00EC04BA"/>
    <w:rsid w:val="00EC0761"/>
    <w:rsid w:val="00EC078C"/>
    <w:rsid w:val="00EC0A3F"/>
    <w:rsid w:val="00EC1D03"/>
    <w:rsid w:val="00EC394D"/>
    <w:rsid w:val="00ED0A5B"/>
    <w:rsid w:val="00ED12F5"/>
    <w:rsid w:val="00ED2B8D"/>
    <w:rsid w:val="00ED4CAC"/>
    <w:rsid w:val="00ED55C0"/>
    <w:rsid w:val="00ED66F1"/>
    <w:rsid w:val="00ED682B"/>
    <w:rsid w:val="00EE1FF2"/>
    <w:rsid w:val="00EE3E69"/>
    <w:rsid w:val="00EE41D5"/>
    <w:rsid w:val="00EE4270"/>
    <w:rsid w:val="00EE5667"/>
    <w:rsid w:val="00EE567A"/>
    <w:rsid w:val="00EF2DA4"/>
    <w:rsid w:val="00EF3CE3"/>
    <w:rsid w:val="00EF483E"/>
    <w:rsid w:val="00EF4EEB"/>
    <w:rsid w:val="00F003A0"/>
    <w:rsid w:val="00F037A4"/>
    <w:rsid w:val="00F0744A"/>
    <w:rsid w:val="00F15B56"/>
    <w:rsid w:val="00F15EF7"/>
    <w:rsid w:val="00F16DD7"/>
    <w:rsid w:val="00F226F1"/>
    <w:rsid w:val="00F2467F"/>
    <w:rsid w:val="00F25309"/>
    <w:rsid w:val="00F25CEF"/>
    <w:rsid w:val="00F2605A"/>
    <w:rsid w:val="00F260B7"/>
    <w:rsid w:val="00F26AC2"/>
    <w:rsid w:val="00F27C8F"/>
    <w:rsid w:val="00F308BF"/>
    <w:rsid w:val="00F322F0"/>
    <w:rsid w:val="00F32749"/>
    <w:rsid w:val="00F33347"/>
    <w:rsid w:val="00F359EA"/>
    <w:rsid w:val="00F36C61"/>
    <w:rsid w:val="00F37172"/>
    <w:rsid w:val="00F400AA"/>
    <w:rsid w:val="00F434D1"/>
    <w:rsid w:val="00F439CF"/>
    <w:rsid w:val="00F43EE8"/>
    <w:rsid w:val="00F4477E"/>
    <w:rsid w:val="00F46C6C"/>
    <w:rsid w:val="00F50CD3"/>
    <w:rsid w:val="00F527F2"/>
    <w:rsid w:val="00F5712E"/>
    <w:rsid w:val="00F67D8F"/>
    <w:rsid w:val="00F730C1"/>
    <w:rsid w:val="00F74EED"/>
    <w:rsid w:val="00F77773"/>
    <w:rsid w:val="00F77C40"/>
    <w:rsid w:val="00F802BE"/>
    <w:rsid w:val="00F80E93"/>
    <w:rsid w:val="00F86024"/>
    <w:rsid w:val="00F8611A"/>
    <w:rsid w:val="00F90CC2"/>
    <w:rsid w:val="00F941B8"/>
    <w:rsid w:val="00F96BC0"/>
    <w:rsid w:val="00FA04F2"/>
    <w:rsid w:val="00FA5128"/>
    <w:rsid w:val="00FA7B56"/>
    <w:rsid w:val="00FB42D4"/>
    <w:rsid w:val="00FB5906"/>
    <w:rsid w:val="00FB762F"/>
    <w:rsid w:val="00FC07F4"/>
    <w:rsid w:val="00FC1074"/>
    <w:rsid w:val="00FC2AED"/>
    <w:rsid w:val="00FC56BE"/>
    <w:rsid w:val="00FD2A39"/>
    <w:rsid w:val="00FD52A2"/>
    <w:rsid w:val="00FD5EA7"/>
    <w:rsid w:val="00FE4217"/>
    <w:rsid w:val="00FE541F"/>
    <w:rsid w:val="00FE55AA"/>
    <w:rsid w:val="00FE67E2"/>
    <w:rsid w:val="00FF159A"/>
    <w:rsid w:val="00FF26E8"/>
    <w:rsid w:val="00FF2982"/>
    <w:rsid w:val="00FF3253"/>
    <w:rsid w:val="00FF363F"/>
    <w:rsid w:val="00FF459B"/>
    <w:rsid w:val="00FF64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4C6ED"/>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F508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rsid w:val="00D24354"/>
    <w:pPr>
      <w:keepNext/>
      <w:tabs>
        <w:tab w:val="left" w:pos="5387"/>
      </w:tabs>
      <w:spacing w:before="0" w:after="0" w:line="400" w:lineRule="exact"/>
      <w:jc w:val="both"/>
      <w:outlineLvl w:val="5"/>
    </w:pPr>
    <w:rPr>
      <w:rFonts w:ascii="Times New Roman" w:eastAsia="Times New Roman" w:hAnsi="Times New Roman" w:cs="Times New Roman"/>
      <w:i/>
      <w:sz w:val="28"/>
      <w:szCs w:val="20"/>
      <w:lang w:eastAsia="pl-PL"/>
    </w:rPr>
  </w:style>
  <w:style w:type="paragraph" w:styleId="Nagwek7">
    <w:name w:val="heading 7"/>
    <w:basedOn w:val="Normalny"/>
    <w:next w:val="Normalny"/>
    <w:link w:val="Nagwek7Znak"/>
    <w:qFormat/>
    <w:rsid w:val="00D24354"/>
    <w:pPr>
      <w:keepNext/>
      <w:widowControl w:val="0"/>
      <w:tabs>
        <w:tab w:val="left" w:leader="dot" w:pos="7938"/>
        <w:tab w:val="left" w:leader="dot" w:pos="8789"/>
      </w:tabs>
      <w:spacing w:before="0" w:after="0" w:line="360" w:lineRule="auto"/>
      <w:jc w:val="both"/>
      <w:outlineLvl w:val="6"/>
    </w:pPr>
    <w:rPr>
      <w:rFonts w:ascii="Times New Roman" w:eastAsia="Times New Roman" w:hAnsi="Times New Roman" w:cs="Times New Roman"/>
      <w:b/>
      <w:snapToGrid w:val="0"/>
      <w:sz w:val="22"/>
      <w:szCs w:val="20"/>
      <w:lang w:eastAsia="pl-PL"/>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uiPriority w:val="99"/>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customStyle="1" w:styleId="Nagwek6Znak">
    <w:name w:val="Nagłówek 6 Znak"/>
    <w:basedOn w:val="Domylnaczcionkaakapitu"/>
    <w:link w:val="Nagwek6"/>
    <w:rsid w:val="00D24354"/>
    <w:rPr>
      <w:rFonts w:ascii="Times New Roman" w:eastAsia="Times New Roman" w:hAnsi="Times New Roman" w:cs="Times New Roman"/>
      <w:i/>
      <w:sz w:val="28"/>
      <w:szCs w:val="20"/>
      <w:lang w:eastAsia="pl-PL"/>
    </w:rPr>
  </w:style>
  <w:style w:type="character" w:customStyle="1" w:styleId="Nagwek7Znak">
    <w:name w:val="Nagłówek 7 Znak"/>
    <w:basedOn w:val="Domylnaczcionkaakapitu"/>
    <w:link w:val="Nagwek7"/>
    <w:rsid w:val="00D24354"/>
    <w:rPr>
      <w:rFonts w:ascii="Times New Roman" w:eastAsia="Times New Roman" w:hAnsi="Times New Roman" w:cs="Times New Roman"/>
      <w:b/>
      <w:snapToGrid w:val="0"/>
      <w:szCs w:val="20"/>
      <w:lang w:eastAsia="pl-PL"/>
    </w:rPr>
  </w:style>
  <w:style w:type="character" w:styleId="Numerstrony">
    <w:name w:val="page number"/>
    <w:basedOn w:val="Domylnaczcionkaakapitu"/>
    <w:rsid w:val="00D24354"/>
  </w:style>
  <w:style w:type="paragraph" w:styleId="Tekstpodstawowy">
    <w:name w:val="Body Text"/>
    <w:basedOn w:val="Normalny"/>
    <w:link w:val="TekstpodstawowyZnak"/>
    <w:rsid w:val="00D24354"/>
    <w:pPr>
      <w:widowControl w:val="0"/>
      <w:spacing w:before="0" w:after="0" w:line="360" w:lineRule="auto"/>
      <w:jc w:val="both"/>
    </w:pPr>
    <w:rPr>
      <w:rFonts w:ascii="Arial" w:eastAsia="Times New Roman" w:hAnsi="Arial" w:cs="Times New Roman"/>
      <w:snapToGrid w:val="0"/>
      <w:sz w:val="23"/>
      <w:szCs w:val="20"/>
      <w:lang w:eastAsia="pl-PL"/>
    </w:rPr>
  </w:style>
  <w:style w:type="character" w:customStyle="1" w:styleId="TekstpodstawowyZnak">
    <w:name w:val="Tekst podstawowy Znak"/>
    <w:basedOn w:val="Domylnaczcionkaakapitu"/>
    <w:link w:val="Tekstpodstawowy"/>
    <w:rsid w:val="00D24354"/>
    <w:rPr>
      <w:rFonts w:ascii="Arial" w:eastAsia="Times New Roman" w:hAnsi="Arial" w:cs="Times New Roman"/>
      <w:snapToGrid w:val="0"/>
      <w:sz w:val="23"/>
      <w:szCs w:val="20"/>
      <w:lang w:eastAsia="pl-PL"/>
    </w:rPr>
  </w:style>
  <w:style w:type="paragraph" w:styleId="Tekstpodstawowywcity">
    <w:name w:val="Body Text Indent"/>
    <w:basedOn w:val="Normalny"/>
    <w:link w:val="TekstpodstawowywcityZnak"/>
    <w:rsid w:val="00D24354"/>
    <w:pPr>
      <w:widowControl w:val="0"/>
      <w:spacing w:before="0" w:after="0" w:line="360" w:lineRule="auto"/>
      <w:ind w:firstLine="567"/>
      <w:jc w:val="both"/>
    </w:pPr>
    <w:rPr>
      <w:rFonts w:ascii="Arial" w:eastAsia="Times New Roman" w:hAnsi="Arial" w:cs="Times New Roman"/>
      <w:snapToGrid w:val="0"/>
      <w:sz w:val="23"/>
      <w:szCs w:val="20"/>
      <w:lang w:eastAsia="pl-PL"/>
    </w:rPr>
  </w:style>
  <w:style w:type="character" w:customStyle="1" w:styleId="TekstpodstawowywcityZnak">
    <w:name w:val="Tekst podstawowy wcięty Znak"/>
    <w:basedOn w:val="Domylnaczcionkaakapitu"/>
    <w:link w:val="Tekstpodstawowywcity"/>
    <w:rsid w:val="00D24354"/>
    <w:rPr>
      <w:rFonts w:ascii="Arial" w:eastAsia="Times New Roman" w:hAnsi="Arial" w:cs="Times New Roman"/>
      <w:snapToGrid w:val="0"/>
      <w:sz w:val="23"/>
      <w:szCs w:val="20"/>
      <w:lang w:eastAsia="pl-PL"/>
    </w:rPr>
  </w:style>
  <w:style w:type="paragraph" w:styleId="Tekstpodstawowywcity2">
    <w:name w:val="Body Text Indent 2"/>
    <w:basedOn w:val="Normalny"/>
    <w:link w:val="Tekstpodstawowywcity2Znak"/>
    <w:rsid w:val="00D24354"/>
    <w:pPr>
      <w:widowControl w:val="0"/>
      <w:spacing w:before="0" w:line="480" w:lineRule="auto"/>
      <w:ind w:left="283"/>
      <w:jc w:val="both"/>
    </w:pPr>
    <w:rPr>
      <w:rFonts w:ascii="Times New Roman" w:eastAsia="Times New Roman" w:hAnsi="Times New Roman" w:cs="Times New Roman"/>
      <w:snapToGrid w:val="0"/>
      <w:sz w:val="20"/>
      <w:szCs w:val="20"/>
      <w:lang w:eastAsia="pl-PL"/>
    </w:rPr>
  </w:style>
  <w:style w:type="character" w:customStyle="1" w:styleId="Tekstpodstawowywcity2Znak">
    <w:name w:val="Tekst podstawowy wcięty 2 Znak"/>
    <w:basedOn w:val="Domylnaczcionkaakapitu"/>
    <w:link w:val="Tekstpodstawowywcity2"/>
    <w:rsid w:val="00D24354"/>
    <w:rPr>
      <w:rFonts w:ascii="Times New Roman" w:eastAsia="Times New Roman" w:hAnsi="Times New Roman" w:cs="Times New Roman"/>
      <w:snapToGrid w:val="0"/>
      <w:sz w:val="20"/>
      <w:szCs w:val="20"/>
      <w:lang w:eastAsia="pl-PL"/>
    </w:rPr>
  </w:style>
  <w:style w:type="paragraph" w:styleId="Tekstpodstawowy2">
    <w:name w:val="Body Text 2"/>
    <w:basedOn w:val="Normalny"/>
    <w:link w:val="Tekstpodstawowy2Znak"/>
    <w:rsid w:val="00D24354"/>
    <w:pPr>
      <w:widowControl w:val="0"/>
      <w:spacing w:before="0" w:after="0" w:line="360" w:lineRule="auto"/>
      <w:jc w:val="both"/>
    </w:pPr>
    <w:rPr>
      <w:rFonts w:ascii="Times New Roman" w:eastAsia="Times New Roman" w:hAnsi="Times New Roman" w:cs="Times New Roman"/>
      <w:snapToGrid w:val="0"/>
      <w:sz w:val="26"/>
      <w:szCs w:val="20"/>
      <w:lang w:eastAsia="pl-PL"/>
    </w:rPr>
  </w:style>
  <w:style w:type="character" w:customStyle="1" w:styleId="Tekstpodstawowy2Znak">
    <w:name w:val="Tekst podstawowy 2 Znak"/>
    <w:basedOn w:val="Domylnaczcionkaakapitu"/>
    <w:link w:val="Tekstpodstawowy2"/>
    <w:rsid w:val="00D24354"/>
    <w:rPr>
      <w:rFonts w:ascii="Times New Roman" w:eastAsia="Times New Roman" w:hAnsi="Times New Roman" w:cs="Times New Roman"/>
      <w:snapToGrid w:val="0"/>
      <w:sz w:val="26"/>
      <w:szCs w:val="20"/>
      <w:lang w:eastAsia="pl-PL"/>
    </w:rPr>
  </w:style>
  <w:style w:type="paragraph" w:styleId="Tekstpodstawowywcity3">
    <w:name w:val="Body Text Indent 3"/>
    <w:basedOn w:val="Normalny"/>
    <w:link w:val="Tekstpodstawowywcity3Znak"/>
    <w:rsid w:val="00D24354"/>
    <w:pPr>
      <w:widowControl w:val="0"/>
      <w:spacing w:before="0" w:after="0" w:line="360" w:lineRule="auto"/>
      <w:ind w:firstLine="567"/>
      <w:jc w:val="both"/>
    </w:pPr>
    <w:rPr>
      <w:rFonts w:ascii="Times New Roman" w:eastAsia="Times New Roman" w:hAnsi="Times New Roman" w:cs="Times New Roman"/>
      <w:snapToGrid w:val="0"/>
      <w:sz w:val="26"/>
      <w:szCs w:val="20"/>
      <w:lang w:eastAsia="pl-PL"/>
    </w:rPr>
  </w:style>
  <w:style w:type="character" w:customStyle="1" w:styleId="Tekstpodstawowywcity3Znak">
    <w:name w:val="Tekst podstawowy wcięty 3 Znak"/>
    <w:basedOn w:val="Domylnaczcionkaakapitu"/>
    <w:link w:val="Tekstpodstawowywcity3"/>
    <w:rsid w:val="00D24354"/>
    <w:rPr>
      <w:rFonts w:ascii="Times New Roman" w:eastAsia="Times New Roman" w:hAnsi="Times New Roman" w:cs="Times New Roman"/>
      <w:snapToGrid w:val="0"/>
      <w:sz w:val="26"/>
      <w:szCs w:val="20"/>
      <w:lang w:eastAsia="pl-PL"/>
    </w:rPr>
  </w:style>
  <w:style w:type="paragraph" w:styleId="Tekstpodstawowy3">
    <w:name w:val="Body Text 3"/>
    <w:basedOn w:val="Normalny"/>
    <w:link w:val="Tekstpodstawowy3Znak"/>
    <w:rsid w:val="00D24354"/>
    <w:pPr>
      <w:widowControl w:val="0"/>
      <w:tabs>
        <w:tab w:val="left" w:pos="-720"/>
        <w:tab w:val="left" w:pos="0"/>
      </w:tabs>
      <w:suppressAutoHyphens/>
      <w:spacing w:before="0" w:after="0" w:line="360" w:lineRule="auto"/>
      <w:jc w:val="both"/>
    </w:pPr>
    <w:rPr>
      <w:rFonts w:ascii="Times New Roman" w:eastAsia="Times New Roman" w:hAnsi="Times New Roman" w:cs="Times New Roman"/>
      <w:noProof/>
      <w:snapToGrid w:val="0"/>
      <w:spacing w:val="-3"/>
      <w:sz w:val="24"/>
      <w:szCs w:val="20"/>
      <w:lang w:eastAsia="pl-PL"/>
    </w:rPr>
  </w:style>
  <w:style w:type="character" w:customStyle="1" w:styleId="Tekstpodstawowy3Znak">
    <w:name w:val="Tekst podstawowy 3 Znak"/>
    <w:basedOn w:val="Domylnaczcionkaakapitu"/>
    <w:link w:val="Tekstpodstawowy3"/>
    <w:rsid w:val="00D24354"/>
    <w:rPr>
      <w:rFonts w:ascii="Times New Roman" w:eastAsia="Times New Roman" w:hAnsi="Times New Roman" w:cs="Times New Roman"/>
      <w:noProof/>
      <w:snapToGrid w:val="0"/>
      <w:spacing w:val="-3"/>
      <w:sz w:val="24"/>
      <w:szCs w:val="20"/>
      <w:lang w:eastAsia="pl-PL"/>
    </w:rPr>
  </w:style>
  <w:style w:type="character" w:styleId="UyteHipercze">
    <w:name w:val="FollowedHyperlink"/>
    <w:basedOn w:val="Domylnaczcionkaakapitu"/>
    <w:uiPriority w:val="99"/>
    <w:rsid w:val="00D24354"/>
    <w:rPr>
      <w:color w:val="800080"/>
      <w:u w:val="single"/>
    </w:rPr>
  </w:style>
  <w:style w:type="character" w:styleId="Uwydatnienie">
    <w:name w:val="Emphasis"/>
    <w:basedOn w:val="Domylnaczcionkaakapitu"/>
    <w:uiPriority w:val="20"/>
    <w:qFormat/>
    <w:rsid w:val="00D24354"/>
    <w:rPr>
      <w:i/>
      <w:iCs/>
    </w:rPr>
  </w:style>
  <w:style w:type="character" w:customStyle="1" w:styleId="AkapitzlistZnak">
    <w:name w:val="Akapit z listą Znak"/>
    <w:basedOn w:val="Domylnaczcionkaakapitu"/>
    <w:link w:val="Akapitzlist"/>
    <w:uiPriority w:val="34"/>
    <w:rsid w:val="00D24354"/>
    <w:rPr>
      <w:rFonts w:ascii="Fira Sans" w:hAnsi="Fira Sans"/>
      <w:sz w:val="19"/>
    </w:rPr>
  </w:style>
  <w:style w:type="paragraph" w:styleId="Tekstprzypisukocowego">
    <w:name w:val="endnote text"/>
    <w:basedOn w:val="Normalny"/>
    <w:link w:val="TekstprzypisukocowegoZnak"/>
    <w:uiPriority w:val="99"/>
    <w:semiHidden/>
    <w:unhideWhenUsed/>
    <w:rsid w:val="00D24354"/>
    <w:pPr>
      <w:widowControl w:val="0"/>
      <w:spacing w:before="0" w:after="0" w:line="240" w:lineRule="auto"/>
      <w:jc w:val="both"/>
    </w:pPr>
    <w:rPr>
      <w:rFonts w:ascii="Times New Roman" w:eastAsia="Times New Roman" w:hAnsi="Times New Roman" w:cs="Times New Roman"/>
      <w:snapToGrid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4354"/>
    <w:rPr>
      <w:rFonts w:ascii="Times New Roman" w:eastAsia="Times New Roman" w:hAnsi="Times New Roman" w:cs="Times New Roman"/>
      <w:snapToGrid w:val="0"/>
      <w:sz w:val="20"/>
      <w:szCs w:val="20"/>
      <w:lang w:eastAsia="pl-PL"/>
    </w:rPr>
  </w:style>
  <w:style w:type="character" w:styleId="Odwoanieprzypisukocowego">
    <w:name w:val="endnote reference"/>
    <w:basedOn w:val="Domylnaczcionkaakapitu"/>
    <w:uiPriority w:val="99"/>
    <w:semiHidden/>
    <w:unhideWhenUsed/>
    <w:rsid w:val="00D24354"/>
    <w:rPr>
      <w:vertAlign w:val="superscript"/>
    </w:rPr>
  </w:style>
  <w:style w:type="paragraph" w:customStyle="1" w:styleId="Default">
    <w:name w:val="Default"/>
    <w:rsid w:val="00D2435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spisutreci">
    <w:name w:val="TOC Heading"/>
    <w:basedOn w:val="Nagwek1"/>
    <w:next w:val="Normalny"/>
    <w:uiPriority w:val="39"/>
    <w:semiHidden/>
    <w:unhideWhenUsed/>
    <w:qFormat/>
    <w:rsid w:val="00D24354"/>
    <w:pPr>
      <w:keepLines/>
      <w:spacing w:before="480" w:after="0" w:line="276" w:lineRule="auto"/>
      <w:outlineLvl w:val="9"/>
    </w:pPr>
    <w:rPr>
      <w:rFonts w:asciiTheme="majorHAnsi" w:eastAsiaTheme="majorEastAsia" w:hAnsiTheme="majorHAnsi" w:cstheme="majorBidi"/>
      <w:b/>
      <w:color w:val="2E74B5" w:themeColor="accent1" w:themeShade="BF"/>
      <w:sz w:val="28"/>
      <w:szCs w:val="28"/>
      <w:lang w:eastAsia="en-US"/>
    </w:rPr>
  </w:style>
  <w:style w:type="paragraph" w:styleId="Spistreci3">
    <w:name w:val="toc 3"/>
    <w:basedOn w:val="Normalny"/>
    <w:next w:val="Normalny"/>
    <w:autoRedefine/>
    <w:uiPriority w:val="39"/>
    <w:unhideWhenUsed/>
    <w:rsid w:val="00D24354"/>
    <w:pPr>
      <w:widowControl w:val="0"/>
      <w:spacing w:before="0" w:after="100" w:line="360" w:lineRule="auto"/>
      <w:ind w:left="400"/>
      <w:jc w:val="both"/>
    </w:pPr>
    <w:rPr>
      <w:rFonts w:ascii="Times New Roman" w:eastAsia="Times New Roman" w:hAnsi="Times New Roman" w:cs="Times New Roman"/>
      <w:snapToGrid w:val="0"/>
      <w:sz w:val="20"/>
      <w:szCs w:val="20"/>
      <w:lang w:eastAsia="pl-PL"/>
    </w:rPr>
  </w:style>
  <w:style w:type="paragraph" w:styleId="Spistreci1">
    <w:name w:val="toc 1"/>
    <w:basedOn w:val="Normalny"/>
    <w:next w:val="Normalny"/>
    <w:autoRedefine/>
    <w:uiPriority w:val="39"/>
    <w:unhideWhenUsed/>
    <w:rsid w:val="00D24354"/>
    <w:pPr>
      <w:widowControl w:val="0"/>
      <w:spacing w:before="0" w:after="100" w:line="360" w:lineRule="auto"/>
      <w:jc w:val="both"/>
    </w:pPr>
    <w:rPr>
      <w:rFonts w:ascii="Times New Roman" w:eastAsia="Times New Roman" w:hAnsi="Times New Roman" w:cs="Times New Roman"/>
      <w:snapToGrid w:val="0"/>
      <w:sz w:val="20"/>
      <w:szCs w:val="20"/>
      <w:lang w:eastAsia="pl-PL"/>
    </w:rPr>
  </w:style>
  <w:style w:type="paragraph" w:styleId="Spistreci2">
    <w:name w:val="toc 2"/>
    <w:basedOn w:val="Normalny"/>
    <w:next w:val="Normalny"/>
    <w:autoRedefine/>
    <w:uiPriority w:val="39"/>
    <w:unhideWhenUsed/>
    <w:rsid w:val="00D24354"/>
    <w:pPr>
      <w:widowControl w:val="0"/>
      <w:spacing w:before="0" w:after="100" w:line="360" w:lineRule="auto"/>
      <w:ind w:left="200"/>
      <w:jc w:val="both"/>
    </w:pPr>
    <w:rPr>
      <w:rFonts w:ascii="Times New Roman" w:eastAsia="Times New Roman" w:hAnsi="Times New Roman" w:cs="Times New Roman"/>
      <w:snapToGrid w:val="0"/>
      <w:sz w:val="20"/>
      <w:szCs w:val="20"/>
      <w:lang w:eastAsia="pl-PL"/>
    </w:rPr>
  </w:style>
  <w:style w:type="character" w:customStyle="1" w:styleId="shorttext">
    <w:name w:val="short_text"/>
    <w:basedOn w:val="Domylnaczcionkaakapitu"/>
    <w:rsid w:val="00D24354"/>
  </w:style>
  <w:style w:type="numbering" w:customStyle="1" w:styleId="Bezlisty1">
    <w:name w:val="Bez listy1"/>
    <w:next w:val="Bezlisty"/>
    <w:uiPriority w:val="99"/>
    <w:semiHidden/>
    <w:unhideWhenUsed/>
    <w:rsid w:val="00D24354"/>
  </w:style>
  <w:style w:type="paragraph" w:customStyle="1" w:styleId="Style1">
    <w:name w:val="Style1"/>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D24354"/>
    <w:pPr>
      <w:spacing w:before="0" w:after="0" w:line="221" w:lineRule="exact"/>
      <w:ind w:left="170"/>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D24354"/>
    <w:pPr>
      <w:spacing w:before="0" w:after="0" w:line="168" w:lineRule="exact"/>
      <w:ind w:left="170"/>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7">
    <w:name w:val="Style7"/>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character" w:customStyle="1" w:styleId="FontStyle12">
    <w:name w:val="Font Style12"/>
    <w:basedOn w:val="Domylnaczcionkaakapitu"/>
    <w:uiPriority w:val="99"/>
    <w:rsid w:val="00D24354"/>
    <w:rPr>
      <w:rFonts w:ascii="Times New Roman" w:hAnsi="Times New Roman" w:cs="Times New Roman"/>
      <w:b/>
      <w:bCs/>
      <w:sz w:val="16"/>
      <w:szCs w:val="16"/>
    </w:rPr>
  </w:style>
  <w:style w:type="character" w:customStyle="1" w:styleId="FontStyle13">
    <w:name w:val="Font Style13"/>
    <w:basedOn w:val="Domylnaczcionkaakapitu"/>
    <w:uiPriority w:val="99"/>
    <w:rsid w:val="00D24354"/>
    <w:rPr>
      <w:rFonts w:ascii="Times New Roman" w:hAnsi="Times New Roman" w:cs="Times New Roman"/>
      <w:sz w:val="16"/>
      <w:szCs w:val="16"/>
    </w:rPr>
  </w:style>
  <w:style w:type="character" w:customStyle="1" w:styleId="FontStyle14">
    <w:name w:val="Font Style14"/>
    <w:basedOn w:val="Domylnaczcionkaakapitu"/>
    <w:uiPriority w:val="99"/>
    <w:rsid w:val="00D24354"/>
    <w:rPr>
      <w:rFonts w:ascii="Times New Roman" w:hAnsi="Times New Roman" w:cs="Times New Roman"/>
      <w:b/>
      <w:bCs/>
      <w:i/>
      <w:iCs/>
      <w:sz w:val="16"/>
      <w:szCs w:val="16"/>
    </w:rPr>
  </w:style>
  <w:style w:type="character" w:customStyle="1" w:styleId="FontStyle15">
    <w:name w:val="Font Style15"/>
    <w:basedOn w:val="Domylnaczcionkaakapitu"/>
    <w:uiPriority w:val="99"/>
    <w:rsid w:val="00D24354"/>
    <w:rPr>
      <w:rFonts w:ascii="Times New Roman" w:hAnsi="Times New Roman" w:cs="Times New Roman"/>
      <w:i/>
      <w:iCs/>
      <w:sz w:val="16"/>
      <w:szCs w:val="16"/>
    </w:rPr>
  </w:style>
  <w:style w:type="character" w:customStyle="1" w:styleId="FontStyle16">
    <w:name w:val="Font Style16"/>
    <w:basedOn w:val="Domylnaczcionkaakapitu"/>
    <w:uiPriority w:val="99"/>
    <w:rsid w:val="00D24354"/>
    <w:rPr>
      <w:rFonts w:ascii="Times New Roman" w:hAnsi="Times New Roman" w:cs="Times New Roman"/>
      <w:b/>
      <w:bCs/>
      <w:i/>
      <w:iCs/>
      <w:sz w:val="12"/>
      <w:szCs w:val="12"/>
    </w:rPr>
  </w:style>
  <w:style w:type="character" w:customStyle="1" w:styleId="FontStyle17">
    <w:name w:val="Font Style17"/>
    <w:basedOn w:val="Domylnaczcionkaakapitu"/>
    <w:uiPriority w:val="99"/>
    <w:rsid w:val="00D24354"/>
    <w:rPr>
      <w:rFonts w:ascii="Times New Roman" w:hAnsi="Times New Roman" w:cs="Times New Roman"/>
      <w:i/>
      <w:iCs/>
      <w:sz w:val="12"/>
      <w:szCs w:val="12"/>
    </w:rPr>
  </w:style>
  <w:style w:type="character" w:customStyle="1" w:styleId="FontStyle18">
    <w:name w:val="Font Style18"/>
    <w:basedOn w:val="Domylnaczcionkaakapitu"/>
    <w:uiPriority w:val="99"/>
    <w:rsid w:val="00D24354"/>
    <w:rPr>
      <w:rFonts w:ascii="Times New Roman" w:hAnsi="Times New Roman" w:cs="Times New Roman"/>
      <w:b/>
      <w:bCs/>
      <w:sz w:val="12"/>
      <w:szCs w:val="12"/>
    </w:rPr>
  </w:style>
  <w:style w:type="character" w:customStyle="1" w:styleId="FontStyle19">
    <w:name w:val="Font Style19"/>
    <w:basedOn w:val="Domylnaczcionkaakapitu"/>
    <w:uiPriority w:val="99"/>
    <w:rsid w:val="00D24354"/>
    <w:rPr>
      <w:rFonts w:ascii="Times New Roman" w:hAnsi="Times New Roman" w:cs="Times New Roman"/>
      <w:sz w:val="12"/>
      <w:szCs w:val="12"/>
    </w:rPr>
  </w:style>
  <w:style w:type="table" w:customStyle="1" w:styleId="Tabela-Siatka1">
    <w:name w:val="Tabela - Siatka1"/>
    <w:basedOn w:val="Standardowy"/>
    <w:next w:val="Tabela-Siatka"/>
    <w:uiPriority w:val="59"/>
    <w:rsid w:val="00D24354"/>
    <w:pPr>
      <w:spacing w:after="0" w:line="240" w:lineRule="auto"/>
      <w:ind w:left="170"/>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Domylnaczcionkaakapitu"/>
    <w:uiPriority w:val="99"/>
    <w:rsid w:val="00D24354"/>
    <w:rPr>
      <w:rFonts w:ascii="Microsoft Sans Serif" w:hAnsi="Microsoft Sans Serif" w:cs="Microsoft Sans Serif"/>
      <w:b/>
      <w:bCs/>
      <w:sz w:val="40"/>
      <w:szCs w:val="40"/>
    </w:rPr>
  </w:style>
  <w:style w:type="numbering" w:customStyle="1" w:styleId="Bezlisty11">
    <w:name w:val="Bez listy11"/>
    <w:next w:val="Bezlisty"/>
    <w:uiPriority w:val="99"/>
    <w:semiHidden/>
    <w:unhideWhenUsed/>
    <w:rsid w:val="00D24354"/>
  </w:style>
  <w:style w:type="table" w:customStyle="1" w:styleId="Tabela-Siatka11">
    <w:name w:val="Tabela - Siatka11"/>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D24354"/>
    <w:pPr>
      <w:widowControl w:val="0"/>
      <w:autoSpaceDE w:val="0"/>
      <w:autoSpaceDN w:val="0"/>
      <w:adjustRightInd w:val="0"/>
      <w:spacing w:before="0" w:after="0" w:line="154" w:lineRule="exact"/>
      <w:ind w:firstLine="149"/>
      <w:jc w:val="both"/>
    </w:pPr>
    <w:rPr>
      <w:rFonts w:ascii="Times New Roman" w:eastAsiaTheme="minorEastAsia" w:hAnsi="Times New Roman" w:cs="Times New Roman"/>
      <w:sz w:val="24"/>
      <w:szCs w:val="24"/>
      <w:lang w:eastAsia="pl-PL"/>
    </w:rPr>
  </w:style>
  <w:style w:type="paragraph" w:customStyle="1" w:styleId="Style12">
    <w:name w:val="Style12"/>
    <w:basedOn w:val="Normalny"/>
    <w:uiPriority w:val="99"/>
    <w:rsid w:val="00D24354"/>
    <w:pPr>
      <w:widowControl w:val="0"/>
      <w:autoSpaceDE w:val="0"/>
      <w:autoSpaceDN w:val="0"/>
      <w:adjustRightInd w:val="0"/>
      <w:spacing w:before="0" w:after="0" w:line="160" w:lineRule="exact"/>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D24354"/>
    <w:pPr>
      <w:widowControl w:val="0"/>
      <w:autoSpaceDE w:val="0"/>
      <w:autoSpaceDN w:val="0"/>
      <w:adjustRightInd w:val="0"/>
      <w:spacing w:before="0" w:after="0" w:line="161" w:lineRule="exact"/>
      <w:jc w:val="both"/>
    </w:pPr>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24354"/>
    <w:rPr>
      <w:rFonts w:ascii="Times New Roman" w:hAnsi="Times New Roman" w:cs="Times New Roman"/>
      <w:sz w:val="12"/>
      <w:szCs w:val="12"/>
    </w:rPr>
  </w:style>
  <w:style w:type="character" w:customStyle="1" w:styleId="FontStyle21">
    <w:name w:val="Font Style21"/>
    <w:basedOn w:val="Domylnaczcionkaakapitu"/>
    <w:uiPriority w:val="99"/>
    <w:rsid w:val="00D24354"/>
    <w:rPr>
      <w:rFonts w:ascii="Times New Roman" w:hAnsi="Times New Roman" w:cs="Times New Roman"/>
      <w:sz w:val="16"/>
      <w:szCs w:val="16"/>
    </w:rPr>
  </w:style>
  <w:style w:type="character" w:customStyle="1" w:styleId="FontStyle22">
    <w:name w:val="Font Style22"/>
    <w:basedOn w:val="Domylnaczcionkaakapitu"/>
    <w:uiPriority w:val="99"/>
    <w:rsid w:val="00D24354"/>
    <w:rPr>
      <w:rFonts w:ascii="Times New Roman" w:hAnsi="Times New Roman" w:cs="Times New Roman"/>
      <w:b/>
      <w:bCs/>
      <w:sz w:val="16"/>
      <w:szCs w:val="16"/>
    </w:rPr>
  </w:style>
  <w:style w:type="character" w:customStyle="1" w:styleId="FontStyle23">
    <w:name w:val="Font Style23"/>
    <w:basedOn w:val="Domylnaczcionkaakapitu"/>
    <w:uiPriority w:val="99"/>
    <w:rsid w:val="00D24354"/>
    <w:rPr>
      <w:rFonts w:ascii="Times New Roman" w:hAnsi="Times New Roman" w:cs="Times New Roman"/>
      <w:sz w:val="16"/>
      <w:szCs w:val="16"/>
    </w:rPr>
  </w:style>
  <w:style w:type="numbering" w:customStyle="1" w:styleId="Bezlisty2">
    <w:name w:val="Bez listy2"/>
    <w:next w:val="Bezlisty"/>
    <w:uiPriority w:val="99"/>
    <w:semiHidden/>
    <w:unhideWhenUsed/>
    <w:rsid w:val="00D24354"/>
  </w:style>
  <w:style w:type="table" w:customStyle="1" w:styleId="Tabela-Siatka2">
    <w:name w:val="Tabela - Siatka2"/>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242B2"/>
    <w:rPr>
      <w:sz w:val="16"/>
      <w:szCs w:val="16"/>
    </w:rPr>
  </w:style>
  <w:style w:type="paragraph" w:styleId="Tekstkomentarza">
    <w:name w:val="annotation text"/>
    <w:basedOn w:val="Normalny"/>
    <w:link w:val="TekstkomentarzaZnak"/>
    <w:uiPriority w:val="99"/>
    <w:semiHidden/>
    <w:unhideWhenUsed/>
    <w:rsid w:val="00E242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42B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E242B2"/>
    <w:rPr>
      <w:b/>
      <w:bCs/>
    </w:rPr>
  </w:style>
  <w:style w:type="character" w:customStyle="1" w:styleId="TematkomentarzaZnak">
    <w:name w:val="Temat komentarza Znak"/>
    <w:basedOn w:val="TekstkomentarzaZnak"/>
    <w:link w:val="Tematkomentarza"/>
    <w:uiPriority w:val="99"/>
    <w:semiHidden/>
    <w:rsid w:val="00E242B2"/>
    <w:rPr>
      <w:rFonts w:ascii="Fira Sans" w:hAnsi="Fira Sans"/>
      <w:b/>
      <w:bCs/>
      <w:sz w:val="20"/>
      <w:szCs w:val="20"/>
    </w:rPr>
  </w:style>
  <w:style w:type="character" w:customStyle="1" w:styleId="czeinternetowe">
    <w:name w:val="Łącze internetowe"/>
    <w:uiPriority w:val="99"/>
    <w:rsid w:val="00D01E1C"/>
    <w:rPr>
      <w:rFonts w:cs="Times New Roman"/>
      <w:color w:val="0000FF"/>
      <w:u w:val="single"/>
    </w:rPr>
  </w:style>
  <w:style w:type="paragraph" w:styleId="Legenda">
    <w:name w:val="caption"/>
    <w:basedOn w:val="Normalny"/>
    <w:next w:val="Normalny"/>
    <w:uiPriority w:val="35"/>
    <w:unhideWhenUsed/>
    <w:qFormat/>
    <w:rsid w:val="000013D9"/>
    <w:pPr>
      <w:spacing w:before="0" w:after="200" w:line="240" w:lineRule="auto"/>
    </w:pPr>
    <w:rPr>
      <w:i/>
      <w:iCs/>
      <w:color w:val="44546A" w:themeColor="text2"/>
      <w:sz w:val="18"/>
      <w:szCs w:val="18"/>
    </w:rPr>
  </w:style>
  <w:style w:type="paragraph" w:customStyle="1" w:styleId="Ikonawskanika">
    <w:name w:val="Ikona wskaźnika"/>
    <w:basedOn w:val="Normalny"/>
    <w:link w:val="IkonawskanikaZnak"/>
    <w:qFormat/>
    <w:rsid w:val="00DA2F84"/>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DA2F84"/>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DA2F84"/>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DA2F84"/>
    <w:rPr>
      <w:color w:val="FFFFFF" w:themeColor="background1"/>
    </w:rPr>
  </w:style>
  <w:style w:type="character" w:customStyle="1" w:styleId="WartowskanikaZnak">
    <w:name w:val="Wartość wskaźnika Znak"/>
    <w:basedOn w:val="Domylnaczcionkaakapitu"/>
    <w:link w:val="Wartowskanika"/>
    <w:rsid w:val="00DA2F84"/>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DA2F84"/>
    <w:rPr>
      <w:rFonts w:ascii="Fira Sans" w:hAnsi="Fira Sans"/>
      <w:color w:val="FFFFFF" w:themeColor="background1"/>
      <w:sz w:val="20"/>
    </w:rPr>
  </w:style>
  <w:style w:type="paragraph" w:customStyle="1" w:styleId="Lead">
    <w:name w:val="Lead"/>
    <w:basedOn w:val="LID"/>
    <w:link w:val="LeadZnak"/>
    <w:qFormat/>
    <w:rsid w:val="00DA2F84"/>
    <w:pPr>
      <w:spacing w:before="360"/>
    </w:pPr>
  </w:style>
  <w:style w:type="character" w:customStyle="1" w:styleId="LeadZnak">
    <w:name w:val="Lead Znak"/>
    <w:basedOn w:val="Domylnaczcionkaakapitu"/>
    <w:link w:val="Lead"/>
    <w:rsid w:val="00DA2F84"/>
    <w:rPr>
      <w:rFonts w:ascii="Fira Sans" w:hAnsi="Fira Sans"/>
      <w:b/>
      <w:noProof/>
      <w:sz w:val="19"/>
      <w:szCs w:val="19"/>
      <w:lang w:eastAsia="pl-PL"/>
    </w:rPr>
  </w:style>
  <w:style w:type="paragraph" w:customStyle="1" w:styleId="Tytuinfomacjisygnalnej">
    <w:name w:val="Tytuł infomacji sygnalnej"/>
    <w:basedOn w:val="tytuinformacji"/>
    <w:link w:val="TytuinfomacjisygnalnejZnak"/>
    <w:qFormat/>
    <w:rsid w:val="00DA2F84"/>
    <w:pPr>
      <w:suppressAutoHyphens/>
      <w:spacing w:after="600"/>
    </w:pPr>
    <w:rPr>
      <w:shd w:val="clear" w:color="auto" w:fill="FFFFFF"/>
    </w:rPr>
  </w:style>
  <w:style w:type="character" w:customStyle="1" w:styleId="TytuinfomacjisygnalnejZnak">
    <w:name w:val="Tytuł infomacji sygnalnej Znak"/>
    <w:basedOn w:val="Domylnaczcionkaakapitu"/>
    <w:link w:val="Tytuinfomacjisygnalnej"/>
    <w:rsid w:val="00DA2F84"/>
    <w:rPr>
      <w:rFonts w:ascii="Fira Sans Extra Condensed SemiB" w:hAnsi="Fira Sans Extra Condensed SemiB"/>
      <w:color w:val="000000" w:themeColor="text1"/>
      <w:sz w:val="40"/>
      <w:szCs w:val="26"/>
    </w:rPr>
  </w:style>
  <w:style w:type="paragraph" w:customStyle="1" w:styleId="Datainformacjisygnalnej">
    <w:name w:val="Data informacji sygnalnej"/>
    <w:basedOn w:val="Normalny"/>
    <w:link w:val="DatainformacjisygnalnejZnak"/>
    <w:qFormat/>
    <w:rsid w:val="00205048"/>
    <w:pPr>
      <w:jc w:val="both"/>
    </w:pPr>
    <w:rPr>
      <w:rFonts w:ascii="Fira Sans SemiBold" w:hAnsi="Fira Sans SemiBold"/>
      <w:color w:val="001D77"/>
      <w:sz w:val="20"/>
      <w:szCs w:val="20"/>
    </w:rPr>
  </w:style>
  <w:style w:type="character" w:customStyle="1" w:styleId="DatainformacjisygnalnejZnak">
    <w:name w:val="Data informacji sygnalnej Znak"/>
    <w:basedOn w:val="Domylnaczcionkaakapitu"/>
    <w:link w:val="Datainformacjisygnalnej"/>
    <w:rsid w:val="00205048"/>
    <w:rPr>
      <w:rFonts w:ascii="Fira Sans SemiBold" w:hAnsi="Fira Sans SemiBold"/>
      <w:color w:val="001D7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1837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5432490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08919107">
      <w:bodyDiv w:val="1"/>
      <w:marLeft w:val="0"/>
      <w:marRight w:val="0"/>
      <w:marTop w:val="0"/>
      <w:marBottom w:val="0"/>
      <w:divBdr>
        <w:top w:val="none" w:sz="0" w:space="0" w:color="auto"/>
        <w:left w:val="none" w:sz="0" w:space="0" w:color="auto"/>
        <w:bottom w:val="none" w:sz="0" w:space="0" w:color="auto"/>
        <w:right w:val="none" w:sz="0" w:space="0" w:color="auto"/>
      </w:divBdr>
    </w:div>
    <w:div w:id="735127361">
      <w:bodyDiv w:val="1"/>
      <w:marLeft w:val="0"/>
      <w:marRight w:val="0"/>
      <w:marTop w:val="0"/>
      <w:marBottom w:val="0"/>
      <w:divBdr>
        <w:top w:val="none" w:sz="0" w:space="0" w:color="auto"/>
        <w:left w:val="none" w:sz="0" w:space="0" w:color="auto"/>
        <w:bottom w:val="none" w:sz="0" w:space="0" w:color="auto"/>
        <w:right w:val="none" w:sz="0" w:space="0" w:color="auto"/>
      </w:divBdr>
    </w:div>
    <w:div w:id="737437635">
      <w:bodyDiv w:val="1"/>
      <w:marLeft w:val="0"/>
      <w:marRight w:val="0"/>
      <w:marTop w:val="0"/>
      <w:marBottom w:val="0"/>
      <w:divBdr>
        <w:top w:val="none" w:sz="0" w:space="0" w:color="auto"/>
        <w:left w:val="none" w:sz="0" w:space="0" w:color="auto"/>
        <w:bottom w:val="none" w:sz="0" w:space="0" w:color="auto"/>
        <w:right w:val="none" w:sz="0" w:space="0" w:color="auto"/>
      </w:divBdr>
    </w:div>
    <w:div w:id="908266829">
      <w:bodyDiv w:val="1"/>
      <w:marLeft w:val="0"/>
      <w:marRight w:val="0"/>
      <w:marTop w:val="0"/>
      <w:marBottom w:val="0"/>
      <w:divBdr>
        <w:top w:val="none" w:sz="0" w:space="0" w:color="auto"/>
        <w:left w:val="none" w:sz="0" w:space="0" w:color="auto"/>
        <w:bottom w:val="none" w:sz="0" w:space="0" w:color="auto"/>
        <w:right w:val="none" w:sz="0" w:space="0" w:color="auto"/>
      </w:divBdr>
    </w:div>
    <w:div w:id="925114606">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28059424">
      <w:bodyDiv w:val="1"/>
      <w:marLeft w:val="0"/>
      <w:marRight w:val="0"/>
      <w:marTop w:val="0"/>
      <w:marBottom w:val="0"/>
      <w:divBdr>
        <w:top w:val="none" w:sz="0" w:space="0" w:color="auto"/>
        <w:left w:val="none" w:sz="0" w:space="0" w:color="auto"/>
        <w:bottom w:val="none" w:sz="0" w:space="0" w:color="auto"/>
        <w:right w:val="none" w:sz="0" w:space="0" w:color="auto"/>
      </w:divBdr>
    </w:div>
    <w:div w:id="171003397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319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hyperlink" Target="https://bdl.stat.gov.pl/BDL/dane/podgrup/temat" TargetMode="External"/><Relationship Id="rId3" Type="http://schemas.openxmlformats.org/officeDocument/2006/relationships/customXml" Target="../customXml/item3.xml"/><Relationship Id="rId21" Type="http://schemas.openxmlformats.org/officeDocument/2006/relationships/hyperlink" Target="https://stat.gov.pl/en/topics/labour-market/working-conditions-accidents-at-work/accidents-at-work-in-2019,3,13.html" TargetMode="External"/><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hyperlink" Target="mailto:obslugaprasowa@stat.gov.pl" TargetMode="External"/><Relationship Id="rId33"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29" Type="http://schemas.openxmlformats.org/officeDocument/2006/relationships/hyperlink" Target="http://www.stat.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Tel:226083491" TargetMode="External"/><Relationship Id="rId32"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footer" Target="footer3.xml"/><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eader" Target="header3.xml"/><Relationship Id="rId27" Type="http://schemas.openxmlformats.org/officeDocument/2006/relationships/hyperlink" Target="https://bdl.stat.gov.pl/BDL/dane/podgrup/temat" TargetMode="External"/><Relationship Id="rId30" Type="http://schemas.openxmlformats.org/officeDocument/2006/relationships/image" Target="media/image11.png"/><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2.xml><?xml version="1.0" encoding="utf-8"?>
<ds:datastoreItem xmlns:ds="http://schemas.openxmlformats.org/officeDocument/2006/customXml" ds:itemID="{26335B62-396F-4071-A001-2A9FDD689994}">
  <ds:schemaRefs>
    <ds:schemaRef ds:uri="http://schemas.openxmlformats.org/officeDocument/2006/bibliography"/>
  </ds:schemaRefs>
</ds:datastoreItem>
</file>

<file path=customXml/itemProps3.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CB642-C1E9-4590-A884-732586E76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6869</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Accidents at work in 2021 - premilinary data</vt:lpstr>
    </vt:vector>
  </TitlesOfParts>
  <Company>Statistics Poland</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Accidents at work in the first quarter of 2022 - preliminary data</dc:title>
  <dc:subject>Accidents at work</dc:subject>
  <dc:creator>Statistics Poland</dc:creator>
  <dc:description/>
  <cp:lastPrinted>2021-12-02T13:42:00Z</cp:lastPrinted>
  <dcterms:created xsi:type="dcterms:W3CDTF">2022-06-10T06:54:00Z</dcterms:created>
  <dcterms:modified xsi:type="dcterms:W3CDTF">2022-06-10T06:54:00Z</dcterms:modified>
  <cp:category>Working conditions; Accidents at work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