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3FF" w:rsidRPr="006B55C0" w:rsidRDefault="00D153FF" w:rsidP="00D153FF">
      <w:pPr>
        <w:pStyle w:val="tytuinformacji"/>
        <w:rPr>
          <w:shd w:val="clear" w:color="auto" w:fill="FFFFFF"/>
          <w:lang w:val="en-US"/>
        </w:rPr>
      </w:pPr>
      <w:r w:rsidRPr="006B55C0">
        <w:rPr>
          <w:shd w:val="clear" w:color="auto" w:fill="FFFFFF"/>
          <w:lang w:val="en-US"/>
        </w:rPr>
        <w:t>General go</w:t>
      </w:r>
      <w:r w:rsidR="0072384A">
        <w:rPr>
          <w:shd w:val="clear" w:color="auto" w:fill="FFFFFF"/>
          <w:lang w:val="en-US"/>
        </w:rPr>
        <w:t>vernment deficit and debt in 202</w:t>
      </w:r>
      <w:r w:rsidR="003818AB">
        <w:rPr>
          <w:shd w:val="clear" w:color="auto" w:fill="FFFFFF"/>
          <w:lang w:val="en-US"/>
        </w:rPr>
        <w:t>1</w:t>
      </w:r>
    </w:p>
    <w:p w:rsidR="00983768" w:rsidRPr="005535A2" w:rsidRDefault="006E5848" w:rsidP="00983768">
      <w:pPr>
        <w:pStyle w:val="tytuinformacji"/>
        <w:rPr>
          <w:shd w:val="clear" w:color="auto" w:fill="FFFFFF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margin">
                  <wp:posOffset>-40005</wp:posOffset>
                </wp:positionH>
                <wp:positionV relativeFrom="paragraph">
                  <wp:posOffset>407035</wp:posOffset>
                </wp:positionV>
                <wp:extent cx="1877060" cy="1003300"/>
                <wp:effectExtent l="7620" t="8255" r="1270" b="7620"/>
                <wp:wrapSquare wrapText="bothSides"/>
                <wp:docPr id="7" name="Pole tekstowe 2" descr="Description : 1.9 %&#10;General government deficit in 2021 in relation to GD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060" cy="1003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1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8AB" w:rsidRPr="00F24737" w:rsidRDefault="003818AB" w:rsidP="003818AB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  <w:lang w:val="en-GB"/>
                              </w:rPr>
                            </w:pPr>
                            <w:bookmarkStart w:id="0" w:name="_Hlk99638553"/>
                            <w:bookmarkStart w:id="1" w:name="_Hlk99638554"/>
                            <w:bookmarkStart w:id="2" w:name="_Hlk99638558"/>
                            <w:bookmarkStart w:id="3" w:name="_Hlk99638559"/>
                            <w:bookmarkStart w:id="4" w:name="_Hlk99638560"/>
                            <w:bookmarkStart w:id="5" w:name="_Hlk99638561"/>
                            <w:bookmarkStart w:id="6" w:name="_Hlk99638562"/>
                            <w:bookmarkStart w:id="7" w:name="_Hlk99638563"/>
                            <w:r w:rsidRPr="00F24737">
                              <w:rPr>
                                <w:rFonts w:ascii="Fira Sans Light" w:hAnsi="Fira Sans Light"/>
                                <w:color w:val="001D77"/>
                                <w:sz w:val="22"/>
                                <w:lang w:val="en-GB"/>
                              </w:rPr>
                              <w:t>1</w:t>
                            </w:r>
                            <w:r w:rsidRPr="00F24737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               </w:t>
                            </w:r>
                            <w:r w:rsidRPr="00F24737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  <w:lang w:val="en-GB"/>
                              </w:rPr>
                              <w:t>1,</w:t>
                            </w:r>
                            <w:r w:rsidR="003E2353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  <w:lang w:val="en-GB"/>
                              </w:rPr>
                              <w:t>8</w:t>
                            </w:r>
                            <w:r w:rsidRPr="00F24737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  <w:lang w:val="en-GB"/>
                              </w:rPr>
                              <w:t>%</w:t>
                            </w:r>
                          </w:p>
                          <w:p w:rsidR="003818AB" w:rsidRPr="006D3220" w:rsidRDefault="003818AB" w:rsidP="003818AB">
                            <w:pPr>
                              <w:pStyle w:val="tekstnaniebieskimtle"/>
                              <w:rPr>
                                <w:color w:val="FFFFFF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6D3220">
                              <w:rPr>
                                <w:sz w:val="19"/>
                                <w:szCs w:val="19"/>
                                <w:lang w:val="en-US"/>
                              </w:rPr>
                              <w:t>General government defic</w:t>
                            </w: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>i</w:t>
                            </w:r>
                            <w:r w:rsidRPr="006D3220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t </w:t>
                            </w: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>i</w:t>
                            </w:r>
                            <w:r w:rsidRPr="006D3220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n </w:t>
                            </w: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2021 in relation to </w:t>
                            </w:r>
                            <w:r w:rsidRPr="006D3220">
                              <w:rPr>
                                <w:sz w:val="19"/>
                                <w:szCs w:val="19"/>
                                <w:lang w:val="en-US"/>
                              </w:rPr>
                              <w:t>GDP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p w:rsidR="003818AB" w:rsidRPr="00F24737" w:rsidRDefault="003818AB" w:rsidP="003818AB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o:spid="_x0000_s1026" alt="Description : 1.9 %&#10;General government deficit in 2021 in relation to GDP" style="position:absolute;margin-left:-3.15pt;margin-top:32.05pt;width:147.8pt;height:79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" fillcolor="#001d77" stroked="f">
                <v:stroke joinstyle="miter"/>
                <v:textbox>
                  <w:txbxContent>
                    <w:p w:rsidR="003818AB" w:rsidRPr="00F24737" w:rsidRDefault="003818AB" w:rsidP="003818AB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/>
                          <w:sz w:val="72"/>
                          <w:lang w:val="en-GB"/>
                        </w:rPr>
                      </w:pPr>
                      <w:bookmarkStart w:id="8" w:name="_Hlk99638553"/>
                      <w:bookmarkStart w:id="9" w:name="_Hlk99638554"/>
                      <w:bookmarkStart w:id="10" w:name="_Hlk99638558"/>
                      <w:bookmarkStart w:id="11" w:name="_Hlk99638559"/>
                      <w:bookmarkStart w:id="12" w:name="_Hlk99638560"/>
                      <w:bookmarkStart w:id="13" w:name="_Hlk99638561"/>
                      <w:bookmarkStart w:id="14" w:name="_Hlk99638562"/>
                      <w:bookmarkStart w:id="15" w:name="_Hlk99638563"/>
                      <w:r w:rsidRPr="00F24737">
                        <w:rPr>
                          <w:rFonts w:ascii="Fira Sans Light" w:hAnsi="Fira Sans Light"/>
                          <w:color w:val="001D77"/>
                          <w:sz w:val="22"/>
                          <w:lang w:val="en-GB"/>
                        </w:rPr>
                        <w:t>1</w:t>
                      </w:r>
                      <w:r w:rsidRPr="00F24737">
                        <w:rPr>
                          <w:noProof/>
                          <w:color w:val="001D77"/>
                          <w:lang w:val="en-GB" w:eastAsia="pl-PL"/>
                        </w:rPr>
                        <w:t xml:space="preserve">               </w:t>
                      </w:r>
                      <w:r w:rsidRPr="00F24737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  <w:lang w:val="en-GB"/>
                        </w:rPr>
                        <w:t>1,</w:t>
                      </w:r>
                      <w:r w:rsidR="003E2353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  <w:lang w:val="en-GB"/>
                        </w:rPr>
                        <w:t>8</w:t>
                      </w:r>
                      <w:r w:rsidRPr="00F24737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  <w:lang w:val="en-GB"/>
                        </w:rPr>
                        <w:t>%</w:t>
                      </w:r>
                    </w:p>
                    <w:p w:rsidR="003818AB" w:rsidRPr="006D3220" w:rsidRDefault="003818AB" w:rsidP="003818AB">
                      <w:pPr>
                        <w:pStyle w:val="tekstnaniebieskimtle"/>
                        <w:rPr>
                          <w:color w:val="FFFFFF"/>
                          <w:sz w:val="19"/>
                          <w:szCs w:val="19"/>
                          <w:lang w:val="en-US"/>
                        </w:rPr>
                      </w:pPr>
                      <w:r w:rsidRPr="006D3220">
                        <w:rPr>
                          <w:sz w:val="19"/>
                          <w:szCs w:val="19"/>
                          <w:lang w:val="en-US"/>
                        </w:rPr>
                        <w:t>General government defic</w:t>
                      </w:r>
                      <w:r>
                        <w:rPr>
                          <w:sz w:val="19"/>
                          <w:szCs w:val="19"/>
                          <w:lang w:val="en-US"/>
                        </w:rPr>
                        <w:t>i</w:t>
                      </w:r>
                      <w:r w:rsidRPr="006D3220">
                        <w:rPr>
                          <w:sz w:val="19"/>
                          <w:szCs w:val="19"/>
                          <w:lang w:val="en-US"/>
                        </w:rPr>
                        <w:t xml:space="preserve">t </w:t>
                      </w:r>
                      <w:r>
                        <w:rPr>
                          <w:sz w:val="19"/>
                          <w:szCs w:val="19"/>
                          <w:lang w:val="en-US"/>
                        </w:rPr>
                        <w:t>i</w:t>
                      </w:r>
                      <w:r w:rsidRPr="006D3220">
                        <w:rPr>
                          <w:sz w:val="19"/>
                          <w:szCs w:val="19"/>
                          <w:lang w:val="en-US"/>
                        </w:rPr>
                        <w:t xml:space="preserve">n </w:t>
                      </w:r>
                      <w:r>
                        <w:rPr>
                          <w:sz w:val="19"/>
                          <w:szCs w:val="19"/>
                          <w:lang w:val="en-US"/>
                        </w:rPr>
                        <w:t xml:space="preserve">2021 in relation to </w:t>
                      </w:r>
                      <w:r w:rsidRPr="006D3220">
                        <w:rPr>
                          <w:sz w:val="19"/>
                          <w:szCs w:val="19"/>
                          <w:lang w:val="en-US"/>
                        </w:rPr>
                        <w:t>GDP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p w:rsidR="003818AB" w:rsidRPr="00F24737" w:rsidRDefault="003818AB" w:rsidP="003818AB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847842" w:rsidRPr="00D153FF" w:rsidRDefault="006E5848" w:rsidP="001A5332">
      <w:pPr>
        <w:pStyle w:val="LID"/>
        <w:rPr>
          <w:lang w:val="en-US"/>
        </w:rPr>
      </w:pPr>
      <w:r w:rsidRPr="00847842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>
                <wp:simplePos x="0" y="0"/>
                <wp:positionH relativeFrom="column">
                  <wp:posOffset>5247005</wp:posOffset>
                </wp:positionH>
                <wp:positionV relativeFrom="paragraph">
                  <wp:posOffset>320675</wp:posOffset>
                </wp:positionV>
                <wp:extent cx="1725295" cy="949960"/>
                <wp:effectExtent l="0" t="0" r="0" b="0"/>
                <wp:wrapTight wrapText="bothSides">
                  <wp:wrapPolygon edited="0">
                    <wp:start x="715" y="0"/>
                    <wp:lineTo x="715" y="21225"/>
                    <wp:lineTo x="20749" y="21225"/>
                    <wp:lineTo x="20749" y="0"/>
                    <wp:lineTo x="715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D616D2" w:rsidP="009C113C">
                            <w:pPr>
                              <w:spacing w:before="0"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15pt;margin-top:25.25pt;width:135.85pt;height:74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" filled="f" stroked="f">
                <v:textbox>
                  <w:txbxContent>
                    <w:p w:rsidR="00D616D2" w:rsidRPr="001036E7" w:rsidRDefault="00D616D2" w:rsidP="009C113C">
                      <w:pPr>
                        <w:spacing w:before="0"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53FF" w:rsidRPr="00D153FF">
        <w:rPr>
          <w:lang w:val="en-US"/>
        </w:rPr>
        <w:t xml:space="preserve">According </w:t>
      </w:r>
      <w:r w:rsidR="009D1F87">
        <w:rPr>
          <w:lang w:val="en-US"/>
        </w:rPr>
        <w:t>to the EDP notification, in 202</w:t>
      </w:r>
      <w:r w:rsidR="003818AB">
        <w:rPr>
          <w:lang w:val="en-US"/>
        </w:rPr>
        <w:t>1</w:t>
      </w:r>
      <w:r w:rsidR="009D1F87">
        <w:rPr>
          <w:lang w:val="en-US"/>
        </w:rPr>
        <w:t xml:space="preserve"> </w:t>
      </w:r>
      <w:r w:rsidR="00D153FF" w:rsidRPr="00D153FF">
        <w:rPr>
          <w:lang w:val="en-US"/>
        </w:rPr>
        <w:t>the general government deficit</w:t>
      </w:r>
      <w:r w:rsidR="004B270C">
        <w:rPr>
          <w:lang w:val="en-US"/>
        </w:rPr>
        <w:t xml:space="preserve"> was equal</w:t>
      </w:r>
      <w:r w:rsidR="00AD6205">
        <w:rPr>
          <w:lang w:val="en-US"/>
        </w:rPr>
        <w:t xml:space="preserve"> </w:t>
      </w:r>
      <w:r w:rsidR="004372E5" w:rsidRPr="00080771">
        <w:rPr>
          <w:lang w:val="en-GB"/>
        </w:rPr>
        <w:t xml:space="preserve">48 195 mln </w:t>
      </w:r>
      <w:r w:rsidR="00D153FF" w:rsidRPr="00D153FF">
        <w:rPr>
          <w:lang w:val="en-US"/>
        </w:rPr>
        <w:t>zl (</w:t>
      </w:r>
      <w:r w:rsidR="003818AB">
        <w:rPr>
          <w:lang w:val="en-US"/>
        </w:rPr>
        <w:t>1,</w:t>
      </w:r>
      <w:r w:rsidR="00A35913">
        <w:rPr>
          <w:lang w:val="en-US"/>
        </w:rPr>
        <w:t>8</w:t>
      </w:r>
      <w:r w:rsidR="00D153FF" w:rsidRPr="00D153FF">
        <w:rPr>
          <w:lang w:val="en-US"/>
        </w:rPr>
        <w:t xml:space="preserve">% of GDP), while the general government debt amounted to </w:t>
      </w:r>
      <w:r w:rsidR="00D153FF">
        <w:rPr>
          <w:lang w:val="en-US"/>
        </w:rPr>
        <w:t xml:space="preserve">               </w:t>
      </w:r>
      <w:r w:rsidR="0062390F" w:rsidRPr="00080771">
        <w:rPr>
          <w:lang w:val="en-GB"/>
        </w:rPr>
        <w:t xml:space="preserve">1 410 500 </w:t>
      </w:r>
      <w:r w:rsidR="00D153FF" w:rsidRPr="00D153FF">
        <w:rPr>
          <w:lang w:val="en-US"/>
        </w:rPr>
        <w:t xml:space="preserve">mln zl </w:t>
      </w:r>
      <w:r w:rsidR="00D153FF">
        <w:rPr>
          <w:lang w:val="en-US"/>
        </w:rPr>
        <w:t>(</w:t>
      </w:r>
      <w:r w:rsidR="003818AB">
        <w:rPr>
          <w:lang w:val="en-US"/>
        </w:rPr>
        <w:t>53,8</w:t>
      </w:r>
      <w:r w:rsidR="00D153FF" w:rsidRPr="00D153FF">
        <w:rPr>
          <w:lang w:val="en-US"/>
        </w:rPr>
        <w:t xml:space="preserve">% of GDP). </w:t>
      </w:r>
    </w:p>
    <w:p w:rsidR="00983768" w:rsidRPr="00847842" w:rsidRDefault="00983768" w:rsidP="00983768">
      <w:pPr>
        <w:pStyle w:val="LID"/>
        <w:rPr>
          <w:lang w:val="en-US"/>
        </w:rPr>
      </w:pPr>
      <w:r w:rsidRPr="00847842">
        <w:rPr>
          <w:lang w:val="en-US"/>
        </w:rPr>
        <w:t xml:space="preserve"> </w:t>
      </w:r>
    </w:p>
    <w:p w:rsidR="00823A6E" w:rsidRPr="00847842" w:rsidRDefault="00823A6E" w:rsidP="00823A6E">
      <w:pPr>
        <w:rPr>
          <w:lang w:val="en-US" w:eastAsia="pl-PL"/>
        </w:rPr>
      </w:pPr>
    </w:p>
    <w:p w:rsidR="004301BD" w:rsidRDefault="009C70BD" w:rsidP="003818AB">
      <w:pPr>
        <w:spacing w:before="480" w:after="0" w:line="288" w:lineRule="auto"/>
        <w:rPr>
          <w:rFonts w:cs="Arial"/>
          <w:szCs w:val="19"/>
          <w:lang w:val="en-US"/>
        </w:rPr>
      </w:pPr>
      <w:r w:rsidRPr="00366D5E">
        <w:rPr>
          <w:rFonts w:cs="Arial"/>
          <w:szCs w:val="19"/>
          <w:lang w:val="en-US"/>
        </w:rPr>
        <w:t>On</w:t>
      </w:r>
      <w:r w:rsidR="00366D5E" w:rsidRPr="00366D5E">
        <w:rPr>
          <w:rFonts w:cs="Arial"/>
          <w:szCs w:val="19"/>
          <w:lang w:val="en-US"/>
        </w:rPr>
        <w:t xml:space="preserve"> </w:t>
      </w:r>
      <w:r w:rsidR="0072384A">
        <w:rPr>
          <w:rFonts w:cs="Arial"/>
          <w:szCs w:val="19"/>
          <w:lang w:val="en-US"/>
        </w:rPr>
        <w:t>3</w:t>
      </w:r>
      <w:r w:rsidR="00A35913">
        <w:rPr>
          <w:rFonts w:cs="Arial"/>
          <w:szCs w:val="19"/>
          <w:lang w:val="en-US"/>
        </w:rPr>
        <w:t>0</w:t>
      </w:r>
      <w:r w:rsidR="0072384A">
        <w:rPr>
          <w:rFonts w:cs="Arial"/>
          <w:szCs w:val="19"/>
          <w:lang w:val="en-US"/>
        </w:rPr>
        <w:t xml:space="preserve"> </w:t>
      </w:r>
      <w:r w:rsidR="00A35913">
        <w:rPr>
          <w:rFonts w:cs="Arial"/>
          <w:szCs w:val="19"/>
          <w:lang w:val="en-US"/>
        </w:rPr>
        <w:t>September</w:t>
      </w:r>
      <w:r w:rsidR="0072384A">
        <w:rPr>
          <w:rFonts w:cs="Arial"/>
          <w:szCs w:val="19"/>
          <w:lang w:val="en-US"/>
        </w:rPr>
        <w:t xml:space="preserve"> 202</w:t>
      </w:r>
      <w:r w:rsidR="003818AB">
        <w:rPr>
          <w:rFonts w:cs="Arial"/>
          <w:szCs w:val="19"/>
          <w:lang w:val="en-US"/>
        </w:rPr>
        <w:t>2</w:t>
      </w:r>
      <w:r w:rsidRPr="00366D5E">
        <w:rPr>
          <w:rFonts w:cs="Arial"/>
          <w:szCs w:val="19"/>
          <w:lang w:val="en-US"/>
        </w:rPr>
        <w:t xml:space="preserve">, in accordance with the Council Regulation (EC) No. 479/2009 of 25 May 2009 on the application of the Protocol on the excessive deficit procedure annexed to the Treaty establishing European Community with amendments, the President of the </w:t>
      </w:r>
      <w:r w:rsidR="00DF5E19">
        <w:rPr>
          <w:rFonts w:cs="Arial"/>
          <w:szCs w:val="19"/>
          <w:lang w:val="en-US"/>
        </w:rPr>
        <w:t>Statistics Poland</w:t>
      </w:r>
      <w:r w:rsidR="00DF5E19" w:rsidRPr="00366D5E">
        <w:rPr>
          <w:rFonts w:cs="Arial"/>
          <w:szCs w:val="19"/>
          <w:lang w:val="en-US"/>
        </w:rPr>
        <w:t xml:space="preserve"> </w:t>
      </w:r>
      <w:r w:rsidRPr="00366D5E">
        <w:rPr>
          <w:rFonts w:cs="Arial"/>
          <w:szCs w:val="19"/>
          <w:lang w:val="en-US"/>
        </w:rPr>
        <w:t xml:space="preserve">provided the general government deficit and debt data </w:t>
      </w:r>
      <w:r w:rsidR="001D3039">
        <w:rPr>
          <w:rFonts w:cs="Arial"/>
          <w:szCs w:val="19"/>
          <w:lang w:val="en-US"/>
        </w:rPr>
        <w:t xml:space="preserve">for years </w:t>
      </w:r>
      <w:r w:rsidR="0072384A">
        <w:rPr>
          <w:rFonts w:cs="Arial"/>
          <w:szCs w:val="19"/>
          <w:lang w:val="en-US"/>
        </w:rPr>
        <w:t>201</w:t>
      </w:r>
      <w:r w:rsidR="00C3240D">
        <w:rPr>
          <w:rFonts w:cs="Arial"/>
          <w:szCs w:val="19"/>
          <w:lang w:val="en-US"/>
        </w:rPr>
        <w:t>8</w:t>
      </w:r>
      <w:r w:rsidR="0072384A">
        <w:rPr>
          <w:rFonts w:cs="Arial"/>
          <w:szCs w:val="19"/>
          <w:lang w:val="en-US"/>
        </w:rPr>
        <w:t>-202</w:t>
      </w:r>
      <w:r w:rsidR="00C3240D">
        <w:rPr>
          <w:rFonts w:cs="Arial"/>
          <w:szCs w:val="19"/>
          <w:lang w:val="en-US"/>
        </w:rPr>
        <w:t>1</w:t>
      </w:r>
      <w:r w:rsidR="00717AFC">
        <w:rPr>
          <w:rFonts w:cs="Arial"/>
          <w:szCs w:val="19"/>
          <w:lang w:val="en-US"/>
        </w:rPr>
        <w:t xml:space="preserve"> </w:t>
      </w:r>
      <w:r w:rsidRPr="00366D5E">
        <w:rPr>
          <w:rFonts w:cs="Arial"/>
          <w:szCs w:val="19"/>
          <w:lang w:val="en-US"/>
        </w:rPr>
        <w:t>(EDP notificat</w:t>
      </w:r>
      <w:r w:rsidR="004301BD">
        <w:rPr>
          <w:rFonts w:cs="Arial"/>
          <w:szCs w:val="19"/>
          <w:lang w:val="en-US"/>
        </w:rPr>
        <w:t xml:space="preserve">ion) to the European Commission </w:t>
      </w:r>
      <w:r w:rsidRPr="00366D5E">
        <w:rPr>
          <w:rFonts w:cs="Arial"/>
          <w:szCs w:val="19"/>
          <w:lang w:val="en-US"/>
        </w:rPr>
        <w:t>(Eurostat).</w:t>
      </w:r>
      <w:r w:rsidR="004301BD">
        <w:rPr>
          <w:rFonts w:cs="Arial"/>
          <w:szCs w:val="19"/>
          <w:lang w:val="en-US"/>
        </w:rPr>
        <w:t xml:space="preserve"> </w:t>
      </w:r>
    </w:p>
    <w:p w:rsidR="00DC6668" w:rsidRDefault="004301BD" w:rsidP="00ED0CE4">
      <w:pPr>
        <w:spacing w:before="0" w:line="288" w:lineRule="auto"/>
        <w:rPr>
          <w:rFonts w:cs="Arial"/>
          <w:szCs w:val="19"/>
          <w:lang w:val="en-US"/>
        </w:rPr>
      </w:pPr>
      <w:r w:rsidRPr="004301BD">
        <w:rPr>
          <w:rFonts w:cs="Arial"/>
          <w:szCs w:val="19"/>
          <w:lang w:val="en-US"/>
        </w:rPr>
        <w:t>The data have been developed in accordance with the methodology of the European System of National and Regional Accounts in the European Union introduced by the Regulation (EU) No. 549/2013 of the European Parliament and of the Council of 21 May 2013 (ESA2010) and the guidelines contained in the Manual on Government Deficit and Debt, Im</w:t>
      </w:r>
      <w:r w:rsidR="00646EF1">
        <w:rPr>
          <w:rFonts w:cs="Arial"/>
          <w:szCs w:val="19"/>
          <w:lang w:val="en-US"/>
        </w:rPr>
        <w:t>plementation of ESA2010 (MGDD</w:t>
      </w:r>
      <w:r w:rsidR="00765921">
        <w:rPr>
          <w:rFonts w:cs="Arial"/>
          <w:szCs w:val="19"/>
          <w:lang w:val="en-US"/>
        </w:rPr>
        <w:t>, 2019 editio</w:t>
      </w:r>
      <w:r w:rsidR="00C97DB3">
        <w:rPr>
          <w:rFonts w:cs="Arial"/>
          <w:szCs w:val="19"/>
          <w:lang w:val="en-US"/>
        </w:rPr>
        <w:t>n</w:t>
      </w:r>
      <w:r w:rsidRPr="004301BD">
        <w:rPr>
          <w:rFonts w:cs="Arial"/>
          <w:szCs w:val="19"/>
          <w:lang w:val="en-US"/>
        </w:rPr>
        <w:t>)</w:t>
      </w:r>
      <w:r w:rsidRPr="000351AF">
        <w:rPr>
          <w:szCs w:val="19"/>
          <w:vertAlign w:val="superscript"/>
        </w:rPr>
        <w:footnoteReference w:id="1"/>
      </w:r>
      <w:r w:rsidRPr="000351AF">
        <w:rPr>
          <w:rFonts w:cs="Arial"/>
          <w:szCs w:val="19"/>
          <w:lang w:val="en-US"/>
        </w:rPr>
        <w:t>.</w:t>
      </w:r>
    </w:p>
    <w:p w:rsidR="001C2F0A" w:rsidRPr="003818AB" w:rsidRDefault="001C2F0A" w:rsidP="001C2F0A">
      <w:pPr>
        <w:pStyle w:val="Nagwek1"/>
        <w:spacing w:before="360"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Cs w:val="19"/>
          <w:lang w:val="en-US"/>
        </w:rPr>
      </w:pPr>
      <w:r w:rsidRPr="003818AB">
        <w:rPr>
          <w:rFonts w:ascii="Fira Sans" w:hAnsi="Fira Sans"/>
          <w:b/>
          <w:noProof/>
          <w:color w:val="auto"/>
          <w:spacing w:val="-2"/>
          <w:szCs w:val="19"/>
        </w:rPr>
        <w:t>Table 1</w:t>
      </w:r>
      <w:r w:rsidRPr="00F24737">
        <w:rPr>
          <w:rFonts w:ascii="Fira Sans" w:hAnsi="Fira Sans"/>
          <w:b/>
          <w:noProof/>
          <w:color w:val="auto"/>
          <w:spacing w:val="-2"/>
          <w:szCs w:val="19"/>
          <w:lang w:val="en-GB"/>
        </w:rPr>
        <w:t>.</w:t>
      </w:r>
      <w:r w:rsidRPr="003818AB">
        <w:rPr>
          <w:rFonts w:ascii="Fira Sans" w:hAnsi="Fira Sans"/>
          <w:b/>
          <w:noProof/>
          <w:color w:val="auto"/>
          <w:spacing w:val="-2"/>
          <w:szCs w:val="19"/>
        </w:rPr>
        <w:t xml:space="preserve"> General government deficit and debt</w:t>
      </w:r>
      <w:r w:rsidRPr="003818AB">
        <w:rPr>
          <w:rFonts w:ascii="Fira Sans" w:hAnsi="Fira Sans"/>
          <w:b/>
          <w:noProof/>
          <w:color w:val="auto"/>
          <w:spacing w:val="-2"/>
          <w:szCs w:val="19"/>
          <w:lang w:val="en-US"/>
        </w:rPr>
        <w:t xml:space="preserve"> </w:t>
      </w:r>
      <w:r w:rsidRPr="003818AB">
        <w:rPr>
          <w:rFonts w:ascii="Fira Sans" w:hAnsi="Fira Sans"/>
          <w:b/>
          <w:noProof/>
          <w:color w:val="auto"/>
          <w:spacing w:val="-2"/>
          <w:szCs w:val="19"/>
        </w:rPr>
        <w:t>in years 2018-202</w:t>
      </w:r>
      <w:r w:rsidRPr="00F24737">
        <w:rPr>
          <w:rFonts w:ascii="Fira Sans" w:hAnsi="Fira Sans"/>
          <w:b/>
          <w:noProof/>
          <w:color w:val="auto"/>
          <w:spacing w:val="-2"/>
          <w:szCs w:val="19"/>
          <w:lang w:val="en-GB"/>
        </w:rPr>
        <w:t>1</w:t>
      </w:r>
      <w:r w:rsidRPr="003818AB">
        <w:rPr>
          <w:rFonts w:ascii="Fira Sans" w:hAnsi="Fira Sans"/>
          <w:b/>
          <w:noProof/>
          <w:color w:val="auto"/>
          <w:spacing w:val="-2"/>
          <w:szCs w:val="19"/>
          <w:lang w:val="en-US"/>
        </w:rPr>
        <w:t xml:space="preserve"> (mln zl)</w:t>
      </w:r>
    </w:p>
    <w:tbl>
      <w:tblPr>
        <w:tblpPr w:leftFromText="141" w:rightFromText="141" w:vertAnchor="text" w:horzAnchor="margin" w:tblpY="183"/>
        <w:tblW w:w="8009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General government deficit and debt in years 2018-2021 (mln zl)"/>
        <w:tblDescription w:val="The table present value of the general government deficit by sectors and the value of general government debt in relation to GDP in years 2018-2021."/>
      </w:tblPr>
      <w:tblGrid>
        <w:gridCol w:w="3812"/>
        <w:gridCol w:w="990"/>
        <w:gridCol w:w="1133"/>
        <w:gridCol w:w="1014"/>
        <w:gridCol w:w="1060"/>
      </w:tblGrid>
      <w:tr w:rsidR="001C2F0A" w:rsidRPr="000902B0" w:rsidTr="001C2F0A">
        <w:trPr>
          <w:trHeight w:val="568"/>
        </w:trPr>
        <w:tc>
          <w:tcPr>
            <w:tcW w:w="3812" w:type="dxa"/>
            <w:shd w:val="clear" w:color="auto" w:fill="auto"/>
            <w:vAlign w:val="center"/>
            <w:hideMark/>
          </w:tcPr>
          <w:p w:rsidR="001C2F0A" w:rsidRPr="003818AB" w:rsidRDefault="001C2F0A" w:rsidP="001C2F0A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Specification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C2F0A" w:rsidRPr="002E01AD" w:rsidRDefault="001C2F0A" w:rsidP="001C2F0A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C2F0A" w:rsidRPr="002E01AD" w:rsidRDefault="001C2F0A" w:rsidP="001C2F0A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2019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C2F0A" w:rsidRPr="002E01AD" w:rsidRDefault="001C2F0A" w:rsidP="001C2F0A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2020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1C2F0A" w:rsidRPr="002E01AD" w:rsidRDefault="001C2F0A" w:rsidP="001C2F0A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2021</w:t>
            </w:r>
          </w:p>
        </w:tc>
      </w:tr>
      <w:tr w:rsidR="0062390F" w:rsidRPr="000902B0" w:rsidTr="001C2F0A">
        <w:trPr>
          <w:trHeight w:val="534"/>
        </w:trPr>
        <w:tc>
          <w:tcPr>
            <w:tcW w:w="3812" w:type="dxa"/>
            <w:shd w:val="clear" w:color="auto" w:fill="auto"/>
            <w:vAlign w:val="center"/>
            <w:hideMark/>
          </w:tcPr>
          <w:p w:rsidR="0062390F" w:rsidRPr="003818AB" w:rsidRDefault="0062390F" w:rsidP="0062390F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domestic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product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(GDP)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 w:line="240" w:lineRule="auto"/>
              <w:ind w:left="-212" w:firstLine="142"/>
              <w:jc w:val="right"/>
              <w:rPr>
                <w:rFonts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2 126 506*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  <w:lang w:eastAsia="pl-PL"/>
              </w:rPr>
            </w:pPr>
            <w:r w:rsidRPr="002E01AD">
              <w:rPr>
                <w:rFonts w:cs="Calibri"/>
                <w:color w:val="000000"/>
                <w:szCs w:val="19"/>
              </w:rPr>
              <w:t>2</w:t>
            </w:r>
            <w:r>
              <w:rPr>
                <w:rFonts w:cs="Calibri"/>
                <w:color w:val="000000"/>
                <w:szCs w:val="19"/>
              </w:rPr>
              <w:t> 288 492*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  <w:lang w:eastAsia="pl-PL"/>
              </w:rPr>
            </w:pPr>
            <w:r w:rsidRPr="002E01AD">
              <w:rPr>
                <w:rFonts w:cs="Calibri"/>
                <w:color w:val="000000"/>
                <w:szCs w:val="19"/>
              </w:rPr>
              <w:t>2 3</w:t>
            </w:r>
            <w:r>
              <w:rPr>
                <w:rFonts w:cs="Calibri"/>
                <w:color w:val="000000"/>
                <w:szCs w:val="19"/>
              </w:rPr>
              <w:t>37</w:t>
            </w:r>
            <w:r w:rsidRPr="002E01AD">
              <w:rPr>
                <w:rFonts w:cs="Calibri"/>
                <w:color w:val="000000"/>
                <w:szCs w:val="19"/>
              </w:rPr>
              <w:t> </w:t>
            </w:r>
            <w:r>
              <w:rPr>
                <w:rFonts w:cs="Calibri"/>
                <w:color w:val="000000"/>
                <w:szCs w:val="19"/>
              </w:rPr>
              <w:t>672</w:t>
            </w:r>
            <w:r w:rsidRPr="002E01AD">
              <w:rPr>
                <w:rFonts w:cs="Calibri"/>
                <w:color w:val="000000"/>
                <w:szCs w:val="19"/>
              </w:rPr>
              <w:t>*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  <w:lang w:eastAsia="pl-PL"/>
              </w:rPr>
            </w:pPr>
            <w:r w:rsidRPr="002E01AD">
              <w:rPr>
                <w:rFonts w:cs="Calibri"/>
                <w:color w:val="000000"/>
                <w:szCs w:val="19"/>
                <w:lang w:eastAsia="pl-PL"/>
              </w:rPr>
              <w:t>2 62</w:t>
            </w:r>
            <w:r>
              <w:rPr>
                <w:rFonts w:cs="Calibri"/>
                <w:color w:val="000000"/>
                <w:szCs w:val="19"/>
                <w:lang w:eastAsia="pl-PL"/>
              </w:rPr>
              <w:t>3 948*</w:t>
            </w:r>
          </w:p>
        </w:tc>
      </w:tr>
      <w:tr w:rsidR="0062390F" w:rsidRPr="003818AB" w:rsidTr="001C2F0A">
        <w:trPr>
          <w:trHeight w:val="568"/>
        </w:trPr>
        <w:tc>
          <w:tcPr>
            <w:tcW w:w="3812" w:type="dxa"/>
            <w:shd w:val="clear" w:color="auto" w:fill="auto"/>
            <w:vAlign w:val="center"/>
            <w:hideMark/>
          </w:tcPr>
          <w:p w:rsidR="0062390F" w:rsidRPr="003818AB" w:rsidRDefault="0062390F" w:rsidP="0062390F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General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government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deficit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/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surplus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jc w:val="right"/>
              <w:rPr>
                <w:rFonts w:cs="Calibri"/>
                <w:bCs/>
                <w:color w:val="000000"/>
                <w:szCs w:val="19"/>
              </w:rPr>
            </w:pPr>
            <w:r w:rsidRPr="00012BDC">
              <w:rPr>
                <w:rFonts w:cs="Calibri"/>
                <w:bCs/>
                <w:color w:val="000000"/>
                <w:szCs w:val="19"/>
              </w:rPr>
              <w:t>-5</w:t>
            </w:r>
            <w:r>
              <w:rPr>
                <w:rFonts w:cs="Calibri"/>
                <w:bCs/>
                <w:color w:val="000000"/>
                <w:szCs w:val="19"/>
              </w:rPr>
              <w:t> 305*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jc w:val="right"/>
              <w:rPr>
                <w:rFonts w:cs="Calibri"/>
                <w:bCs/>
                <w:color w:val="000000"/>
                <w:szCs w:val="19"/>
              </w:rPr>
            </w:pPr>
            <w:r w:rsidRPr="00012BDC">
              <w:rPr>
                <w:rFonts w:cs="Calibri"/>
                <w:bCs/>
                <w:color w:val="000000"/>
                <w:szCs w:val="19"/>
              </w:rPr>
              <w:t>-</w:t>
            </w:r>
            <w:r>
              <w:rPr>
                <w:rFonts w:cs="Calibri"/>
                <w:bCs/>
                <w:color w:val="000000"/>
                <w:szCs w:val="19"/>
              </w:rPr>
              <w:t>17 009*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jc w:val="right"/>
              <w:rPr>
                <w:rFonts w:cs="Calibri"/>
                <w:bCs/>
                <w:color w:val="000000"/>
                <w:szCs w:val="19"/>
              </w:rPr>
            </w:pPr>
            <w:r w:rsidRPr="00012BDC">
              <w:rPr>
                <w:rFonts w:cs="Calibri"/>
                <w:bCs/>
                <w:color w:val="000000"/>
                <w:szCs w:val="19"/>
              </w:rPr>
              <w:t xml:space="preserve">-161 </w:t>
            </w:r>
            <w:r>
              <w:rPr>
                <w:rFonts w:cs="Calibri"/>
                <w:bCs/>
                <w:color w:val="000000"/>
                <w:szCs w:val="19"/>
              </w:rPr>
              <w:t>834</w:t>
            </w:r>
            <w:r w:rsidRPr="00012BDC">
              <w:rPr>
                <w:rFonts w:cs="Calibri"/>
                <w:bCs/>
                <w:color w:val="000000"/>
                <w:szCs w:val="19"/>
              </w:rPr>
              <w:t>*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jc w:val="right"/>
              <w:rPr>
                <w:rFonts w:cs="Calibri"/>
                <w:bCs/>
                <w:color w:val="000000"/>
                <w:szCs w:val="19"/>
              </w:rPr>
            </w:pPr>
            <w:r w:rsidRPr="00012BDC">
              <w:rPr>
                <w:rFonts w:cs="Calibri"/>
                <w:bCs/>
                <w:color w:val="000000"/>
                <w:szCs w:val="19"/>
              </w:rPr>
              <w:t>-</w:t>
            </w:r>
            <w:r>
              <w:rPr>
                <w:rFonts w:cs="Calibri"/>
                <w:bCs/>
                <w:color w:val="000000"/>
                <w:szCs w:val="19"/>
              </w:rPr>
              <w:t>48 195*</w:t>
            </w:r>
          </w:p>
        </w:tc>
      </w:tr>
      <w:tr w:rsidR="0062390F" w:rsidRPr="003818AB" w:rsidTr="001C2F0A">
        <w:trPr>
          <w:trHeight w:val="363"/>
        </w:trPr>
        <w:tc>
          <w:tcPr>
            <w:tcW w:w="3812" w:type="dxa"/>
            <w:shd w:val="clear" w:color="auto" w:fill="auto"/>
            <w:vAlign w:val="center"/>
            <w:hideMark/>
          </w:tcPr>
          <w:p w:rsidR="0062390F" w:rsidRPr="003818AB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% GDP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-0,2%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-0,7%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-6,9%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highlight w:val="yellow"/>
                <w:lang w:eastAsia="pl-PL"/>
              </w:rPr>
            </w:pP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-1,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8</w:t>
            </w: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</w:tr>
      <w:tr w:rsidR="0062390F" w:rsidRPr="000902B0" w:rsidTr="001C2F0A">
        <w:trPr>
          <w:trHeight w:val="568"/>
        </w:trPr>
        <w:tc>
          <w:tcPr>
            <w:tcW w:w="3812" w:type="dxa"/>
            <w:shd w:val="clear" w:color="auto" w:fill="auto"/>
            <w:vAlign w:val="center"/>
            <w:hideMark/>
          </w:tcPr>
          <w:p w:rsidR="0062390F" w:rsidRPr="003818AB" w:rsidRDefault="0062390F" w:rsidP="0062390F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Central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government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deficit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/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surplus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-11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839*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-25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208*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-183 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725</w:t>
            </w: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49 006*</w:t>
            </w:r>
          </w:p>
        </w:tc>
      </w:tr>
      <w:tr w:rsidR="0062390F" w:rsidRPr="000902B0" w:rsidTr="001C2F0A">
        <w:trPr>
          <w:trHeight w:val="346"/>
        </w:trPr>
        <w:tc>
          <w:tcPr>
            <w:tcW w:w="3812" w:type="dxa"/>
            <w:shd w:val="clear" w:color="auto" w:fill="auto"/>
            <w:vAlign w:val="center"/>
            <w:hideMark/>
          </w:tcPr>
          <w:p w:rsidR="0062390F" w:rsidRPr="003818AB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% GDP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-0,6%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-1,1%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-7,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9</w:t>
            </w: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%*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-1,9%</w:t>
            </w:r>
          </w:p>
        </w:tc>
      </w:tr>
      <w:tr w:rsidR="0062390F" w:rsidRPr="000902B0" w:rsidTr="001C2F0A">
        <w:trPr>
          <w:trHeight w:val="568"/>
        </w:trPr>
        <w:tc>
          <w:tcPr>
            <w:tcW w:w="3812" w:type="dxa"/>
            <w:shd w:val="clear" w:color="auto" w:fill="auto"/>
            <w:vAlign w:val="center"/>
            <w:hideMark/>
          </w:tcPr>
          <w:p w:rsidR="0062390F" w:rsidRPr="003818AB" w:rsidRDefault="0062390F" w:rsidP="0062390F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Local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government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deficit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/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surplus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-6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</w:t>
            </w: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71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9*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-4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</w:t>
            </w: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68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6*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4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</w:t>
            </w: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46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3*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14 918*</w:t>
            </w:r>
          </w:p>
        </w:tc>
      </w:tr>
      <w:tr w:rsidR="0062390F" w:rsidRPr="000902B0" w:rsidTr="001C2F0A">
        <w:trPr>
          <w:trHeight w:val="359"/>
        </w:trPr>
        <w:tc>
          <w:tcPr>
            <w:tcW w:w="3812" w:type="dxa"/>
            <w:shd w:val="clear" w:color="auto" w:fill="auto"/>
            <w:vAlign w:val="center"/>
            <w:hideMark/>
          </w:tcPr>
          <w:p w:rsidR="0062390F" w:rsidRPr="003818AB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% GDP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-0,3%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-0,2%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0,2%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0,6%</w:t>
            </w:r>
          </w:p>
        </w:tc>
      </w:tr>
      <w:tr w:rsidR="0062390F" w:rsidRPr="000902B0" w:rsidTr="001C2F0A">
        <w:trPr>
          <w:trHeight w:val="568"/>
        </w:trPr>
        <w:tc>
          <w:tcPr>
            <w:tcW w:w="3812" w:type="dxa"/>
            <w:shd w:val="clear" w:color="auto" w:fill="auto"/>
            <w:vAlign w:val="center"/>
            <w:hideMark/>
          </w:tcPr>
          <w:p w:rsidR="0062390F" w:rsidRPr="003818AB" w:rsidRDefault="0062390F" w:rsidP="0062390F">
            <w:pPr>
              <w:spacing w:before="0" w:after="0"/>
              <w:rPr>
                <w:rFonts w:eastAsia="Times New Roman" w:cs="Arial"/>
                <w:color w:val="000000"/>
                <w:szCs w:val="19"/>
                <w:lang w:val="en-US"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val="en-US" w:eastAsia="pl-PL"/>
              </w:rPr>
              <w:t>Social security funds deficit/surplus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13 253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12 885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17 428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-14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107*</w:t>
            </w:r>
          </w:p>
        </w:tc>
      </w:tr>
      <w:tr w:rsidR="0062390F" w:rsidRPr="000902B0" w:rsidTr="001C2F0A">
        <w:trPr>
          <w:trHeight w:val="382"/>
        </w:trPr>
        <w:tc>
          <w:tcPr>
            <w:tcW w:w="3812" w:type="dxa"/>
            <w:shd w:val="clear" w:color="auto" w:fill="auto"/>
            <w:vAlign w:val="center"/>
            <w:hideMark/>
          </w:tcPr>
          <w:p w:rsidR="0062390F" w:rsidRPr="003818AB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% GDP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0,6%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0,6%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0,7%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2390F" w:rsidRPr="002E01AD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2E01AD">
              <w:rPr>
                <w:rFonts w:eastAsia="Times New Roman" w:cs="Arial"/>
                <w:color w:val="000000"/>
                <w:szCs w:val="19"/>
                <w:lang w:eastAsia="pl-PL"/>
              </w:rPr>
              <w:t>-0,5%</w:t>
            </w:r>
          </w:p>
        </w:tc>
      </w:tr>
      <w:tr w:rsidR="0062390F" w:rsidRPr="003818AB" w:rsidTr="001C2F0A">
        <w:trPr>
          <w:trHeight w:val="568"/>
        </w:trPr>
        <w:tc>
          <w:tcPr>
            <w:tcW w:w="3812" w:type="dxa"/>
            <w:shd w:val="clear" w:color="auto" w:fill="auto"/>
            <w:vAlign w:val="center"/>
            <w:hideMark/>
          </w:tcPr>
          <w:p w:rsidR="0062390F" w:rsidRPr="003818AB" w:rsidRDefault="0062390F" w:rsidP="0062390F">
            <w:pPr>
              <w:spacing w:before="0" w:after="0"/>
              <w:rPr>
                <w:rFonts w:ascii="Arial" w:hAnsi="Arial" w:cs="Arial"/>
                <w:bCs/>
                <w:color w:val="000000"/>
                <w:szCs w:val="19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General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government</w:t>
            </w:r>
            <w:proofErr w:type="spellEnd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debt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spacing w:before="0" w:after="0"/>
              <w:ind w:right="-89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1 035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797*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1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046 022*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1 336 558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tabs>
                <w:tab w:val="left" w:pos="0"/>
              </w:tabs>
              <w:spacing w:before="0" w:after="0"/>
              <w:ind w:left="-55" w:right="-44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1 410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500*</w:t>
            </w:r>
          </w:p>
        </w:tc>
      </w:tr>
      <w:tr w:rsidR="0062390F" w:rsidRPr="003818AB" w:rsidTr="001C2F0A">
        <w:trPr>
          <w:trHeight w:val="339"/>
        </w:trPr>
        <w:tc>
          <w:tcPr>
            <w:tcW w:w="3812" w:type="dxa"/>
            <w:shd w:val="clear" w:color="auto" w:fill="auto"/>
            <w:vAlign w:val="center"/>
            <w:hideMark/>
          </w:tcPr>
          <w:p w:rsidR="0062390F" w:rsidRPr="003818AB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3818AB">
              <w:rPr>
                <w:rFonts w:eastAsia="Times New Roman" w:cs="Arial"/>
                <w:color w:val="000000"/>
                <w:szCs w:val="19"/>
                <w:lang w:eastAsia="pl-PL"/>
              </w:rPr>
              <w:t>% GDP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48,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7</w:t>
            </w: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45,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7</w:t>
            </w: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57,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2</w:t>
            </w: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%*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2390F" w:rsidRPr="00012BDC" w:rsidRDefault="0062390F" w:rsidP="0062390F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012BDC">
              <w:rPr>
                <w:rFonts w:eastAsia="Times New Roman" w:cs="Arial"/>
                <w:color w:val="000000"/>
                <w:szCs w:val="19"/>
                <w:lang w:eastAsia="pl-PL"/>
              </w:rPr>
              <w:t>53,8%</w:t>
            </w:r>
          </w:p>
        </w:tc>
      </w:tr>
    </w:tbl>
    <w:p w:rsidR="001C2F0A" w:rsidRPr="00366D5E" w:rsidRDefault="001C2F0A" w:rsidP="00ED0CE4">
      <w:pPr>
        <w:spacing w:before="0" w:line="288" w:lineRule="auto"/>
        <w:rPr>
          <w:rFonts w:cs="Arial"/>
          <w:szCs w:val="19"/>
          <w:lang w:val="en-US"/>
        </w:rPr>
      </w:pPr>
    </w:p>
    <w:p w:rsidR="001C2F0A" w:rsidRPr="00D82C77" w:rsidRDefault="001C2F0A" w:rsidP="001C2F0A">
      <w:pPr>
        <w:tabs>
          <w:tab w:val="left" w:pos="6237"/>
        </w:tabs>
        <w:spacing w:before="360"/>
        <w:rPr>
          <w:b/>
          <w:bCs/>
          <w:noProof/>
          <w:spacing w:val="-2"/>
          <w:sz w:val="18"/>
          <w:szCs w:val="18"/>
          <w:lang w:val="en-US"/>
        </w:rPr>
      </w:pPr>
      <w:r>
        <w:rPr>
          <w:b/>
          <w:bCs/>
          <w:noProof/>
          <w:spacing w:val="-2"/>
          <w:sz w:val="18"/>
          <w:szCs w:val="18"/>
          <w:lang w:val="en-US"/>
        </w:rPr>
        <w:lastRenderedPageBreak/>
        <w:t>Chart</w:t>
      </w:r>
      <w:r w:rsidRPr="00D82C77">
        <w:rPr>
          <w:b/>
          <w:bCs/>
          <w:noProof/>
          <w:spacing w:val="-2"/>
          <w:sz w:val="18"/>
          <w:szCs w:val="18"/>
          <w:lang w:val="en-US"/>
        </w:rPr>
        <w:t xml:space="preserve"> 1</w:t>
      </w:r>
      <w:r>
        <w:rPr>
          <w:b/>
          <w:bCs/>
          <w:noProof/>
          <w:spacing w:val="-2"/>
          <w:sz w:val="18"/>
          <w:szCs w:val="18"/>
          <w:lang w:val="en-US"/>
        </w:rPr>
        <w:t>.</w:t>
      </w:r>
      <w:r w:rsidRPr="00D82C77">
        <w:rPr>
          <w:b/>
          <w:bCs/>
          <w:noProof/>
          <w:spacing w:val="-2"/>
          <w:sz w:val="18"/>
          <w:szCs w:val="18"/>
          <w:lang w:val="en-US"/>
        </w:rPr>
        <w:t xml:space="preserve"> General government deficit in % of GDP</w:t>
      </w:r>
    </w:p>
    <w:p w:rsidR="004301BD" w:rsidRDefault="00A35913" w:rsidP="00BA2F07">
      <w:pPr>
        <w:jc w:val="both"/>
        <w:rPr>
          <w:rFonts w:cs="Arial"/>
          <w:szCs w:val="19"/>
          <w:lang w:val="en-US"/>
        </w:rPr>
      </w:pPr>
      <w:r>
        <w:rPr>
          <w:b/>
          <w:noProof/>
          <w:spacing w:val="-2"/>
          <w:sz w:val="18"/>
          <w:szCs w:val="18"/>
          <w:lang w:val="en-GB" w:eastAsia="en-GB"/>
        </w:rPr>
        <w:drawing>
          <wp:anchor distT="0" distB="0" distL="114300" distR="114300" simplePos="0" relativeHeight="251664896" behindDoc="0" locked="0" layoutInCell="1" allowOverlap="1" wp14:anchorId="1D0F196D" wp14:editId="674F36A6">
            <wp:simplePos x="0" y="0"/>
            <wp:positionH relativeFrom="margin">
              <wp:align>center</wp:align>
            </wp:positionH>
            <wp:positionV relativeFrom="margin">
              <wp:posOffset>360197</wp:posOffset>
            </wp:positionV>
            <wp:extent cx="2758440" cy="2030730"/>
            <wp:effectExtent l="0" t="0" r="3810" b="762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03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30D4" w:rsidRPr="00D82C77" w:rsidRDefault="00E430D4" w:rsidP="00E430D4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:rsidR="00773CA5" w:rsidRDefault="00773CA5" w:rsidP="00D82C77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:rsidR="00773CA5" w:rsidRDefault="00773CA5" w:rsidP="00D82C77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:rsidR="00773CA5" w:rsidRDefault="00773CA5" w:rsidP="00D82C77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:rsidR="00773CA5" w:rsidRDefault="00773CA5" w:rsidP="00D82C77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:rsidR="00773CA5" w:rsidRDefault="00773CA5" w:rsidP="00D82C77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:rsidR="00773CA5" w:rsidRDefault="00773CA5" w:rsidP="00D82C77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:rsidR="00BC4167" w:rsidRDefault="00BC4167" w:rsidP="00F64219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:rsidR="001C2F0A" w:rsidRDefault="001C2F0A" w:rsidP="00773CA5">
      <w:pPr>
        <w:tabs>
          <w:tab w:val="left" w:pos="6237"/>
        </w:tabs>
        <w:spacing w:before="0" w:after="0"/>
        <w:rPr>
          <w:b/>
          <w:bCs/>
          <w:noProof/>
          <w:spacing w:val="-2"/>
          <w:sz w:val="18"/>
          <w:szCs w:val="18"/>
          <w:lang w:val="en-US"/>
        </w:rPr>
      </w:pPr>
    </w:p>
    <w:p w:rsidR="009A0AEE" w:rsidRPr="00773CA5" w:rsidRDefault="00F7518F" w:rsidP="003818AB">
      <w:pPr>
        <w:tabs>
          <w:tab w:val="left" w:pos="6237"/>
        </w:tabs>
        <w:spacing w:before="360"/>
        <w:rPr>
          <w:b/>
          <w:bCs/>
          <w:noProof/>
          <w:spacing w:val="-2"/>
          <w:sz w:val="18"/>
          <w:szCs w:val="18"/>
          <w:lang w:val="en-US"/>
        </w:rPr>
      </w:pPr>
      <w:r>
        <w:rPr>
          <w:b/>
          <w:bCs/>
          <w:noProof/>
          <w:spacing w:val="-2"/>
          <w:sz w:val="18"/>
          <w:szCs w:val="18"/>
          <w:lang w:val="en-US"/>
        </w:rPr>
        <w:t>Chart</w:t>
      </w:r>
      <w:r w:rsidR="00D82C77">
        <w:rPr>
          <w:b/>
          <w:bCs/>
          <w:noProof/>
          <w:spacing w:val="-2"/>
          <w:sz w:val="18"/>
          <w:szCs w:val="18"/>
          <w:lang w:val="en-US"/>
        </w:rPr>
        <w:t xml:space="preserve"> 2</w:t>
      </w:r>
      <w:r w:rsidR="003818AB">
        <w:rPr>
          <w:b/>
          <w:bCs/>
          <w:noProof/>
          <w:spacing w:val="-2"/>
          <w:sz w:val="18"/>
          <w:szCs w:val="18"/>
          <w:lang w:val="en-US"/>
        </w:rPr>
        <w:t>.</w:t>
      </w:r>
      <w:r w:rsidR="00D82C77">
        <w:rPr>
          <w:b/>
          <w:bCs/>
          <w:noProof/>
          <w:spacing w:val="-2"/>
          <w:sz w:val="18"/>
          <w:szCs w:val="18"/>
          <w:lang w:val="en-US"/>
        </w:rPr>
        <w:t xml:space="preserve"> </w:t>
      </w:r>
      <w:r w:rsidR="00D82C77" w:rsidRPr="00D82C77">
        <w:rPr>
          <w:b/>
          <w:bCs/>
          <w:noProof/>
          <w:spacing w:val="-2"/>
          <w:sz w:val="18"/>
          <w:szCs w:val="18"/>
          <w:lang w:val="en-US"/>
        </w:rPr>
        <w:t xml:space="preserve">General government </w:t>
      </w:r>
      <w:r w:rsidR="00D82C77">
        <w:rPr>
          <w:b/>
          <w:bCs/>
          <w:noProof/>
          <w:spacing w:val="-2"/>
          <w:sz w:val="18"/>
          <w:szCs w:val="18"/>
          <w:lang w:val="en-US"/>
        </w:rPr>
        <w:t>debt</w:t>
      </w:r>
      <w:r w:rsidR="00D82C77" w:rsidRPr="00D82C77">
        <w:rPr>
          <w:b/>
          <w:bCs/>
          <w:noProof/>
          <w:spacing w:val="-2"/>
          <w:sz w:val="18"/>
          <w:szCs w:val="18"/>
          <w:lang w:val="en-US"/>
        </w:rPr>
        <w:t xml:space="preserve"> in % of GDP</w:t>
      </w:r>
    </w:p>
    <w:p w:rsidR="00773CA5" w:rsidRDefault="00A35913" w:rsidP="001F7382">
      <w:pPr>
        <w:spacing w:before="240" w:after="0"/>
        <w:ind w:right="129"/>
        <w:jc w:val="both"/>
        <w:rPr>
          <w:rFonts w:cs="Arial"/>
          <w:szCs w:val="19"/>
          <w:lang w:val="en-US"/>
        </w:rPr>
      </w:pPr>
      <w:r>
        <w:rPr>
          <w:b/>
          <w:bCs/>
          <w:noProof/>
          <w:spacing w:val="-2"/>
          <w:sz w:val="18"/>
          <w:szCs w:val="18"/>
          <w:lang w:val="en-GB" w:eastAsia="en-GB"/>
        </w:rPr>
        <w:drawing>
          <wp:anchor distT="0" distB="0" distL="114300" distR="114300" simplePos="0" relativeHeight="251666944" behindDoc="0" locked="0" layoutInCell="1" allowOverlap="1" wp14:anchorId="11A76C7B" wp14:editId="5EF9723D">
            <wp:simplePos x="0" y="0"/>
            <wp:positionH relativeFrom="margin">
              <wp:posOffset>1227771</wp:posOffset>
            </wp:positionH>
            <wp:positionV relativeFrom="margin">
              <wp:posOffset>2977515</wp:posOffset>
            </wp:positionV>
            <wp:extent cx="2715260" cy="2112010"/>
            <wp:effectExtent l="0" t="0" r="8890" b="254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211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3CA5" w:rsidRDefault="00773CA5" w:rsidP="001F7382">
      <w:pPr>
        <w:spacing w:before="240" w:after="0"/>
        <w:ind w:right="129"/>
        <w:jc w:val="both"/>
        <w:rPr>
          <w:rFonts w:cs="Arial"/>
          <w:szCs w:val="19"/>
          <w:lang w:val="en-US"/>
        </w:rPr>
      </w:pPr>
    </w:p>
    <w:p w:rsidR="00773CA5" w:rsidRDefault="00773CA5" w:rsidP="001F7382">
      <w:pPr>
        <w:spacing w:before="240" w:after="0"/>
        <w:ind w:right="129"/>
        <w:jc w:val="both"/>
        <w:rPr>
          <w:rFonts w:cs="Arial"/>
          <w:szCs w:val="19"/>
          <w:lang w:val="en-US"/>
        </w:rPr>
      </w:pPr>
    </w:p>
    <w:p w:rsidR="00773CA5" w:rsidRDefault="00773CA5" w:rsidP="001F7382">
      <w:pPr>
        <w:spacing w:before="240" w:after="0"/>
        <w:ind w:right="129"/>
        <w:jc w:val="both"/>
        <w:rPr>
          <w:rFonts w:cs="Arial"/>
          <w:szCs w:val="19"/>
          <w:lang w:val="en-US"/>
        </w:rPr>
      </w:pPr>
    </w:p>
    <w:p w:rsidR="00773CA5" w:rsidRDefault="00773CA5" w:rsidP="001F7382">
      <w:pPr>
        <w:spacing w:before="240" w:after="0"/>
        <w:ind w:right="129"/>
        <w:jc w:val="both"/>
        <w:rPr>
          <w:rFonts w:cs="Arial"/>
          <w:szCs w:val="19"/>
          <w:lang w:val="en-US"/>
        </w:rPr>
      </w:pPr>
    </w:p>
    <w:p w:rsidR="00773CA5" w:rsidRDefault="00773CA5" w:rsidP="001F7382">
      <w:pPr>
        <w:spacing w:before="240" w:after="0"/>
        <w:ind w:right="129"/>
        <w:jc w:val="both"/>
        <w:rPr>
          <w:rFonts w:cs="Arial"/>
          <w:szCs w:val="19"/>
          <w:lang w:val="en-US"/>
        </w:rPr>
      </w:pPr>
    </w:p>
    <w:p w:rsidR="00126D76" w:rsidRDefault="00126D76" w:rsidP="001A5332">
      <w:pPr>
        <w:spacing w:before="0" w:after="0"/>
        <w:ind w:right="130"/>
        <w:rPr>
          <w:rFonts w:cs="Arial"/>
          <w:szCs w:val="19"/>
          <w:lang w:val="en-US"/>
        </w:rPr>
      </w:pPr>
    </w:p>
    <w:p w:rsidR="00A35913" w:rsidRDefault="00A35913" w:rsidP="001D25E9">
      <w:pPr>
        <w:spacing w:before="480" w:line="288" w:lineRule="auto"/>
        <w:ind w:right="130"/>
        <w:rPr>
          <w:rFonts w:cs="Arial"/>
          <w:szCs w:val="19"/>
          <w:lang w:val="en-US"/>
        </w:rPr>
      </w:pPr>
    </w:p>
    <w:p w:rsidR="006B55C0" w:rsidRDefault="002D7EFE" w:rsidP="001D25E9">
      <w:pPr>
        <w:spacing w:before="480" w:line="288" w:lineRule="auto"/>
        <w:ind w:right="130"/>
        <w:rPr>
          <w:rFonts w:cs="Arial"/>
          <w:szCs w:val="19"/>
          <w:lang w:val="en-US"/>
        </w:rPr>
      </w:pPr>
      <w:r w:rsidRPr="002D7EFE">
        <w:rPr>
          <w:rFonts w:cs="Arial"/>
          <w:szCs w:val="19"/>
          <w:lang w:val="en-US"/>
        </w:rPr>
        <w:t xml:space="preserve">Data </w:t>
      </w:r>
      <w:r w:rsidR="00C3240D">
        <w:rPr>
          <w:rFonts w:cs="Arial"/>
          <w:szCs w:val="19"/>
          <w:lang w:val="en-US"/>
        </w:rPr>
        <w:t>for</w:t>
      </w:r>
      <w:r w:rsidR="00A35913">
        <w:rPr>
          <w:rFonts w:cs="Arial"/>
          <w:szCs w:val="19"/>
          <w:lang w:val="en-US"/>
        </w:rPr>
        <w:t xml:space="preserve"> years</w:t>
      </w:r>
      <w:r w:rsidR="00C3240D">
        <w:rPr>
          <w:rFonts w:cs="Arial"/>
          <w:szCs w:val="19"/>
          <w:lang w:val="en-US"/>
        </w:rPr>
        <w:t xml:space="preserve"> </w:t>
      </w:r>
      <w:r w:rsidR="00ED0CE4">
        <w:rPr>
          <w:rFonts w:cs="Arial"/>
          <w:szCs w:val="19"/>
          <w:lang w:val="en-US"/>
        </w:rPr>
        <w:t>20</w:t>
      </w:r>
      <w:r w:rsidR="00A35913">
        <w:rPr>
          <w:rFonts w:cs="Arial"/>
          <w:szCs w:val="19"/>
          <w:lang w:val="en-US"/>
        </w:rPr>
        <w:t>18-2021</w:t>
      </w:r>
      <w:r w:rsidR="00ED0CE4">
        <w:rPr>
          <w:rFonts w:cs="Arial"/>
          <w:szCs w:val="19"/>
          <w:lang w:val="en-US"/>
        </w:rPr>
        <w:t xml:space="preserve"> year</w:t>
      </w:r>
      <w:r w:rsidRPr="002D7EFE">
        <w:rPr>
          <w:rFonts w:cs="Arial"/>
          <w:szCs w:val="19"/>
          <w:lang w:val="en-US"/>
        </w:rPr>
        <w:t xml:space="preserve"> have been revised in relation to the previously published (</w:t>
      </w:r>
      <w:r w:rsidR="00A35913">
        <w:rPr>
          <w:rFonts w:cs="Arial"/>
          <w:szCs w:val="19"/>
          <w:lang w:val="en-US"/>
        </w:rPr>
        <w:t>April</w:t>
      </w:r>
      <w:r w:rsidR="00DE190C">
        <w:rPr>
          <w:rFonts w:cs="Arial"/>
          <w:szCs w:val="19"/>
          <w:lang w:val="en-US"/>
        </w:rPr>
        <w:t xml:space="preserve"> 202</w:t>
      </w:r>
      <w:r w:rsidR="00A35913">
        <w:rPr>
          <w:rFonts w:cs="Arial"/>
          <w:szCs w:val="19"/>
          <w:lang w:val="en-US"/>
        </w:rPr>
        <w:t>2</w:t>
      </w:r>
      <w:r w:rsidRPr="002D7EFE">
        <w:rPr>
          <w:rFonts w:cs="Arial"/>
          <w:szCs w:val="19"/>
          <w:lang w:val="en-US"/>
        </w:rPr>
        <w:t xml:space="preserve">) </w:t>
      </w:r>
      <w:r w:rsidR="00E5594F">
        <w:rPr>
          <w:rFonts w:cs="Arial"/>
          <w:szCs w:val="19"/>
          <w:lang w:val="en-US"/>
        </w:rPr>
        <w:t xml:space="preserve">mainly </w:t>
      </w:r>
      <w:r w:rsidRPr="002D7EFE">
        <w:rPr>
          <w:rFonts w:cs="Arial"/>
          <w:szCs w:val="19"/>
          <w:lang w:val="en-US"/>
        </w:rPr>
        <w:t>due to</w:t>
      </w:r>
      <w:r w:rsidR="00361913">
        <w:rPr>
          <w:rFonts w:cs="Arial"/>
          <w:szCs w:val="19"/>
          <w:lang w:val="en-US"/>
        </w:rPr>
        <w:t xml:space="preserve"> reclassification of public units into the general government sector</w:t>
      </w:r>
      <w:r w:rsidR="009B7C4B">
        <w:rPr>
          <w:rFonts w:cs="Arial"/>
          <w:szCs w:val="19"/>
          <w:lang w:val="en-US"/>
        </w:rPr>
        <w:t xml:space="preserve">, </w:t>
      </w:r>
      <w:r w:rsidR="00F973A9" w:rsidRPr="00F973A9">
        <w:rPr>
          <w:rFonts w:cs="Arial"/>
          <w:szCs w:val="19"/>
          <w:lang w:val="en-US"/>
        </w:rPr>
        <w:t>updated data sources</w:t>
      </w:r>
      <w:r w:rsidR="0062390F">
        <w:rPr>
          <w:rFonts w:cs="Arial"/>
          <w:szCs w:val="19"/>
          <w:lang w:val="en-US"/>
        </w:rPr>
        <w:t xml:space="preserve"> and revision of national accounts</w:t>
      </w:r>
      <w:r w:rsidR="00B3166E" w:rsidRPr="000351AF">
        <w:rPr>
          <w:szCs w:val="19"/>
          <w:vertAlign w:val="superscript"/>
        </w:rPr>
        <w:footnoteReference w:id="2"/>
      </w:r>
      <w:r w:rsidR="00B3166E" w:rsidRPr="000351AF">
        <w:rPr>
          <w:rFonts w:cs="Arial"/>
          <w:szCs w:val="19"/>
          <w:lang w:val="en-US"/>
        </w:rPr>
        <w:t>.</w:t>
      </w:r>
    </w:p>
    <w:p w:rsidR="00412FAE" w:rsidRDefault="000869E3" w:rsidP="001D25E9">
      <w:pPr>
        <w:spacing w:before="0" w:line="288" w:lineRule="auto"/>
        <w:ind w:right="130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Together with the EDP data</w:t>
      </w:r>
      <w:r w:rsidR="00B20E86">
        <w:rPr>
          <w:rFonts w:cs="Arial"/>
          <w:szCs w:val="19"/>
          <w:lang w:val="en-US"/>
        </w:rPr>
        <w:t xml:space="preserve">, </w:t>
      </w:r>
      <w:r w:rsidR="008F3133" w:rsidRPr="00C80397">
        <w:rPr>
          <w:rFonts w:cs="Arial"/>
          <w:szCs w:val="19"/>
          <w:lang w:val="en-US"/>
        </w:rPr>
        <w:t xml:space="preserve">a table containing data on measures taken in context of the COVID-19 epidemic </w:t>
      </w:r>
      <w:r w:rsidR="00B20E86">
        <w:rPr>
          <w:rFonts w:cs="Arial"/>
          <w:szCs w:val="19"/>
          <w:lang w:val="en-US"/>
        </w:rPr>
        <w:t>was su</w:t>
      </w:r>
      <w:r w:rsidR="006C4D80">
        <w:rPr>
          <w:rFonts w:cs="Arial"/>
          <w:szCs w:val="19"/>
          <w:lang w:val="en-US"/>
        </w:rPr>
        <w:t>bmitted to Eurostat</w:t>
      </w:r>
      <w:r w:rsidR="00322FEF">
        <w:rPr>
          <w:rFonts w:cs="Arial"/>
          <w:szCs w:val="19"/>
          <w:lang w:val="en-US"/>
        </w:rPr>
        <w:t xml:space="preserve">. According to the </w:t>
      </w:r>
      <w:r w:rsidR="00B3166E" w:rsidRPr="00B3166E">
        <w:rPr>
          <w:rFonts w:cs="Arial"/>
          <w:szCs w:val="19"/>
          <w:lang w:val="en-US"/>
        </w:rPr>
        <w:t>final</w:t>
      </w:r>
      <w:r w:rsidR="009637BF" w:rsidRPr="00B3166E">
        <w:rPr>
          <w:rFonts w:cs="Arial"/>
          <w:szCs w:val="19"/>
          <w:lang w:val="en-US"/>
        </w:rPr>
        <w:t xml:space="preserve"> </w:t>
      </w:r>
      <w:r w:rsidR="00322FEF">
        <w:rPr>
          <w:rFonts w:cs="Arial"/>
          <w:szCs w:val="19"/>
          <w:lang w:val="en-US"/>
        </w:rPr>
        <w:t>data</w:t>
      </w:r>
      <w:r w:rsidR="008B6123">
        <w:rPr>
          <w:rFonts w:cs="Arial"/>
          <w:szCs w:val="19"/>
          <w:lang w:val="en-US"/>
        </w:rPr>
        <w:t xml:space="preserve">, </w:t>
      </w:r>
      <w:r w:rsidR="00080771">
        <w:rPr>
          <w:rFonts w:cs="Arial"/>
          <w:szCs w:val="19"/>
          <w:lang w:val="en-US"/>
        </w:rPr>
        <w:t xml:space="preserve">the </w:t>
      </w:r>
      <w:r w:rsidR="008B6123">
        <w:rPr>
          <w:rFonts w:cs="Arial"/>
          <w:szCs w:val="19"/>
          <w:lang w:val="en-US"/>
        </w:rPr>
        <w:t xml:space="preserve">general government expenditures </w:t>
      </w:r>
      <w:r w:rsidR="008B6123" w:rsidRPr="005F116E">
        <w:rPr>
          <w:rFonts w:cs="Arial"/>
          <w:szCs w:val="19"/>
          <w:lang w:val="en-US"/>
        </w:rPr>
        <w:t xml:space="preserve">aimed at stopping the </w:t>
      </w:r>
      <w:r w:rsidR="008B6123">
        <w:rPr>
          <w:rFonts w:cs="Arial"/>
          <w:szCs w:val="19"/>
          <w:lang w:val="en-US"/>
        </w:rPr>
        <w:t xml:space="preserve">consequences </w:t>
      </w:r>
      <w:r w:rsidR="008B6123" w:rsidRPr="005F116E">
        <w:rPr>
          <w:rFonts w:cs="Arial"/>
          <w:szCs w:val="19"/>
          <w:lang w:val="en-US"/>
        </w:rPr>
        <w:t xml:space="preserve">of the epidemic </w:t>
      </w:r>
      <w:r w:rsidR="008B6123">
        <w:rPr>
          <w:rFonts w:cs="Arial"/>
          <w:szCs w:val="19"/>
          <w:lang w:val="en-US"/>
        </w:rPr>
        <w:t xml:space="preserve">COVID-19 </w:t>
      </w:r>
      <w:r w:rsidR="008B6123" w:rsidRPr="005F116E">
        <w:rPr>
          <w:rFonts w:cs="Arial"/>
          <w:szCs w:val="19"/>
          <w:lang w:val="en-US"/>
        </w:rPr>
        <w:t xml:space="preserve">and combating these effects as well as supporting the entities affected by </w:t>
      </w:r>
      <w:r w:rsidR="008B6123">
        <w:rPr>
          <w:rFonts w:cs="Arial"/>
          <w:szCs w:val="19"/>
          <w:lang w:val="en-US"/>
        </w:rPr>
        <w:t>them amounted</w:t>
      </w:r>
      <w:r w:rsidR="00B3166E">
        <w:rPr>
          <w:rFonts w:cs="Arial"/>
          <w:szCs w:val="19"/>
          <w:lang w:val="en-US"/>
        </w:rPr>
        <w:t xml:space="preserve"> in 2021 year</w:t>
      </w:r>
      <w:r w:rsidR="008B6123">
        <w:rPr>
          <w:rFonts w:cs="Arial"/>
          <w:szCs w:val="19"/>
          <w:lang w:val="en-US"/>
        </w:rPr>
        <w:t xml:space="preserve"> </w:t>
      </w:r>
      <w:r w:rsidR="00B3166E" w:rsidRPr="00080771">
        <w:rPr>
          <w:rFonts w:cs="Arial"/>
          <w:szCs w:val="19"/>
          <w:lang w:val="en-GB"/>
        </w:rPr>
        <w:t xml:space="preserve">63 281 </w:t>
      </w:r>
      <w:r w:rsidR="008B6123">
        <w:rPr>
          <w:rFonts w:cs="Arial"/>
          <w:szCs w:val="19"/>
          <w:lang w:val="en-US"/>
        </w:rPr>
        <w:t>mln z</w:t>
      </w:r>
      <w:r w:rsidR="00DF5E19">
        <w:rPr>
          <w:rFonts w:cs="Arial"/>
          <w:szCs w:val="19"/>
          <w:lang w:val="en-US"/>
        </w:rPr>
        <w:t>l</w:t>
      </w:r>
      <w:r w:rsidR="001C2F0A">
        <w:rPr>
          <w:rFonts w:cs="Arial"/>
          <w:szCs w:val="19"/>
          <w:lang w:val="en-US"/>
        </w:rPr>
        <w:t>.</w:t>
      </w:r>
    </w:p>
    <w:p w:rsidR="0029081F" w:rsidRPr="00D94635" w:rsidRDefault="002D5237" w:rsidP="001D25E9">
      <w:pPr>
        <w:spacing w:line="288" w:lineRule="auto"/>
        <w:ind w:right="130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Along</w:t>
      </w:r>
      <w:r w:rsidRPr="00813856">
        <w:rPr>
          <w:rFonts w:cs="Arial"/>
          <w:szCs w:val="19"/>
          <w:lang w:val="en-US"/>
        </w:rPr>
        <w:t xml:space="preserve"> </w:t>
      </w:r>
      <w:r w:rsidR="006275D5" w:rsidRPr="00813856">
        <w:rPr>
          <w:rFonts w:cs="Arial"/>
          <w:szCs w:val="19"/>
          <w:lang w:val="en-US"/>
        </w:rPr>
        <w:t xml:space="preserve">with the EDP notification, the </w:t>
      </w:r>
      <w:r w:rsidR="00741EA9" w:rsidRPr="00813856">
        <w:rPr>
          <w:rFonts w:cs="Arial"/>
          <w:szCs w:val="19"/>
          <w:lang w:val="en-US"/>
        </w:rPr>
        <w:t>Statistics Poland</w:t>
      </w:r>
      <w:r w:rsidR="006275D5" w:rsidRPr="00813856">
        <w:rPr>
          <w:rFonts w:cs="Arial"/>
          <w:szCs w:val="19"/>
          <w:lang w:val="en-US"/>
        </w:rPr>
        <w:t xml:space="preserve"> sent to the European Commis</w:t>
      </w:r>
      <w:r w:rsidR="006275D5" w:rsidRPr="006275D5">
        <w:rPr>
          <w:rFonts w:cs="Arial"/>
          <w:szCs w:val="19"/>
          <w:lang w:val="en-US"/>
        </w:rPr>
        <w:t>sion information about revenues and expenditures of the general government sector divided into</w:t>
      </w:r>
      <w:r w:rsidR="000869E3">
        <w:rPr>
          <w:rFonts w:cs="Arial"/>
          <w:szCs w:val="19"/>
          <w:lang w:val="en-US"/>
        </w:rPr>
        <w:t xml:space="preserve"> </w:t>
      </w:r>
      <w:r w:rsidR="006275D5" w:rsidRPr="006275D5">
        <w:rPr>
          <w:rFonts w:cs="Arial"/>
          <w:szCs w:val="19"/>
          <w:lang w:val="en-US"/>
        </w:rPr>
        <w:t>transactions, according to the European System of National an</w:t>
      </w:r>
      <w:r w:rsidR="00D94635">
        <w:rPr>
          <w:rFonts w:cs="Arial"/>
          <w:szCs w:val="19"/>
          <w:lang w:val="en-US"/>
        </w:rPr>
        <w:t xml:space="preserve">d Regional Accounts (ESA2010). </w:t>
      </w:r>
    </w:p>
    <w:p w:rsidR="00813856" w:rsidRDefault="00813856" w:rsidP="004C62B0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:rsidR="00813856" w:rsidRDefault="00813856" w:rsidP="004C62B0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:rsidR="004C62B0" w:rsidRPr="00F93B25" w:rsidRDefault="004C62B0" w:rsidP="004C62B0">
      <w:pPr>
        <w:tabs>
          <w:tab w:val="left" w:pos="6237"/>
        </w:tabs>
        <w:rPr>
          <w:b/>
          <w:bCs/>
          <w:noProof/>
          <w:spacing w:val="-2"/>
          <w:szCs w:val="19"/>
          <w:lang w:val="en-US"/>
        </w:rPr>
      </w:pPr>
      <w:r w:rsidRPr="00F93B25">
        <w:rPr>
          <w:b/>
          <w:bCs/>
          <w:noProof/>
          <w:spacing w:val="-2"/>
          <w:szCs w:val="19"/>
          <w:lang w:val="en-US"/>
        </w:rPr>
        <w:lastRenderedPageBreak/>
        <w:t>Table 2</w:t>
      </w:r>
      <w:r w:rsidR="001D25E9" w:rsidRPr="00F93B25">
        <w:rPr>
          <w:b/>
          <w:bCs/>
          <w:noProof/>
          <w:spacing w:val="-2"/>
          <w:szCs w:val="19"/>
          <w:lang w:val="en-US"/>
        </w:rPr>
        <w:t>.</w:t>
      </w:r>
      <w:r w:rsidRPr="00F93B25">
        <w:rPr>
          <w:b/>
          <w:bCs/>
          <w:noProof/>
          <w:spacing w:val="-2"/>
          <w:szCs w:val="19"/>
          <w:lang w:val="en-US"/>
        </w:rPr>
        <w:t xml:space="preserve"> Total revenues and expenditures of the general government sector according to ESA2010 in years 201</w:t>
      </w:r>
      <w:r w:rsidR="00F93B25">
        <w:rPr>
          <w:b/>
          <w:bCs/>
          <w:noProof/>
          <w:spacing w:val="-2"/>
          <w:szCs w:val="19"/>
          <w:lang w:val="en-US"/>
        </w:rPr>
        <w:t>8</w:t>
      </w:r>
      <w:r w:rsidR="00B712E6" w:rsidRPr="00F93B25">
        <w:rPr>
          <w:b/>
          <w:bCs/>
          <w:noProof/>
          <w:spacing w:val="-2"/>
          <w:szCs w:val="19"/>
          <w:lang w:val="en-US"/>
        </w:rPr>
        <w:t>-202</w:t>
      </w:r>
      <w:r w:rsidR="00F93B25">
        <w:rPr>
          <w:b/>
          <w:bCs/>
          <w:noProof/>
          <w:spacing w:val="-2"/>
          <w:szCs w:val="19"/>
          <w:lang w:val="en-US"/>
        </w:rPr>
        <w:t>1</w:t>
      </w:r>
      <w:r w:rsidRPr="00F93B25">
        <w:rPr>
          <w:b/>
          <w:bCs/>
          <w:noProof/>
          <w:spacing w:val="-2"/>
          <w:szCs w:val="19"/>
          <w:lang w:val="en-US"/>
        </w:rPr>
        <w:t xml:space="preserve"> (mln zl) </w:t>
      </w:r>
    </w:p>
    <w:tbl>
      <w:tblPr>
        <w:tblW w:w="8048" w:type="dxa"/>
        <w:tblInd w:w="6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2. Total revenues and expenditures of the general government sector according to ESA2010 in years 2018-2021 (mln zl) "/>
        <w:tblDescription w:val="The table presents the value of total revenues and expenditures of the general governemnt secot and their relation to GDP in years 2018-2021."/>
      </w:tblPr>
      <w:tblGrid>
        <w:gridCol w:w="4051"/>
        <w:gridCol w:w="992"/>
        <w:gridCol w:w="991"/>
        <w:gridCol w:w="1025"/>
        <w:gridCol w:w="989"/>
      </w:tblGrid>
      <w:tr w:rsidR="00B42F8F" w:rsidRPr="00560B28" w:rsidTr="003C5CB8">
        <w:trPr>
          <w:trHeight w:val="539"/>
        </w:trPr>
        <w:tc>
          <w:tcPr>
            <w:tcW w:w="4051" w:type="dxa"/>
            <w:shd w:val="clear" w:color="auto" w:fill="auto"/>
            <w:vAlign w:val="center"/>
            <w:hideMark/>
          </w:tcPr>
          <w:p w:rsidR="00B42F8F" w:rsidRPr="00B42F8F" w:rsidRDefault="00B42F8F" w:rsidP="00B42F8F">
            <w:pPr>
              <w:spacing w:before="0" w:after="0" w:line="240" w:lineRule="auto"/>
              <w:jc w:val="center"/>
              <w:rPr>
                <w:rFonts w:eastAsia="Times New Roman"/>
                <w:bCs/>
                <w:color w:val="000000"/>
                <w:szCs w:val="19"/>
                <w:lang w:val="en-GB" w:eastAsia="pl-PL"/>
              </w:rPr>
            </w:pPr>
            <w:r w:rsidRPr="00B42F8F">
              <w:rPr>
                <w:rFonts w:eastAsia="Times New Roman"/>
                <w:bCs/>
                <w:color w:val="000000"/>
                <w:szCs w:val="19"/>
                <w:lang w:val="en-GB" w:eastAsia="pl-PL"/>
              </w:rPr>
              <w:t>Specification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2F8F" w:rsidRPr="00E867EB" w:rsidRDefault="00B42F8F" w:rsidP="00B42F8F">
            <w:pPr>
              <w:spacing w:before="0" w:after="0" w:line="240" w:lineRule="auto"/>
              <w:jc w:val="center"/>
              <w:rPr>
                <w:rFonts w:eastAsia="Times New Roman"/>
                <w:bCs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/>
                <w:bCs/>
                <w:color w:val="000000"/>
                <w:szCs w:val="19"/>
                <w:lang w:eastAsia="pl-PL"/>
              </w:rPr>
              <w:t>201</w:t>
            </w:r>
            <w:r>
              <w:rPr>
                <w:rFonts w:eastAsia="Times New Roman"/>
                <w:bCs/>
                <w:color w:val="000000"/>
                <w:szCs w:val="19"/>
                <w:lang w:eastAsia="pl-PL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42F8F" w:rsidRPr="00E867EB" w:rsidRDefault="00B42F8F" w:rsidP="00B42F8F">
            <w:pPr>
              <w:spacing w:before="0" w:after="0" w:line="240" w:lineRule="auto"/>
              <w:jc w:val="center"/>
              <w:rPr>
                <w:rFonts w:eastAsia="Times New Roman"/>
                <w:bCs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/>
                <w:bCs/>
                <w:color w:val="000000"/>
                <w:szCs w:val="19"/>
                <w:lang w:eastAsia="pl-PL"/>
              </w:rPr>
              <w:t>2019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B42F8F" w:rsidRPr="00E867EB" w:rsidRDefault="00B42F8F" w:rsidP="00B42F8F">
            <w:pPr>
              <w:spacing w:before="0" w:after="0" w:line="240" w:lineRule="auto"/>
              <w:jc w:val="center"/>
              <w:rPr>
                <w:rFonts w:eastAsia="Times New Roman"/>
                <w:bCs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/>
                <w:bCs/>
                <w:color w:val="000000"/>
                <w:szCs w:val="19"/>
                <w:lang w:eastAsia="pl-PL"/>
              </w:rPr>
              <w:t>2020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B42F8F" w:rsidRPr="00E867EB" w:rsidRDefault="00B42F8F" w:rsidP="00B42F8F">
            <w:pPr>
              <w:spacing w:before="0" w:after="0" w:line="240" w:lineRule="auto"/>
              <w:jc w:val="center"/>
              <w:rPr>
                <w:rFonts w:eastAsia="Times New Roman"/>
                <w:bCs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/>
                <w:bCs/>
                <w:color w:val="000000"/>
                <w:szCs w:val="19"/>
                <w:lang w:eastAsia="pl-PL"/>
              </w:rPr>
              <w:t>2021</w:t>
            </w:r>
          </w:p>
        </w:tc>
      </w:tr>
      <w:tr w:rsidR="00B3166E" w:rsidRPr="00560B28" w:rsidTr="003C5CB8">
        <w:trPr>
          <w:trHeight w:val="344"/>
        </w:trPr>
        <w:tc>
          <w:tcPr>
            <w:tcW w:w="4051" w:type="dxa"/>
            <w:shd w:val="clear" w:color="auto" w:fill="auto"/>
            <w:vAlign w:val="center"/>
            <w:hideMark/>
          </w:tcPr>
          <w:p w:rsidR="00B3166E" w:rsidRPr="00B42F8F" w:rsidRDefault="00B3166E" w:rsidP="00B3166E">
            <w:pPr>
              <w:spacing w:before="0" w:after="0" w:line="240" w:lineRule="auto"/>
              <w:rPr>
                <w:rFonts w:eastAsia="Times New Roman"/>
                <w:bCs/>
                <w:color w:val="000000"/>
                <w:szCs w:val="19"/>
                <w:lang w:val="en-GB" w:eastAsia="pl-PL"/>
              </w:rPr>
            </w:pPr>
            <w:r w:rsidRPr="00B42F8F">
              <w:rPr>
                <w:rFonts w:eastAsia="Times New Roman"/>
                <w:bCs/>
                <w:color w:val="000000"/>
                <w:szCs w:val="19"/>
                <w:lang w:val="en-GB" w:eastAsia="pl-PL"/>
              </w:rPr>
              <w:t xml:space="preserve">Total revenues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876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</w:t>
            </w: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67*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941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316*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966 0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31</w:t>
            </w: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1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111 886*</w:t>
            </w:r>
          </w:p>
        </w:tc>
      </w:tr>
      <w:tr w:rsidR="00B3166E" w:rsidRPr="00560B28" w:rsidTr="003C5CB8">
        <w:trPr>
          <w:trHeight w:val="362"/>
        </w:trPr>
        <w:tc>
          <w:tcPr>
            <w:tcW w:w="4051" w:type="dxa"/>
            <w:shd w:val="clear" w:color="auto" w:fill="auto"/>
            <w:vAlign w:val="center"/>
            <w:hideMark/>
          </w:tcPr>
          <w:p w:rsidR="00B3166E" w:rsidRPr="00B42F8F" w:rsidRDefault="00B3166E" w:rsidP="00B3166E">
            <w:pPr>
              <w:spacing w:before="0" w:after="0" w:line="240" w:lineRule="auto"/>
              <w:jc w:val="right"/>
              <w:rPr>
                <w:rFonts w:eastAsia="Times New Roman"/>
                <w:bCs/>
                <w:color w:val="000000"/>
                <w:szCs w:val="19"/>
                <w:lang w:val="en-GB" w:eastAsia="pl-PL"/>
              </w:rPr>
            </w:pPr>
            <w:r w:rsidRPr="00B42F8F">
              <w:rPr>
                <w:rFonts w:eastAsia="Times New Roman"/>
                <w:bCs/>
                <w:color w:val="000000"/>
                <w:szCs w:val="19"/>
                <w:lang w:val="en-GB" w:eastAsia="pl-PL"/>
              </w:rPr>
              <w:t>%</w:t>
            </w:r>
            <w:r>
              <w:rPr>
                <w:rFonts w:eastAsia="Times New Roman"/>
                <w:bCs/>
                <w:color w:val="000000"/>
                <w:szCs w:val="19"/>
                <w:lang w:val="en-GB" w:eastAsia="pl-PL"/>
              </w:rPr>
              <w:t xml:space="preserve"> </w:t>
            </w:r>
            <w:r w:rsidRPr="00B42F8F">
              <w:rPr>
                <w:rFonts w:eastAsia="Times New Roman"/>
                <w:bCs/>
                <w:color w:val="000000"/>
                <w:szCs w:val="19"/>
                <w:lang w:val="en-GB" w:eastAsia="pl-PL"/>
              </w:rPr>
              <w:t>GDP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41,2%*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41,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</w:t>
            </w: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41,3%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42,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</w:t>
            </w: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</w:tr>
      <w:tr w:rsidR="00B3166E" w:rsidRPr="00560B28" w:rsidTr="003C5CB8">
        <w:trPr>
          <w:trHeight w:val="362"/>
        </w:trPr>
        <w:tc>
          <w:tcPr>
            <w:tcW w:w="4051" w:type="dxa"/>
            <w:shd w:val="clear" w:color="auto" w:fill="auto"/>
            <w:vAlign w:val="center"/>
            <w:hideMark/>
          </w:tcPr>
          <w:p w:rsidR="00B3166E" w:rsidRPr="00B42F8F" w:rsidRDefault="00B3166E" w:rsidP="00B3166E">
            <w:pPr>
              <w:spacing w:before="0" w:after="0" w:line="240" w:lineRule="auto"/>
              <w:rPr>
                <w:rFonts w:eastAsia="Times New Roman"/>
                <w:bCs/>
                <w:color w:val="000000"/>
                <w:szCs w:val="19"/>
                <w:lang w:val="en-GB" w:eastAsia="pl-PL"/>
              </w:rPr>
            </w:pPr>
            <w:r w:rsidRPr="00B42F8F">
              <w:rPr>
                <w:rFonts w:eastAsia="Times New Roman"/>
                <w:bCs/>
                <w:color w:val="000000"/>
                <w:szCs w:val="19"/>
                <w:lang w:val="en-GB" w:eastAsia="pl-PL"/>
              </w:rPr>
              <w:t>Total expenditures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881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 373*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958 326*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1  127 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866</w:t>
            </w: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1 160 081*</w:t>
            </w:r>
          </w:p>
        </w:tc>
      </w:tr>
      <w:tr w:rsidR="00B3166E" w:rsidRPr="00560B28" w:rsidTr="003C5CB8">
        <w:trPr>
          <w:trHeight w:val="362"/>
        </w:trPr>
        <w:tc>
          <w:tcPr>
            <w:tcW w:w="4051" w:type="dxa"/>
            <w:shd w:val="clear" w:color="auto" w:fill="auto"/>
            <w:vAlign w:val="center"/>
            <w:hideMark/>
          </w:tcPr>
          <w:p w:rsidR="00B3166E" w:rsidRPr="00B42F8F" w:rsidRDefault="00B3166E" w:rsidP="00B3166E">
            <w:pPr>
              <w:spacing w:before="0" w:after="0" w:line="240" w:lineRule="auto"/>
              <w:jc w:val="right"/>
              <w:rPr>
                <w:rFonts w:eastAsia="Times New Roman"/>
                <w:bCs/>
                <w:color w:val="000000"/>
                <w:szCs w:val="19"/>
                <w:lang w:eastAsia="pl-PL"/>
              </w:rPr>
            </w:pPr>
            <w:r w:rsidRPr="00B42F8F">
              <w:rPr>
                <w:rFonts w:eastAsia="Times New Roman"/>
                <w:bCs/>
                <w:color w:val="000000"/>
                <w:szCs w:val="19"/>
                <w:lang w:eastAsia="pl-PL"/>
              </w:rPr>
              <w:t xml:space="preserve"> % GDP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41,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</w:t>
            </w: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41,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9</w:t>
            </w: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%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48,2%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B3166E" w:rsidRPr="00E867EB" w:rsidRDefault="00B3166E" w:rsidP="00B3166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E867EB">
              <w:rPr>
                <w:rFonts w:eastAsia="Times New Roman" w:cs="Arial"/>
                <w:color w:val="000000"/>
                <w:szCs w:val="19"/>
                <w:lang w:eastAsia="pl-PL"/>
              </w:rPr>
              <w:t>44,2%</w:t>
            </w:r>
          </w:p>
        </w:tc>
      </w:tr>
    </w:tbl>
    <w:p w:rsidR="00AD0F3D" w:rsidRDefault="00AD0F3D" w:rsidP="009A62C2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</w:p>
    <w:p w:rsidR="002A6FDA" w:rsidRDefault="00F7518F" w:rsidP="006B55C0">
      <w:pPr>
        <w:tabs>
          <w:tab w:val="left" w:pos="6237"/>
        </w:tabs>
        <w:rPr>
          <w:b/>
          <w:bCs/>
          <w:noProof/>
          <w:spacing w:val="-2"/>
          <w:sz w:val="18"/>
          <w:szCs w:val="18"/>
          <w:lang w:val="en-US"/>
        </w:rPr>
      </w:pPr>
      <w:r w:rsidRPr="00F7518F">
        <w:rPr>
          <w:b/>
          <w:bCs/>
          <w:noProof/>
          <w:spacing w:val="-2"/>
          <w:sz w:val="18"/>
          <w:szCs w:val="18"/>
          <w:lang w:val="en-US"/>
        </w:rPr>
        <w:t>Chart</w:t>
      </w:r>
      <w:r w:rsidR="00124E9E" w:rsidRPr="002A6FDA">
        <w:rPr>
          <w:b/>
          <w:bCs/>
          <w:noProof/>
          <w:spacing w:val="-2"/>
          <w:sz w:val="18"/>
          <w:szCs w:val="18"/>
          <w:lang w:val="en-US"/>
        </w:rPr>
        <w:t xml:space="preserve"> 3</w:t>
      </w:r>
      <w:r w:rsidR="00704CED">
        <w:rPr>
          <w:b/>
          <w:bCs/>
          <w:noProof/>
          <w:spacing w:val="-2"/>
          <w:sz w:val="18"/>
          <w:szCs w:val="18"/>
          <w:lang w:val="en-US"/>
        </w:rPr>
        <w:t>.</w:t>
      </w:r>
      <w:r w:rsidR="00124E9E" w:rsidRPr="002A6FDA">
        <w:rPr>
          <w:b/>
          <w:bCs/>
          <w:noProof/>
          <w:spacing w:val="-2"/>
          <w:sz w:val="18"/>
          <w:szCs w:val="18"/>
          <w:lang w:val="en-US"/>
        </w:rPr>
        <w:t xml:space="preserve"> </w:t>
      </w:r>
      <w:r w:rsidR="002A6FDA" w:rsidRPr="002A6FDA">
        <w:rPr>
          <w:b/>
          <w:bCs/>
          <w:noProof/>
          <w:spacing w:val="-2"/>
          <w:sz w:val="18"/>
          <w:szCs w:val="18"/>
          <w:lang w:val="en-US"/>
        </w:rPr>
        <w:t>Total revenues and expenditures of the general government sector in % of GDP</w:t>
      </w:r>
    </w:p>
    <w:p w:rsidR="003D4B92" w:rsidRDefault="00C80397" w:rsidP="0080765C">
      <w:pPr>
        <w:spacing w:before="240" w:after="0"/>
        <w:ind w:right="130"/>
        <w:jc w:val="both"/>
        <w:rPr>
          <w:rFonts w:cs="Arial"/>
          <w:szCs w:val="19"/>
          <w:lang w:val="en-US"/>
        </w:rPr>
      </w:pPr>
      <w:r>
        <w:rPr>
          <w:rFonts w:cs="Arial"/>
          <w:noProof/>
          <w:szCs w:val="19"/>
          <w:lang w:val="en-GB" w:eastAsia="en-GB"/>
        </w:rPr>
        <w:drawing>
          <wp:anchor distT="0" distB="0" distL="114300" distR="114300" simplePos="0" relativeHeight="251667968" behindDoc="0" locked="0" layoutInCell="1" allowOverlap="1" wp14:anchorId="69822C17">
            <wp:simplePos x="0" y="0"/>
            <wp:positionH relativeFrom="margin">
              <wp:align>center</wp:align>
            </wp:positionH>
            <wp:positionV relativeFrom="margin">
              <wp:posOffset>2324492</wp:posOffset>
            </wp:positionV>
            <wp:extent cx="3407410" cy="2230120"/>
            <wp:effectExtent l="0" t="0" r="254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223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55C1F" w:rsidRDefault="00C55C1F" w:rsidP="0080765C">
      <w:pPr>
        <w:spacing w:before="240" w:after="0"/>
        <w:ind w:right="130"/>
        <w:jc w:val="both"/>
        <w:rPr>
          <w:rFonts w:cs="Arial"/>
          <w:szCs w:val="19"/>
          <w:lang w:val="en-US"/>
        </w:rPr>
      </w:pPr>
    </w:p>
    <w:p w:rsidR="00C55C1F" w:rsidRDefault="00C55C1F" w:rsidP="0080765C">
      <w:pPr>
        <w:spacing w:before="240" w:after="0"/>
        <w:ind w:right="130"/>
        <w:jc w:val="both"/>
        <w:rPr>
          <w:rFonts w:cs="Arial"/>
          <w:szCs w:val="19"/>
          <w:lang w:val="en-US"/>
        </w:rPr>
      </w:pPr>
    </w:p>
    <w:p w:rsidR="00C55C1F" w:rsidRDefault="00C55C1F" w:rsidP="0080765C">
      <w:pPr>
        <w:spacing w:before="240" w:after="0"/>
        <w:ind w:right="130"/>
        <w:jc w:val="both"/>
        <w:rPr>
          <w:rFonts w:cs="Arial"/>
          <w:szCs w:val="19"/>
          <w:lang w:val="en-US"/>
        </w:rPr>
      </w:pPr>
    </w:p>
    <w:p w:rsidR="00C55C1F" w:rsidRDefault="00C55C1F" w:rsidP="0080765C">
      <w:pPr>
        <w:spacing w:before="240" w:after="0"/>
        <w:ind w:right="130"/>
        <w:jc w:val="both"/>
        <w:rPr>
          <w:rFonts w:cs="Arial"/>
          <w:szCs w:val="19"/>
          <w:lang w:val="en-US"/>
        </w:rPr>
      </w:pPr>
    </w:p>
    <w:p w:rsidR="00C55C1F" w:rsidRDefault="00C55C1F" w:rsidP="0080765C">
      <w:pPr>
        <w:spacing w:before="240" w:after="0"/>
        <w:ind w:right="130"/>
        <w:jc w:val="both"/>
        <w:rPr>
          <w:rFonts w:cs="Arial"/>
          <w:szCs w:val="19"/>
          <w:lang w:val="en-US"/>
        </w:rPr>
      </w:pPr>
    </w:p>
    <w:p w:rsidR="000869E3" w:rsidRDefault="000869E3" w:rsidP="00466C0E">
      <w:pPr>
        <w:spacing w:before="0" w:after="0"/>
        <w:ind w:right="130"/>
        <w:rPr>
          <w:rFonts w:cs="Arial"/>
          <w:szCs w:val="19"/>
          <w:lang w:val="en-US"/>
        </w:rPr>
      </w:pPr>
    </w:p>
    <w:p w:rsidR="00860E59" w:rsidRDefault="00860E59" w:rsidP="00AA37AC">
      <w:pPr>
        <w:spacing w:before="480" w:line="288" w:lineRule="auto"/>
        <w:ind w:right="130"/>
        <w:rPr>
          <w:rFonts w:cs="Arial"/>
          <w:szCs w:val="19"/>
          <w:lang w:val="en-US"/>
        </w:rPr>
      </w:pPr>
    </w:p>
    <w:p w:rsidR="0030612E" w:rsidRDefault="0030612E" w:rsidP="00AA37AC">
      <w:pPr>
        <w:spacing w:before="480" w:line="288" w:lineRule="auto"/>
        <w:ind w:right="130"/>
        <w:rPr>
          <w:rFonts w:cs="Arial"/>
          <w:szCs w:val="19"/>
          <w:lang w:val="en-US"/>
        </w:rPr>
      </w:pPr>
      <w:r w:rsidRPr="0030612E">
        <w:rPr>
          <w:rFonts w:cs="Arial"/>
          <w:szCs w:val="19"/>
          <w:lang w:val="en-US"/>
        </w:rPr>
        <w:t xml:space="preserve">Similarly, as in case of deficit and debt, data on </w:t>
      </w:r>
      <w:r w:rsidR="008202F5">
        <w:rPr>
          <w:rFonts w:cs="Arial"/>
          <w:szCs w:val="19"/>
          <w:lang w:val="en-US"/>
        </w:rPr>
        <w:t xml:space="preserve">the </w:t>
      </w:r>
      <w:r w:rsidRPr="0030612E">
        <w:rPr>
          <w:rFonts w:cs="Arial"/>
          <w:szCs w:val="19"/>
          <w:lang w:val="en-US"/>
        </w:rPr>
        <w:t>general government revenues and</w:t>
      </w:r>
      <w:r w:rsidR="001C2F0A">
        <w:rPr>
          <w:rFonts w:cs="Arial"/>
          <w:szCs w:val="19"/>
          <w:lang w:val="en-US"/>
        </w:rPr>
        <w:t xml:space="preserve"> </w:t>
      </w:r>
      <w:r w:rsidRPr="0030612E">
        <w:rPr>
          <w:rFonts w:cs="Arial"/>
          <w:szCs w:val="19"/>
          <w:lang w:val="en-US"/>
        </w:rPr>
        <w:t xml:space="preserve">expenditures </w:t>
      </w:r>
      <w:r w:rsidR="00C3240D">
        <w:rPr>
          <w:rFonts w:cs="Arial"/>
          <w:szCs w:val="19"/>
          <w:lang w:val="en-US"/>
        </w:rPr>
        <w:t>for</w:t>
      </w:r>
      <w:r w:rsidR="006F569E">
        <w:rPr>
          <w:rFonts w:cs="Arial"/>
          <w:szCs w:val="19"/>
          <w:lang w:val="en-US"/>
        </w:rPr>
        <w:t xml:space="preserve"> </w:t>
      </w:r>
      <w:r w:rsidR="00FB2597">
        <w:rPr>
          <w:rFonts w:cs="Arial"/>
          <w:szCs w:val="19"/>
          <w:lang w:val="en-US"/>
        </w:rPr>
        <w:t xml:space="preserve">years 2018-2021 </w:t>
      </w:r>
      <w:r w:rsidRPr="0030612E">
        <w:rPr>
          <w:rFonts w:cs="Arial"/>
          <w:szCs w:val="19"/>
          <w:lang w:val="en-US"/>
        </w:rPr>
        <w:t xml:space="preserve">have been revised in relation to the previously published </w:t>
      </w:r>
      <w:r>
        <w:rPr>
          <w:rFonts w:cs="Arial"/>
          <w:szCs w:val="19"/>
          <w:lang w:val="en-US"/>
        </w:rPr>
        <w:t>(</w:t>
      </w:r>
      <w:r w:rsidR="00FB2597">
        <w:rPr>
          <w:rFonts w:cs="Arial"/>
          <w:szCs w:val="19"/>
          <w:lang w:val="en-US"/>
        </w:rPr>
        <w:t>April</w:t>
      </w:r>
      <w:r w:rsidR="00996425">
        <w:rPr>
          <w:rFonts w:cs="Arial"/>
          <w:szCs w:val="19"/>
          <w:lang w:val="en-US"/>
        </w:rPr>
        <w:t xml:space="preserve"> 2</w:t>
      </w:r>
      <w:r w:rsidR="00DE190C">
        <w:rPr>
          <w:rFonts w:cs="Arial"/>
          <w:szCs w:val="19"/>
          <w:lang w:val="en-US"/>
        </w:rPr>
        <w:t>02</w:t>
      </w:r>
      <w:r w:rsidR="00FB2597">
        <w:rPr>
          <w:rFonts w:cs="Arial"/>
          <w:szCs w:val="19"/>
          <w:lang w:val="en-US"/>
        </w:rPr>
        <w:t>2</w:t>
      </w:r>
      <w:r w:rsidRPr="0030612E">
        <w:rPr>
          <w:rFonts w:cs="Arial"/>
          <w:szCs w:val="19"/>
          <w:lang w:val="en-US"/>
        </w:rPr>
        <w:t>).</w:t>
      </w:r>
    </w:p>
    <w:p w:rsidR="00111425" w:rsidRDefault="00151952" w:rsidP="00AA37AC">
      <w:pPr>
        <w:spacing w:before="0" w:line="288" w:lineRule="auto"/>
        <w:ind w:right="130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The revision of </w:t>
      </w:r>
      <w:r w:rsidR="008202F5">
        <w:rPr>
          <w:rFonts w:cs="Arial"/>
          <w:szCs w:val="19"/>
          <w:lang w:val="en-US"/>
        </w:rPr>
        <w:t xml:space="preserve">the </w:t>
      </w:r>
      <w:r>
        <w:rPr>
          <w:rFonts w:cs="Arial"/>
          <w:szCs w:val="19"/>
          <w:lang w:val="en-US"/>
        </w:rPr>
        <w:t>general government revenue</w:t>
      </w:r>
      <w:r w:rsidR="00EA7C59">
        <w:rPr>
          <w:rFonts w:cs="Arial"/>
          <w:szCs w:val="19"/>
          <w:lang w:val="en-US"/>
        </w:rPr>
        <w:t>s</w:t>
      </w:r>
      <w:r>
        <w:rPr>
          <w:rFonts w:cs="Arial"/>
          <w:szCs w:val="19"/>
          <w:lang w:val="en-US"/>
        </w:rPr>
        <w:t xml:space="preserve"> caused their </w:t>
      </w:r>
      <w:r w:rsidR="00F23BFC">
        <w:rPr>
          <w:rFonts w:cs="Arial"/>
          <w:szCs w:val="19"/>
          <w:lang w:val="en-US"/>
        </w:rPr>
        <w:t>growth</w:t>
      </w:r>
      <w:r w:rsidR="00CF301C">
        <w:rPr>
          <w:rFonts w:cs="Arial"/>
          <w:szCs w:val="19"/>
          <w:lang w:val="en-US"/>
        </w:rPr>
        <w:t xml:space="preserve"> in</w:t>
      </w:r>
      <w:r w:rsidR="00111425">
        <w:rPr>
          <w:rFonts w:cs="Arial"/>
          <w:szCs w:val="19"/>
          <w:lang w:val="en-US"/>
        </w:rPr>
        <w:t xml:space="preserve"> years 2018-2021</w:t>
      </w:r>
      <w:r w:rsidR="00CF301C">
        <w:rPr>
          <w:rFonts w:cs="Arial"/>
          <w:szCs w:val="19"/>
          <w:lang w:val="en-US"/>
        </w:rPr>
        <w:t>,</w:t>
      </w:r>
      <w:r>
        <w:rPr>
          <w:rFonts w:cs="Arial"/>
          <w:szCs w:val="19"/>
          <w:lang w:val="en-US"/>
        </w:rPr>
        <w:t xml:space="preserve"> </w:t>
      </w:r>
      <w:r w:rsidR="00CF301C">
        <w:rPr>
          <w:rFonts w:cs="Arial"/>
          <w:szCs w:val="19"/>
          <w:lang w:val="en-US"/>
        </w:rPr>
        <w:t xml:space="preserve">respectively of </w:t>
      </w:r>
      <w:r w:rsidR="00111425">
        <w:rPr>
          <w:rFonts w:cs="Arial"/>
          <w:szCs w:val="19"/>
          <w:lang w:val="en-US"/>
        </w:rPr>
        <w:t xml:space="preserve">61 </w:t>
      </w:r>
      <w:r w:rsidR="00CF301C">
        <w:rPr>
          <w:rFonts w:cs="Arial"/>
          <w:szCs w:val="19"/>
          <w:lang w:val="en-US"/>
        </w:rPr>
        <w:t>mln zl</w:t>
      </w:r>
      <w:r w:rsidR="00CB3650">
        <w:rPr>
          <w:rFonts w:cs="Arial"/>
          <w:szCs w:val="19"/>
          <w:lang w:val="en-US"/>
        </w:rPr>
        <w:t xml:space="preserve"> (0,</w:t>
      </w:r>
      <w:r w:rsidR="00111425">
        <w:rPr>
          <w:rFonts w:cs="Arial"/>
          <w:szCs w:val="19"/>
          <w:lang w:val="en-US"/>
        </w:rPr>
        <w:t>1</w:t>
      </w:r>
      <w:r w:rsidR="00CB3650">
        <w:rPr>
          <w:rFonts w:cs="Arial"/>
          <w:szCs w:val="19"/>
          <w:lang w:val="en-US"/>
        </w:rPr>
        <w:t xml:space="preserve"> percentage point in relation to GDP)</w:t>
      </w:r>
      <w:r w:rsidR="00111425">
        <w:rPr>
          <w:rFonts w:cs="Arial"/>
          <w:szCs w:val="19"/>
          <w:lang w:val="en-US"/>
        </w:rPr>
        <w:t xml:space="preserve">, </w:t>
      </w:r>
      <w:r w:rsidR="00111425" w:rsidRPr="00080771">
        <w:rPr>
          <w:rFonts w:cs="Arial"/>
          <w:szCs w:val="19"/>
          <w:lang w:val="en-GB"/>
        </w:rPr>
        <w:t xml:space="preserve">298 </w:t>
      </w:r>
      <w:proofErr w:type="spellStart"/>
      <w:r w:rsidR="00111425" w:rsidRPr="00080771">
        <w:rPr>
          <w:rFonts w:cs="Arial"/>
          <w:szCs w:val="19"/>
          <w:lang w:val="en-GB"/>
        </w:rPr>
        <w:t>mln</w:t>
      </w:r>
      <w:proofErr w:type="spellEnd"/>
      <w:r w:rsidR="00111425" w:rsidRPr="00080771">
        <w:rPr>
          <w:rFonts w:cs="Arial"/>
          <w:szCs w:val="19"/>
          <w:lang w:val="en-GB"/>
        </w:rPr>
        <w:t xml:space="preserve"> </w:t>
      </w:r>
      <w:proofErr w:type="spellStart"/>
      <w:r w:rsidR="00111425" w:rsidRPr="00080771">
        <w:rPr>
          <w:rFonts w:cs="Arial"/>
          <w:szCs w:val="19"/>
          <w:lang w:val="en-GB"/>
        </w:rPr>
        <w:t>zl</w:t>
      </w:r>
      <w:proofErr w:type="spellEnd"/>
      <w:r w:rsidR="00111425" w:rsidRPr="00080771">
        <w:rPr>
          <w:rFonts w:cs="Arial"/>
          <w:szCs w:val="19"/>
          <w:lang w:val="en-GB"/>
        </w:rPr>
        <w:t xml:space="preserve"> </w:t>
      </w:r>
      <w:r w:rsidR="00111425">
        <w:rPr>
          <w:rFonts w:cs="Arial"/>
          <w:szCs w:val="19"/>
          <w:lang w:val="en-US"/>
        </w:rPr>
        <w:t>(0,1 percentage point in relation to GDP), 14 mln zl</w:t>
      </w:r>
      <w:bookmarkStart w:id="8" w:name="_GoBack"/>
      <w:bookmarkEnd w:id="8"/>
      <w:r w:rsidR="00111425">
        <w:rPr>
          <w:rFonts w:cs="Arial"/>
          <w:szCs w:val="19"/>
          <w:lang w:val="en-US"/>
        </w:rPr>
        <w:t xml:space="preserve"> (</w:t>
      </w:r>
      <w:r w:rsidR="00626676">
        <w:rPr>
          <w:rFonts w:cs="Arial"/>
          <w:szCs w:val="19"/>
          <w:lang w:val="en-US"/>
        </w:rPr>
        <w:t xml:space="preserve"> </w:t>
      </w:r>
      <w:r w:rsidR="00111425">
        <w:rPr>
          <w:rFonts w:cs="Arial"/>
          <w:szCs w:val="19"/>
          <w:lang w:val="en-US"/>
        </w:rPr>
        <w:t>without change in relation to GDP)</w:t>
      </w:r>
      <w:r w:rsidR="00CB3650">
        <w:rPr>
          <w:rFonts w:cs="Arial"/>
          <w:szCs w:val="19"/>
          <w:lang w:val="en-US"/>
        </w:rPr>
        <w:t xml:space="preserve"> and of </w:t>
      </w:r>
      <w:r w:rsidR="00111425">
        <w:rPr>
          <w:rFonts w:cs="Arial"/>
          <w:szCs w:val="19"/>
          <w:lang w:val="en-US"/>
        </w:rPr>
        <w:t>1 901</w:t>
      </w:r>
      <w:r w:rsidR="00CB3650">
        <w:rPr>
          <w:rFonts w:cs="Arial"/>
          <w:szCs w:val="19"/>
          <w:lang w:val="en-US"/>
        </w:rPr>
        <w:t xml:space="preserve"> mln zl (0,</w:t>
      </w:r>
      <w:r w:rsidR="00111425">
        <w:rPr>
          <w:rFonts w:cs="Arial"/>
          <w:szCs w:val="19"/>
          <w:lang w:val="en-US"/>
        </w:rPr>
        <w:t>1</w:t>
      </w:r>
      <w:r w:rsidR="00CB3650">
        <w:rPr>
          <w:rFonts w:cs="Arial"/>
          <w:szCs w:val="19"/>
          <w:lang w:val="en-US"/>
        </w:rPr>
        <w:t xml:space="preserve"> percentage point in relation to GDP)</w:t>
      </w:r>
      <w:r w:rsidR="00CD050F">
        <w:rPr>
          <w:rFonts w:cs="Arial"/>
          <w:szCs w:val="19"/>
          <w:lang w:val="en-US"/>
        </w:rPr>
        <w:t>. The biggest change</w:t>
      </w:r>
      <w:r w:rsidR="00111425">
        <w:rPr>
          <w:rFonts w:cs="Arial"/>
          <w:szCs w:val="19"/>
          <w:lang w:val="en-US"/>
        </w:rPr>
        <w:t>s</w:t>
      </w:r>
      <w:r w:rsidR="00CD050F">
        <w:rPr>
          <w:rFonts w:cs="Arial"/>
          <w:szCs w:val="19"/>
          <w:lang w:val="en-US"/>
        </w:rPr>
        <w:t xml:space="preserve"> of revenues </w:t>
      </w:r>
      <w:r w:rsidR="00111425">
        <w:rPr>
          <w:rFonts w:cs="Arial"/>
          <w:szCs w:val="19"/>
          <w:lang w:val="en-US"/>
        </w:rPr>
        <w:t xml:space="preserve">concerned </w:t>
      </w:r>
      <w:r w:rsidR="00CD050F">
        <w:rPr>
          <w:rFonts w:cs="Arial"/>
          <w:szCs w:val="19"/>
          <w:lang w:val="en-US"/>
        </w:rPr>
        <w:t>transaction</w:t>
      </w:r>
      <w:r w:rsidR="00111425">
        <w:rPr>
          <w:rFonts w:cs="Arial"/>
          <w:szCs w:val="19"/>
          <w:lang w:val="en-US"/>
        </w:rPr>
        <w:t>s capital transfers ( in 2018 and 2019 year)</w:t>
      </w:r>
      <w:r w:rsidR="008F3133">
        <w:rPr>
          <w:rFonts w:cs="Arial"/>
          <w:szCs w:val="19"/>
          <w:lang w:val="en-US"/>
        </w:rPr>
        <w:t>,</w:t>
      </w:r>
      <w:r w:rsidR="00111425">
        <w:rPr>
          <w:rFonts w:cs="Arial"/>
          <w:szCs w:val="19"/>
          <w:lang w:val="en-US"/>
        </w:rPr>
        <w:t xml:space="preserve"> m</w:t>
      </w:r>
      <w:r w:rsidR="00111425" w:rsidRPr="00111425">
        <w:rPr>
          <w:rFonts w:cs="Arial"/>
          <w:szCs w:val="19"/>
          <w:lang w:val="en-US"/>
        </w:rPr>
        <w:t>arket output and output for own final use</w:t>
      </w:r>
      <w:r w:rsidR="00111425">
        <w:rPr>
          <w:rFonts w:cs="Arial"/>
          <w:szCs w:val="19"/>
          <w:lang w:val="en-US"/>
        </w:rPr>
        <w:t xml:space="preserve"> (in 2020 year). The increase of revenues in 2021 year </w:t>
      </w:r>
      <w:r w:rsidR="00C80397">
        <w:rPr>
          <w:rFonts w:cs="Arial"/>
          <w:szCs w:val="19"/>
          <w:lang w:val="en-US"/>
        </w:rPr>
        <w:t>was</w:t>
      </w:r>
      <w:r w:rsidR="00F23BFC">
        <w:rPr>
          <w:rFonts w:cs="Arial"/>
          <w:szCs w:val="19"/>
          <w:lang w:val="en-US"/>
        </w:rPr>
        <w:t xml:space="preserve"> observed mainly in transactions: p</w:t>
      </w:r>
      <w:r w:rsidR="00F23BFC" w:rsidRPr="00F23BFC">
        <w:rPr>
          <w:rFonts w:cs="Arial"/>
          <w:szCs w:val="19"/>
          <w:lang w:val="en-US"/>
        </w:rPr>
        <w:t>ayments for non-market output</w:t>
      </w:r>
      <w:r w:rsidR="00F23BFC">
        <w:rPr>
          <w:rFonts w:cs="Arial"/>
          <w:szCs w:val="19"/>
          <w:lang w:val="en-US"/>
        </w:rPr>
        <w:t>, n</w:t>
      </w:r>
      <w:r w:rsidR="00F23BFC" w:rsidRPr="00F23BFC">
        <w:rPr>
          <w:rFonts w:cs="Arial"/>
          <w:szCs w:val="19"/>
          <w:lang w:val="en-US"/>
        </w:rPr>
        <w:t>et social contributions</w:t>
      </w:r>
      <w:r w:rsidR="00F23BFC">
        <w:rPr>
          <w:rFonts w:cs="Arial"/>
          <w:szCs w:val="19"/>
          <w:lang w:val="en-US"/>
        </w:rPr>
        <w:t xml:space="preserve"> and o</w:t>
      </w:r>
      <w:r w:rsidR="00F23BFC" w:rsidRPr="00F23BFC">
        <w:rPr>
          <w:rFonts w:cs="Arial"/>
          <w:szCs w:val="19"/>
          <w:lang w:val="en-US"/>
        </w:rPr>
        <w:t>ther current transfers</w:t>
      </w:r>
      <w:r w:rsidR="00F23BFC">
        <w:rPr>
          <w:rFonts w:cs="Arial"/>
          <w:szCs w:val="19"/>
          <w:lang w:val="en-US"/>
        </w:rPr>
        <w:t xml:space="preserve">.  The </w:t>
      </w:r>
      <w:r w:rsidR="00F23BFC" w:rsidRPr="00AB004C">
        <w:rPr>
          <w:rFonts w:cs="Arial"/>
          <w:szCs w:val="19"/>
          <w:lang w:val="en-US"/>
        </w:rPr>
        <w:t>growth</w:t>
      </w:r>
      <w:r w:rsidR="008F3133" w:rsidRPr="00AB004C">
        <w:rPr>
          <w:rFonts w:cs="Arial"/>
          <w:szCs w:val="19"/>
          <w:lang w:val="en-US"/>
        </w:rPr>
        <w:t>s</w:t>
      </w:r>
      <w:r w:rsidR="00F23BFC" w:rsidRPr="00AB004C">
        <w:rPr>
          <w:rFonts w:cs="Arial"/>
          <w:szCs w:val="19"/>
          <w:lang w:val="en-US"/>
        </w:rPr>
        <w:t xml:space="preserve"> </w:t>
      </w:r>
      <w:r w:rsidR="00F23BFC">
        <w:rPr>
          <w:rFonts w:cs="Arial"/>
          <w:szCs w:val="19"/>
          <w:lang w:val="en-US"/>
        </w:rPr>
        <w:t xml:space="preserve">in expenditures in years 2018-2021 </w:t>
      </w:r>
      <w:r w:rsidR="00D7313D">
        <w:rPr>
          <w:rFonts w:cs="Arial"/>
          <w:szCs w:val="19"/>
          <w:lang w:val="en-US"/>
        </w:rPr>
        <w:t>were</w:t>
      </w:r>
      <w:r w:rsidR="00F23BFC">
        <w:rPr>
          <w:rFonts w:cs="Arial"/>
          <w:szCs w:val="19"/>
          <w:lang w:val="en-US"/>
        </w:rPr>
        <w:t xml:space="preserve"> </w:t>
      </w:r>
      <w:r w:rsidR="00626676">
        <w:rPr>
          <w:rFonts w:cs="Arial"/>
          <w:szCs w:val="19"/>
          <w:lang w:val="en-US"/>
        </w:rPr>
        <w:t xml:space="preserve">respectively </w:t>
      </w:r>
      <w:r w:rsidR="00F23BFC">
        <w:rPr>
          <w:rFonts w:cs="Arial"/>
          <w:szCs w:val="19"/>
          <w:lang w:val="en-US"/>
        </w:rPr>
        <w:t xml:space="preserve">of </w:t>
      </w:r>
      <w:r w:rsidR="00626676">
        <w:rPr>
          <w:rFonts w:cs="Arial"/>
          <w:szCs w:val="19"/>
          <w:lang w:val="en-US"/>
        </w:rPr>
        <w:t>174 mln zl (0,1 percentage point in relation to GDP), 408 mln zl (0,1 percentage point in</w:t>
      </w:r>
      <w:r w:rsidR="008F3133">
        <w:rPr>
          <w:rFonts w:cs="Arial"/>
          <w:szCs w:val="19"/>
          <w:lang w:val="en-US"/>
        </w:rPr>
        <w:t xml:space="preserve"> relation to GDP), 174 mln zl (</w:t>
      </w:r>
      <w:r w:rsidR="00626676">
        <w:rPr>
          <w:rFonts w:cs="Arial"/>
          <w:szCs w:val="19"/>
          <w:lang w:val="en-US"/>
        </w:rPr>
        <w:t>without change in relation to GDP) and of 1 088 mln z</w:t>
      </w:r>
      <w:r w:rsidR="008F3133">
        <w:rPr>
          <w:rFonts w:cs="Arial"/>
          <w:szCs w:val="19"/>
          <w:lang w:val="en-US"/>
        </w:rPr>
        <w:t>l (</w:t>
      </w:r>
      <w:r w:rsidR="00626676">
        <w:rPr>
          <w:rFonts w:cs="Arial"/>
          <w:szCs w:val="19"/>
          <w:lang w:val="en-US"/>
        </w:rPr>
        <w:t>without change in relation to GDP).</w:t>
      </w:r>
      <w:r w:rsidR="00D7313D">
        <w:rPr>
          <w:rFonts w:cs="Arial"/>
          <w:szCs w:val="19"/>
          <w:lang w:val="en-US"/>
        </w:rPr>
        <w:t xml:space="preserve"> The biggest changes of expenditures were in transactions g</w:t>
      </w:r>
      <w:r w:rsidR="00D7313D" w:rsidRPr="00D7313D">
        <w:rPr>
          <w:rFonts w:cs="Arial"/>
          <w:szCs w:val="19"/>
          <w:lang w:val="en-US"/>
        </w:rPr>
        <w:t>ross capital formation</w:t>
      </w:r>
      <w:r w:rsidR="00D7313D">
        <w:rPr>
          <w:rFonts w:cs="Arial"/>
          <w:szCs w:val="19"/>
          <w:lang w:val="en-US"/>
        </w:rPr>
        <w:t xml:space="preserve"> ( in years 2018-2020), o</w:t>
      </w:r>
      <w:r w:rsidR="00D7313D" w:rsidRPr="00D7313D">
        <w:rPr>
          <w:rFonts w:cs="Arial"/>
          <w:szCs w:val="19"/>
          <w:lang w:val="en-US"/>
        </w:rPr>
        <w:t>ther taxes on production</w:t>
      </w:r>
      <w:r w:rsidR="00D7313D">
        <w:rPr>
          <w:rFonts w:cs="Arial"/>
          <w:szCs w:val="19"/>
          <w:lang w:val="en-US"/>
        </w:rPr>
        <w:t xml:space="preserve"> ( in years 2019-2021) and s</w:t>
      </w:r>
      <w:r w:rsidR="00D7313D" w:rsidRPr="00D7313D">
        <w:rPr>
          <w:rFonts w:cs="Arial"/>
          <w:szCs w:val="19"/>
          <w:lang w:val="en-US"/>
        </w:rPr>
        <w:t>ocial transfers in kind</w:t>
      </w:r>
      <w:r w:rsidR="00D7313D">
        <w:rPr>
          <w:rFonts w:cs="Arial"/>
          <w:szCs w:val="19"/>
          <w:lang w:val="en-US"/>
        </w:rPr>
        <w:t xml:space="preserve"> (in 2021 year).</w:t>
      </w:r>
    </w:p>
    <w:p w:rsidR="001A5332" w:rsidRDefault="001A5332" w:rsidP="00AA37AC">
      <w:pPr>
        <w:spacing w:before="0" w:line="288" w:lineRule="auto"/>
        <w:ind w:right="130"/>
        <w:rPr>
          <w:rFonts w:cs="Arial"/>
          <w:szCs w:val="19"/>
          <w:lang w:val="en-US"/>
        </w:rPr>
      </w:pPr>
      <w:r w:rsidRPr="00AA6E24">
        <w:rPr>
          <w:rFonts w:cs="Arial"/>
          <w:szCs w:val="19"/>
          <w:lang w:val="en-US"/>
        </w:rPr>
        <w:t>Detailed data on revenues and expenditures of the general government sector divided into ESA2010 transactions are presented in Annex 1.</w:t>
      </w:r>
    </w:p>
    <w:p w:rsidR="00A95B33" w:rsidRPr="00A95B33" w:rsidRDefault="00A95B33" w:rsidP="00AA37AC">
      <w:pPr>
        <w:spacing w:line="288" w:lineRule="auto"/>
        <w:ind w:right="130"/>
        <w:rPr>
          <w:rFonts w:cs="Arial"/>
          <w:szCs w:val="19"/>
          <w:lang w:val="en-US"/>
        </w:rPr>
      </w:pPr>
      <w:r w:rsidRPr="00A95B33">
        <w:rPr>
          <w:rFonts w:cs="Arial"/>
          <w:szCs w:val="19"/>
          <w:lang w:val="en-US"/>
        </w:rPr>
        <w:t>Information on</w:t>
      </w:r>
      <w:r w:rsidR="008202F5">
        <w:rPr>
          <w:rFonts w:cs="Arial"/>
          <w:szCs w:val="19"/>
          <w:lang w:val="en-US"/>
        </w:rPr>
        <w:t xml:space="preserve"> the</w:t>
      </w:r>
      <w:r w:rsidRPr="00A95B33">
        <w:rPr>
          <w:rFonts w:cs="Arial"/>
          <w:szCs w:val="19"/>
          <w:lang w:val="en-US"/>
        </w:rPr>
        <w:t xml:space="preserve"> general government deficit and debt of all EU Member States will </w:t>
      </w:r>
      <w:r w:rsidR="00116E26">
        <w:rPr>
          <w:rFonts w:cs="Arial"/>
          <w:szCs w:val="19"/>
          <w:lang w:val="en-US"/>
        </w:rPr>
        <w:t xml:space="preserve">                 </w:t>
      </w:r>
      <w:r w:rsidRPr="00A95B33">
        <w:rPr>
          <w:rFonts w:cs="Arial"/>
          <w:szCs w:val="19"/>
          <w:lang w:val="en-US"/>
        </w:rPr>
        <w:t xml:space="preserve">be available on </w:t>
      </w:r>
      <w:r w:rsidR="00532943">
        <w:rPr>
          <w:rFonts w:cs="Arial"/>
          <w:szCs w:val="19"/>
          <w:lang w:val="en-US"/>
        </w:rPr>
        <w:t>2</w:t>
      </w:r>
      <w:r w:rsidR="00FB2597">
        <w:rPr>
          <w:rFonts w:cs="Arial"/>
          <w:szCs w:val="19"/>
          <w:lang w:val="en-US"/>
        </w:rPr>
        <w:t>1</w:t>
      </w:r>
      <w:r w:rsidR="00532943" w:rsidRPr="00A95B33">
        <w:rPr>
          <w:rFonts w:cs="Arial"/>
          <w:szCs w:val="19"/>
          <w:lang w:val="en-US"/>
        </w:rPr>
        <w:t xml:space="preserve"> </w:t>
      </w:r>
      <w:r w:rsidR="00FB2597">
        <w:rPr>
          <w:rFonts w:cs="Arial"/>
          <w:szCs w:val="19"/>
          <w:lang w:val="en-US"/>
        </w:rPr>
        <w:t>October</w:t>
      </w:r>
      <w:r w:rsidR="002D5237">
        <w:rPr>
          <w:rFonts w:cs="Arial"/>
          <w:szCs w:val="19"/>
          <w:lang w:val="en-US"/>
        </w:rPr>
        <w:t xml:space="preserve"> </w:t>
      </w:r>
      <w:r w:rsidR="00C678E8">
        <w:rPr>
          <w:rFonts w:cs="Arial"/>
          <w:szCs w:val="19"/>
          <w:lang w:val="en-US"/>
        </w:rPr>
        <w:t>202</w:t>
      </w:r>
      <w:r w:rsidR="00C3240D">
        <w:rPr>
          <w:rFonts w:cs="Arial"/>
          <w:szCs w:val="19"/>
          <w:lang w:val="en-US"/>
        </w:rPr>
        <w:t>2</w:t>
      </w:r>
      <w:r w:rsidR="00532943" w:rsidRPr="00A95B33">
        <w:rPr>
          <w:rFonts w:cs="Arial"/>
          <w:szCs w:val="19"/>
          <w:lang w:val="en-US"/>
        </w:rPr>
        <w:t xml:space="preserve"> </w:t>
      </w:r>
      <w:r w:rsidRPr="00A95B33">
        <w:rPr>
          <w:rFonts w:cs="Arial"/>
          <w:szCs w:val="19"/>
          <w:lang w:val="en-US"/>
        </w:rPr>
        <w:t>at 11 a.m. on the Eurostat website:</w:t>
      </w:r>
    </w:p>
    <w:p w:rsidR="00A95B33" w:rsidRPr="00B632DC" w:rsidRDefault="00A617CD" w:rsidP="00AA37AC">
      <w:pPr>
        <w:spacing w:line="288" w:lineRule="auto"/>
        <w:ind w:right="130"/>
        <w:rPr>
          <w:rStyle w:val="Hipercze"/>
          <w:color w:val="auto"/>
          <w:szCs w:val="19"/>
          <w:lang w:val="en-US"/>
        </w:rPr>
      </w:pPr>
      <w:r w:rsidRPr="00B632DC">
        <w:rPr>
          <w:szCs w:val="19"/>
          <w:lang w:val="en-US"/>
        </w:rPr>
        <w:fldChar w:fldCharType="begin"/>
      </w:r>
      <w:r w:rsidRPr="00B632DC">
        <w:rPr>
          <w:szCs w:val="19"/>
          <w:lang w:val="en-US"/>
        </w:rPr>
        <w:instrText xml:space="preserve"> HYPERLINK "http://epp.eurostat.ec.europa.eu/portal/page/portal/eurostat/home" </w:instrText>
      </w:r>
      <w:r w:rsidRPr="00B632DC">
        <w:rPr>
          <w:szCs w:val="19"/>
          <w:lang w:val="en-US"/>
        </w:rPr>
        <w:fldChar w:fldCharType="separate"/>
      </w:r>
      <w:r w:rsidR="00A95B33" w:rsidRPr="00B632DC">
        <w:rPr>
          <w:rStyle w:val="Hipercze"/>
          <w:color w:val="auto"/>
          <w:szCs w:val="19"/>
          <w:lang w:val="en-US"/>
        </w:rPr>
        <w:t xml:space="preserve">http://epp.eurostat.ec.europa.eu/portal/page/portal/eurostat/home. </w:t>
      </w:r>
    </w:p>
    <w:p w:rsidR="00C80397" w:rsidRPr="00C80397" w:rsidRDefault="00A617CD" w:rsidP="00AA37AC">
      <w:pPr>
        <w:spacing w:line="288" w:lineRule="auto"/>
        <w:ind w:right="130"/>
        <w:rPr>
          <w:rFonts w:cs="Arial"/>
          <w:color w:val="FF0000"/>
          <w:szCs w:val="19"/>
          <w:lang w:val="en-US"/>
        </w:rPr>
      </w:pPr>
      <w:r w:rsidRPr="00B632DC">
        <w:rPr>
          <w:szCs w:val="19"/>
          <w:lang w:val="en-US"/>
        </w:rPr>
        <w:fldChar w:fldCharType="end"/>
      </w:r>
      <w:r w:rsidR="00A95B33" w:rsidRPr="00A95B33">
        <w:rPr>
          <w:rFonts w:cs="Arial"/>
          <w:szCs w:val="19"/>
          <w:lang w:val="en-US"/>
        </w:rPr>
        <w:t xml:space="preserve">Inventory of the methods, procedures and sources used for the compilation of deficit and debt data and the underlying government sector accounts according to ESA2010 prepared </w:t>
      </w:r>
      <w:r w:rsidR="00A95B33" w:rsidRPr="00A95B33">
        <w:rPr>
          <w:rFonts w:cs="Arial"/>
          <w:szCs w:val="19"/>
          <w:lang w:val="en-US"/>
        </w:rPr>
        <w:lastRenderedPageBreak/>
        <w:t xml:space="preserve">according to the European Commission’s guidelines in English version is available on Eurostat website: </w:t>
      </w:r>
      <w:r w:rsidR="008F3133">
        <w:rPr>
          <w:rFonts w:cs="Arial"/>
          <w:szCs w:val="19"/>
          <w:lang w:val="en-US"/>
        </w:rPr>
        <w:t xml:space="preserve"> </w:t>
      </w:r>
    </w:p>
    <w:p w:rsidR="00C80397" w:rsidRPr="004D19B3" w:rsidRDefault="00C80397" w:rsidP="00C80397">
      <w:pPr>
        <w:spacing w:line="288" w:lineRule="auto"/>
        <w:ind w:right="130"/>
        <w:rPr>
          <w:rFonts w:cs="Arial"/>
          <w:szCs w:val="19"/>
        </w:rPr>
      </w:pPr>
      <w:r w:rsidRPr="004D19B3">
        <w:rPr>
          <w:szCs w:val="19"/>
        </w:rPr>
        <w:fldChar w:fldCharType="begin"/>
      </w:r>
      <w:r w:rsidRPr="004D19B3">
        <w:rPr>
          <w:szCs w:val="19"/>
        </w:rPr>
        <w:instrText xml:space="preserve"> HYPERLINK "http://ec.europa.eu/eurostat/web/government-finance-statistics/excessive-deficit-procedure/edp-inventories</w:instrText>
      </w:r>
      <w:r w:rsidRPr="004D19B3">
        <w:rPr>
          <w:rFonts w:cs="Arial"/>
          <w:szCs w:val="19"/>
        </w:rPr>
        <w:instrText>.</w:instrText>
      </w:r>
    </w:p>
    <w:p w:rsidR="00C80397" w:rsidRPr="004D19B3" w:rsidRDefault="00C80397" w:rsidP="00C80397">
      <w:pPr>
        <w:spacing w:line="288" w:lineRule="auto"/>
        <w:ind w:right="130"/>
        <w:rPr>
          <w:rStyle w:val="Hipercze"/>
          <w:rFonts w:cs="Arial"/>
          <w:color w:val="auto"/>
          <w:szCs w:val="19"/>
        </w:rPr>
      </w:pPr>
      <w:r w:rsidRPr="004D19B3">
        <w:rPr>
          <w:szCs w:val="19"/>
        </w:rPr>
        <w:instrText xml:space="preserve">" </w:instrText>
      </w:r>
      <w:r w:rsidRPr="004D19B3">
        <w:rPr>
          <w:szCs w:val="19"/>
        </w:rPr>
        <w:fldChar w:fldCharType="separate"/>
      </w:r>
      <w:r w:rsidRPr="004D19B3">
        <w:rPr>
          <w:rStyle w:val="Hipercze"/>
          <w:color w:val="auto"/>
          <w:szCs w:val="19"/>
        </w:rPr>
        <w:t>http://ec.europa.eu/eurostat/web/government-finance-statistics/excessive-deficit-procedure/edp-inventories</w:t>
      </w:r>
      <w:r w:rsidRPr="004D19B3">
        <w:rPr>
          <w:rStyle w:val="Hipercze"/>
          <w:rFonts w:cs="Arial"/>
          <w:color w:val="auto"/>
          <w:szCs w:val="19"/>
        </w:rPr>
        <w:t>.</w:t>
      </w:r>
    </w:p>
    <w:p w:rsidR="00C80397" w:rsidRPr="00AA37AC" w:rsidRDefault="00C80397" w:rsidP="00C80397">
      <w:pPr>
        <w:spacing w:line="288" w:lineRule="auto"/>
        <w:ind w:right="130"/>
        <w:rPr>
          <w:rFonts w:cs="Arial"/>
          <w:szCs w:val="19"/>
          <w:lang w:val="en-US"/>
        </w:rPr>
        <w:sectPr w:rsidR="00C80397" w:rsidRPr="00AA37AC" w:rsidSect="004C62B0">
          <w:headerReference w:type="default" r:id="rId14"/>
          <w:headerReference w:type="first" r:id="rId15"/>
          <w:pgSz w:w="11906" w:h="16838"/>
          <w:pgMar w:top="1532" w:right="2975" w:bottom="720" w:left="720" w:header="284" w:footer="397" w:gutter="0"/>
          <w:cols w:space="708"/>
          <w:titlePg/>
          <w:docGrid w:linePitch="360"/>
        </w:sectPr>
      </w:pPr>
      <w:r w:rsidRPr="004D19B3">
        <w:rPr>
          <w:szCs w:val="19"/>
        </w:rPr>
        <w:fldChar w:fldCharType="end"/>
      </w:r>
    </w:p>
    <w:p w:rsidR="00FB60FD" w:rsidRDefault="00FB60FD" w:rsidP="00704CED">
      <w:pPr>
        <w:spacing w:line="288" w:lineRule="auto"/>
        <w:rPr>
          <w:rFonts w:ascii="Calibri" w:hAnsi="Calibri"/>
          <w:sz w:val="22"/>
          <w:lang w:val="en-US"/>
        </w:rPr>
      </w:pPr>
      <w:r>
        <w:rPr>
          <w:lang w:val="en-GB"/>
        </w:rPr>
        <w:lastRenderedPageBreak/>
        <w:t>In case of quoting Statistics Poland data, please provide information: “Source of data: Statistics Poland”, and in case of publishing calculations made on data published by Statistics Poland, please include the following disclaimer: “Own study based on figures from Statistics Poland”.</w:t>
      </w:r>
    </w:p>
    <w:p w:rsidR="00F75026" w:rsidRPr="00905C6D" w:rsidRDefault="00F75026" w:rsidP="0036643A">
      <w:pPr>
        <w:rPr>
          <w:sz w:val="18"/>
          <w:szCs w:val="18"/>
          <w:lang w:val="en-GB"/>
        </w:rPr>
      </w:pPr>
    </w:p>
    <w:p w:rsidR="00304841" w:rsidRPr="00905C6D" w:rsidRDefault="00304841" w:rsidP="00F75026">
      <w:pPr>
        <w:rPr>
          <w:sz w:val="18"/>
          <w:lang w:val="en-GB"/>
        </w:rPr>
      </w:pPr>
    </w:p>
    <w:p w:rsidR="00F75026" w:rsidRPr="00F24737" w:rsidRDefault="00F75026" w:rsidP="00F75026">
      <w:pPr>
        <w:rPr>
          <w:sz w:val="18"/>
          <w:lang w:val="en-GB"/>
        </w:rPr>
      </w:pPr>
    </w:p>
    <w:tbl>
      <w:tblPr>
        <w:tblW w:w="9853" w:type="dxa"/>
        <w:tblInd w:w="279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704CED" w:rsidTr="001D3F48">
        <w:trPr>
          <w:trHeight w:val="1626"/>
        </w:trPr>
        <w:tc>
          <w:tcPr>
            <w:tcW w:w="4926" w:type="dxa"/>
            <w:shd w:val="clear" w:color="auto" w:fill="auto"/>
          </w:tcPr>
          <w:p w:rsidR="00704CED" w:rsidRPr="00F24737" w:rsidRDefault="00704CED" w:rsidP="001D3F48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bookmarkStart w:id="9" w:name="_Hlk101427354"/>
            <w:r w:rsidRPr="00F24737">
              <w:rPr>
                <w:rFonts w:cs="Arial"/>
                <w:sz w:val="20"/>
                <w:lang w:val="en-GB"/>
              </w:rPr>
              <w:t>Prepared by:</w:t>
            </w:r>
          </w:p>
          <w:p w:rsidR="00704CED" w:rsidRPr="00F24737" w:rsidRDefault="00704CED" w:rsidP="001D3F48">
            <w:pPr>
              <w:spacing w:before="0" w:line="276" w:lineRule="auto"/>
              <w:rPr>
                <w:rFonts w:cs="Arial"/>
                <w:b/>
                <w:color w:val="000000"/>
                <w:sz w:val="20"/>
                <w:lang w:val="en-GB"/>
              </w:rPr>
            </w:pPr>
            <w:r w:rsidRPr="00F24737">
              <w:rPr>
                <w:rFonts w:cs="Arial"/>
                <w:b/>
                <w:color w:val="000000"/>
                <w:sz w:val="20"/>
                <w:lang w:val="en-GB"/>
              </w:rPr>
              <w:t>National Accounts</w:t>
            </w:r>
            <w:r w:rsidRPr="002C1A71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F24737">
              <w:rPr>
                <w:rFonts w:cs="Arial"/>
                <w:b/>
                <w:color w:val="000000"/>
                <w:sz w:val="20"/>
                <w:lang w:val="en-GB"/>
              </w:rPr>
              <w:t>Department</w:t>
            </w:r>
          </w:p>
          <w:p w:rsidR="00704CED" w:rsidRPr="002C1A71" w:rsidRDefault="00704CED" w:rsidP="001D3F48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2C1A71">
              <w:rPr>
                <w:b/>
                <w:sz w:val="20"/>
                <w:szCs w:val="20"/>
                <w:lang w:val="fi-FI"/>
              </w:rPr>
              <w:t>Director Anita Perzyna</w:t>
            </w:r>
          </w:p>
          <w:p w:rsidR="00704CED" w:rsidRPr="002C1A71" w:rsidRDefault="00704CED" w:rsidP="001D3F48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2C1A71">
              <w:rPr>
                <w:rFonts w:ascii="Fira Sans" w:hAnsi="Fira Sans" w:cs="Arial"/>
                <w:color w:val="000000"/>
                <w:sz w:val="20"/>
                <w:lang w:val="fi-FI"/>
              </w:rPr>
              <w:t>Phone: (+48 22)</w:t>
            </w:r>
            <w:r w:rsidRPr="002C1A71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 608 31 17</w:t>
            </w:r>
          </w:p>
        </w:tc>
        <w:tc>
          <w:tcPr>
            <w:tcW w:w="4927" w:type="dxa"/>
            <w:shd w:val="clear" w:color="auto" w:fill="auto"/>
          </w:tcPr>
          <w:p w:rsidR="00704CED" w:rsidRPr="00F24737" w:rsidRDefault="00704CED" w:rsidP="001D3F48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F24737">
              <w:rPr>
                <w:rFonts w:cs="Arial"/>
                <w:sz w:val="20"/>
                <w:lang w:val="en-GB"/>
              </w:rPr>
              <w:t>Issued by:</w:t>
            </w:r>
            <w:r w:rsidRPr="00F24737">
              <w:rPr>
                <w:rFonts w:cs="Arial"/>
                <w:sz w:val="20"/>
                <w:lang w:val="en-GB"/>
              </w:rPr>
              <w:br/>
            </w:r>
            <w:r w:rsidRPr="00F24737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F24737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:rsidR="00704CED" w:rsidRPr="002C1A71" w:rsidRDefault="00704CED" w:rsidP="001D3F4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2C1A71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704CED" w:rsidRPr="002C1A71" w:rsidRDefault="00704CED" w:rsidP="001D3F4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C1A71">
              <w:rPr>
                <w:rFonts w:ascii="Fira Sans" w:hAnsi="Fira Sans" w:cs="Arial"/>
                <w:color w:val="auto"/>
                <w:sz w:val="20"/>
                <w:lang w:val="fi-FI"/>
              </w:rPr>
              <w:t>Phone: (+48) 695 255 011</w:t>
            </w:r>
          </w:p>
          <w:p w:rsidR="00704CED" w:rsidRPr="002C1A71" w:rsidRDefault="00704CED" w:rsidP="001D3F48">
            <w:pPr>
              <w:rPr>
                <w:sz w:val="18"/>
              </w:rPr>
            </w:pPr>
          </w:p>
        </w:tc>
      </w:tr>
      <w:tr w:rsidR="00704CED" w:rsidRPr="008F3133" w:rsidTr="001D3F48">
        <w:trPr>
          <w:trHeight w:val="418"/>
        </w:trPr>
        <w:tc>
          <w:tcPr>
            <w:tcW w:w="4926" w:type="dxa"/>
            <w:vMerge w:val="restart"/>
            <w:shd w:val="clear" w:color="auto" w:fill="auto"/>
          </w:tcPr>
          <w:p w:rsidR="00704CED" w:rsidRPr="00F24737" w:rsidRDefault="00704CED" w:rsidP="001D3F48">
            <w:pPr>
              <w:rPr>
                <w:b/>
                <w:sz w:val="20"/>
                <w:lang w:val="en-GB"/>
              </w:rPr>
            </w:pPr>
            <w:r w:rsidRPr="00F24737">
              <w:rPr>
                <w:b/>
                <w:sz w:val="20"/>
                <w:lang w:val="en-GB"/>
              </w:rPr>
              <w:t xml:space="preserve">Press Office </w:t>
            </w:r>
          </w:p>
          <w:p w:rsidR="00704CED" w:rsidRPr="00F24737" w:rsidRDefault="00704CED" w:rsidP="001D3F48">
            <w:pPr>
              <w:rPr>
                <w:sz w:val="20"/>
                <w:lang w:val="en-GB"/>
              </w:rPr>
            </w:pPr>
            <w:r w:rsidRPr="00F24737">
              <w:rPr>
                <w:sz w:val="20"/>
                <w:lang w:val="en-GB"/>
              </w:rPr>
              <w:t xml:space="preserve">Phone: (+48 22) 608 38 04 </w:t>
            </w:r>
          </w:p>
          <w:p w:rsidR="00704CED" w:rsidRPr="002C1A71" w:rsidRDefault="00704CED" w:rsidP="001D3F48">
            <w:pPr>
              <w:rPr>
                <w:sz w:val="18"/>
                <w:lang w:val="en-US"/>
              </w:rPr>
            </w:pPr>
            <w:r w:rsidRPr="002C1A71">
              <w:rPr>
                <w:b/>
                <w:sz w:val="20"/>
                <w:lang w:val="en-GB"/>
              </w:rPr>
              <w:t>e-mail:</w:t>
            </w:r>
            <w:r w:rsidRPr="002C1A71">
              <w:rPr>
                <w:sz w:val="20"/>
                <w:lang w:val="en-GB"/>
              </w:rPr>
              <w:t xml:space="preserve"> </w:t>
            </w:r>
            <w:hyperlink r:id="rId16" w:history="1">
              <w:r w:rsidRPr="002C1A71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shd w:val="clear" w:color="auto" w:fill="auto"/>
            <w:vAlign w:val="center"/>
          </w:tcPr>
          <w:p w:rsidR="00704CED" w:rsidRPr="00F24737" w:rsidRDefault="006E5848" w:rsidP="001D3F48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59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 descr="Websit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4CED" w:rsidRPr="00F24737">
              <w:rPr>
                <w:sz w:val="20"/>
                <w:lang w:val="en-US"/>
              </w:rPr>
              <w:t>www.stat.gov.pl/en/</w:t>
            </w:r>
            <w:r w:rsidR="00704CED" w:rsidRPr="00F24737">
              <w:rPr>
                <w:sz w:val="18"/>
                <w:lang w:val="en-US"/>
              </w:rPr>
              <w:t xml:space="preserve">     </w:t>
            </w:r>
          </w:p>
        </w:tc>
      </w:tr>
      <w:tr w:rsidR="00704CED" w:rsidTr="001D3F48">
        <w:trPr>
          <w:trHeight w:val="418"/>
        </w:trPr>
        <w:tc>
          <w:tcPr>
            <w:tcW w:w="4926" w:type="dxa"/>
            <w:vMerge/>
            <w:shd w:val="clear" w:color="auto" w:fill="auto"/>
          </w:tcPr>
          <w:p w:rsidR="00704CED" w:rsidRPr="00F24737" w:rsidRDefault="00704CED" w:rsidP="001D3F48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704CED" w:rsidRPr="002C1A71" w:rsidRDefault="006E5848" w:rsidP="001D3F48">
            <w:pPr>
              <w:ind w:firstLine="680"/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60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Twitter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4CED" w:rsidRPr="002C1A71">
              <w:rPr>
                <w:sz w:val="20"/>
              </w:rPr>
              <w:t>@</w:t>
            </w:r>
            <w:proofErr w:type="spellStart"/>
            <w:r w:rsidR="00704CED" w:rsidRPr="002C1A71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04CED" w:rsidTr="001D3F48">
        <w:trPr>
          <w:trHeight w:val="480"/>
        </w:trPr>
        <w:tc>
          <w:tcPr>
            <w:tcW w:w="4926" w:type="dxa"/>
            <w:vMerge/>
            <w:shd w:val="clear" w:color="auto" w:fill="auto"/>
          </w:tcPr>
          <w:p w:rsidR="00704CED" w:rsidRPr="002C1A71" w:rsidRDefault="00704CED" w:rsidP="001D3F48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04CED" w:rsidRPr="002C1A71" w:rsidRDefault="006E5848" w:rsidP="001D3F48">
            <w:pPr>
              <w:ind w:firstLine="680"/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1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Faceboo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4CED" w:rsidRPr="002C1A71">
              <w:rPr>
                <w:sz w:val="20"/>
              </w:rPr>
              <w:t>@</w:t>
            </w:r>
            <w:proofErr w:type="spellStart"/>
            <w:r w:rsidR="00704CED" w:rsidRPr="002C1A71">
              <w:rPr>
                <w:sz w:val="20"/>
              </w:rPr>
              <w:t>GlownyUrzadStatystyczny</w:t>
            </w:r>
            <w:proofErr w:type="spellEnd"/>
            <w:r w:rsidR="00704CED" w:rsidRPr="002C1A71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04CED" w:rsidTr="001D3F48">
        <w:trPr>
          <w:trHeight w:val="480"/>
        </w:trPr>
        <w:tc>
          <w:tcPr>
            <w:tcW w:w="4926" w:type="dxa"/>
            <w:shd w:val="clear" w:color="auto" w:fill="auto"/>
          </w:tcPr>
          <w:p w:rsidR="00704CED" w:rsidRPr="002C1A71" w:rsidRDefault="00704CED" w:rsidP="001D3F48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04CED" w:rsidRPr="002C1A71" w:rsidRDefault="006E5848" w:rsidP="001D3F48">
            <w:pPr>
              <w:ind w:firstLine="680"/>
              <w:rPr>
                <w:sz w:val="20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62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Instagram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04CED" w:rsidRPr="002C1A71">
              <w:rPr>
                <w:sz w:val="20"/>
              </w:rPr>
              <w:t>gus_stat</w:t>
            </w:r>
            <w:proofErr w:type="spellEnd"/>
          </w:p>
        </w:tc>
      </w:tr>
      <w:tr w:rsidR="00704CED" w:rsidTr="001D3F48">
        <w:trPr>
          <w:trHeight w:val="480"/>
        </w:trPr>
        <w:tc>
          <w:tcPr>
            <w:tcW w:w="4926" w:type="dxa"/>
            <w:shd w:val="clear" w:color="auto" w:fill="auto"/>
          </w:tcPr>
          <w:p w:rsidR="00704CED" w:rsidRPr="002C1A71" w:rsidRDefault="00704CED" w:rsidP="001D3F48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04CED" w:rsidRPr="002C1A71" w:rsidRDefault="006E5848" w:rsidP="001D3F48">
            <w:pPr>
              <w:ind w:firstLine="680"/>
              <w:rPr>
                <w:sz w:val="20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Youtub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04CED" w:rsidRPr="002C1A71">
              <w:rPr>
                <w:sz w:val="20"/>
              </w:rPr>
              <w:t>glownyurzadstatystycznygus</w:t>
            </w:r>
            <w:proofErr w:type="spellEnd"/>
          </w:p>
        </w:tc>
      </w:tr>
      <w:tr w:rsidR="00704CED" w:rsidTr="001D3F48">
        <w:trPr>
          <w:trHeight w:val="953"/>
        </w:trPr>
        <w:tc>
          <w:tcPr>
            <w:tcW w:w="4926" w:type="dxa"/>
            <w:shd w:val="clear" w:color="auto" w:fill="auto"/>
          </w:tcPr>
          <w:p w:rsidR="00704CED" w:rsidRPr="002C1A71" w:rsidRDefault="00704CED" w:rsidP="001D3F48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04CED" w:rsidRPr="002C1A71" w:rsidRDefault="00704CED" w:rsidP="001D3F48">
            <w:pPr>
              <w:ind w:firstLine="680"/>
              <w:rPr>
                <w:sz w:val="20"/>
              </w:rPr>
            </w:pPr>
            <w:r w:rsidRPr="002C1A71">
              <w:rPr>
                <w:noProof/>
                <w:sz w:val="20"/>
                <w:lang w:eastAsia="pl-PL"/>
              </w:rPr>
              <w:t>glownyurzadstatystyczny</w:t>
            </w:r>
            <w:r w:rsidR="006E5848">
              <w:rPr>
                <w:noProof/>
                <w:lang w:val="en-GB" w:eastAsia="en-GB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6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 descr="Linkedi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4CED" w:rsidTr="001D3F48">
        <w:trPr>
          <w:trHeight w:val="4114"/>
        </w:trPr>
        <w:tc>
          <w:tcPr>
            <w:tcW w:w="9853" w:type="dxa"/>
            <w:gridSpan w:val="2"/>
            <w:shd w:val="clear" w:color="auto" w:fill="D9D9D9"/>
          </w:tcPr>
          <w:p w:rsidR="00704CED" w:rsidRPr="002C1A71" w:rsidRDefault="00704CED" w:rsidP="001D3F48">
            <w:pPr>
              <w:rPr>
                <w:b/>
                <w:lang w:val="en-US"/>
              </w:rPr>
            </w:pPr>
            <w:r w:rsidRPr="002C1A71">
              <w:rPr>
                <w:b/>
                <w:lang w:val="en-US"/>
              </w:rPr>
              <w:t>Related studies</w:t>
            </w:r>
          </w:p>
          <w:p w:rsidR="00704CED" w:rsidRPr="00F24737" w:rsidRDefault="00704CED" w:rsidP="001D3F48">
            <w:pPr>
              <w:rPr>
                <w:rStyle w:val="Hipercze"/>
                <w:rFonts w:eastAsia="Calibri"/>
                <w:lang w:val="en-GB"/>
              </w:rPr>
            </w:pPr>
            <w:r w:rsidRPr="002C1A71">
              <w:rPr>
                <w:rStyle w:val="Hipercze"/>
                <w:rFonts w:eastAsia="Calibri"/>
              </w:rPr>
              <w:fldChar w:fldCharType="begin"/>
            </w:r>
            <w:r w:rsidR="00A35913" w:rsidRPr="00080771">
              <w:rPr>
                <w:rStyle w:val="Hipercze"/>
                <w:rFonts w:eastAsia="Calibri"/>
                <w:lang w:val="en-GB"/>
              </w:rPr>
              <w:instrText>HYPERLINK "https://stat.gov.pl/en/topics/national-accounts/general-government-statistics/general-government-deficit-and-debt-in-2021,5,34.html" \o "Website address at news release 'General government deficit and debt in 2021.'"</w:instrText>
            </w:r>
            <w:r w:rsidRPr="002C1A71">
              <w:rPr>
                <w:rStyle w:val="Hipercze"/>
                <w:rFonts w:eastAsia="Calibri"/>
              </w:rPr>
              <w:fldChar w:fldCharType="separate"/>
            </w:r>
            <w:r w:rsidRPr="00F24737">
              <w:rPr>
                <w:rStyle w:val="Hipercze"/>
                <w:rFonts w:eastAsia="Calibri"/>
                <w:lang w:val="en-GB"/>
              </w:rPr>
              <w:t>General government deficit and debt in 202</w:t>
            </w:r>
            <w:r w:rsidR="00A35913">
              <w:rPr>
                <w:rStyle w:val="Hipercze"/>
                <w:rFonts w:eastAsia="Calibri"/>
                <w:lang w:val="en-GB"/>
              </w:rPr>
              <w:t>1</w:t>
            </w:r>
            <w:r w:rsidRPr="00F24737">
              <w:rPr>
                <w:rStyle w:val="Hipercze"/>
                <w:rFonts w:eastAsia="Calibri"/>
                <w:lang w:val="en-GB"/>
              </w:rPr>
              <w:t>.</w:t>
            </w:r>
          </w:p>
          <w:p w:rsidR="00704CED" w:rsidRPr="002C1A71" w:rsidRDefault="00704CED" w:rsidP="001D3F48">
            <w:pPr>
              <w:rPr>
                <w:rStyle w:val="Hipercze"/>
                <w:rFonts w:cs="Arial"/>
                <w:color w:val="auto"/>
                <w:sz w:val="18"/>
                <w:szCs w:val="30"/>
                <w:shd w:val="clear" w:color="auto" w:fill="F0F0F0"/>
                <w:lang w:val="en-US"/>
              </w:rPr>
            </w:pPr>
            <w:r w:rsidRPr="002C1A71">
              <w:rPr>
                <w:rStyle w:val="Hipercze"/>
                <w:rFonts w:eastAsia="Calibri"/>
              </w:rPr>
              <w:fldChar w:fldCharType="end"/>
            </w:r>
          </w:p>
          <w:p w:rsidR="00704CED" w:rsidRPr="002C1A71" w:rsidRDefault="00704CED" w:rsidP="001D3F48">
            <w:pPr>
              <w:rPr>
                <w:rStyle w:val="shorttext"/>
                <w:b/>
                <w:lang w:val="en-GB"/>
              </w:rPr>
            </w:pPr>
            <w:r w:rsidRPr="002C1A71">
              <w:rPr>
                <w:rStyle w:val="shorttext"/>
                <w:b/>
                <w:lang w:val="en-GB"/>
              </w:rPr>
              <w:t>Subject available in databases</w:t>
            </w:r>
          </w:p>
          <w:p w:rsidR="00704CED" w:rsidRPr="00F24737" w:rsidRDefault="00A94912" w:rsidP="001D3F48">
            <w:pPr>
              <w:rPr>
                <w:rStyle w:val="Hipercze"/>
                <w:rFonts w:eastAsia="Calibri"/>
                <w:lang w:val="en-GB"/>
              </w:rPr>
            </w:pPr>
            <w:hyperlink r:id="rId23" w:tooltip="Website address at knowledge database-national accounts is available" w:history="1">
              <w:r w:rsidR="00704CED" w:rsidRPr="00F24737">
                <w:rPr>
                  <w:rStyle w:val="Hipercze"/>
                  <w:rFonts w:eastAsia="Calibri"/>
                  <w:lang w:val="en-GB"/>
                </w:rPr>
                <w:t>Knowledge Databases – National Accounts</w:t>
              </w:r>
            </w:hyperlink>
          </w:p>
          <w:p w:rsidR="00704CED" w:rsidRPr="002C1A71" w:rsidRDefault="00704CED" w:rsidP="001D3F48">
            <w:pPr>
              <w:rPr>
                <w:b/>
                <w:szCs w:val="24"/>
                <w:highlight w:val="yellow"/>
                <w:lang w:val="en-US"/>
              </w:rPr>
            </w:pPr>
          </w:p>
          <w:p w:rsidR="00704CED" w:rsidRPr="002C1A71" w:rsidRDefault="00704CED" w:rsidP="001D3F48">
            <w:pPr>
              <w:rPr>
                <w:b/>
                <w:szCs w:val="24"/>
                <w:lang w:val="en-US"/>
              </w:rPr>
            </w:pPr>
            <w:r w:rsidRPr="002C1A71">
              <w:rPr>
                <w:rStyle w:val="shorttext"/>
                <w:b/>
                <w:lang w:val="en"/>
              </w:rPr>
              <w:t>Important concepts available in the dictionary</w:t>
            </w:r>
          </w:p>
          <w:p w:rsidR="00704CED" w:rsidRPr="002C1A71" w:rsidRDefault="00A94912" w:rsidP="001D3F48">
            <w:pPr>
              <w:rPr>
                <w:rStyle w:val="Hipercze"/>
                <w:rFonts w:eastAsia="Calibri"/>
              </w:rPr>
            </w:pPr>
            <w:hyperlink r:id="rId24" w:tooltip="Website address at terms used in official statistics to define a meaning –gross domestic product is available" w:history="1">
              <w:r w:rsidR="00704CED" w:rsidRPr="002C1A71">
                <w:rPr>
                  <w:rStyle w:val="Hipercze"/>
                  <w:rFonts w:eastAsia="Calibri"/>
                </w:rPr>
                <w:t xml:space="preserve">Gross </w:t>
              </w:r>
              <w:proofErr w:type="spellStart"/>
              <w:r w:rsidR="00704CED" w:rsidRPr="002C1A71">
                <w:rPr>
                  <w:rStyle w:val="Hipercze"/>
                  <w:rFonts w:eastAsia="Calibri"/>
                </w:rPr>
                <w:t>domestic</w:t>
              </w:r>
              <w:proofErr w:type="spellEnd"/>
              <w:r w:rsidR="00704CED" w:rsidRPr="002C1A71">
                <w:rPr>
                  <w:rStyle w:val="Hipercze"/>
                  <w:rFonts w:eastAsia="Calibri"/>
                </w:rPr>
                <w:t xml:space="preserve"> </w:t>
              </w:r>
              <w:proofErr w:type="spellStart"/>
              <w:r w:rsidR="00704CED" w:rsidRPr="002C1A71">
                <w:rPr>
                  <w:rStyle w:val="Hipercze"/>
                  <w:rFonts w:eastAsia="Calibri"/>
                </w:rPr>
                <w:t>product</w:t>
              </w:r>
              <w:proofErr w:type="spellEnd"/>
            </w:hyperlink>
          </w:p>
          <w:p w:rsidR="00704CED" w:rsidRPr="00417835" w:rsidRDefault="00704CED" w:rsidP="001D3F48">
            <w:pPr>
              <w:rPr>
                <w:rStyle w:val="Hipercze"/>
              </w:rPr>
            </w:pPr>
          </w:p>
          <w:p w:rsidR="00704CED" w:rsidRPr="002C1A71" w:rsidRDefault="00704CED" w:rsidP="001D3F48">
            <w:pPr>
              <w:rPr>
                <w:b/>
                <w:color w:val="000000"/>
                <w:szCs w:val="24"/>
                <w:lang w:val="en-GB"/>
              </w:rPr>
            </w:pPr>
          </w:p>
          <w:p w:rsidR="00704CED" w:rsidRPr="002C1A71" w:rsidRDefault="00704CED" w:rsidP="001D3F48">
            <w:pPr>
              <w:rPr>
                <w:b/>
                <w:color w:val="000000"/>
                <w:szCs w:val="24"/>
                <w:lang w:val="en-GB"/>
              </w:rPr>
            </w:pPr>
          </w:p>
          <w:p w:rsidR="00704CED" w:rsidRPr="002C1A71" w:rsidRDefault="00704CED" w:rsidP="001D3F48">
            <w:pPr>
              <w:rPr>
                <w:b/>
                <w:color w:val="000000"/>
                <w:szCs w:val="24"/>
                <w:lang w:val="en-GB"/>
              </w:rPr>
            </w:pPr>
          </w:p>
        </w:tc>
      </w:tr>
      <w:bookmarkEnd w:id="9"/>
    </w:tbl>
    <w:p w:rsidR="00704CED" w:rsidRPr="00905C6D" w:rsidRDefault="00704CED" w:rsidP="00704CED">
      <w:pPr>
        <w:rPr>
          <w:sz w:val="18"/>
          <w:szCs w:val="18"/>
          <w:lang w:val="en-GB"/>
        </w:rPr>
      </w:pPr>
    </w:p>
    <w:p w:rsidR="00704CED" w:rsidRPr="00905C6D" w:rsidRDefault="00704CED" w:rsidP="00704CED">
      <w:pPr>
        <w:rPr>
          <w:sz w:val="18"/>
          <w:lang w:val="en-GB"/>
        </w:rPr>
      </w:pPr>
    </w:p>
    <w:p w:rsidR="00D261A2" w:rsidRPr="00001C5B" w:rsidRDefault="00D261A2" w:rsidP="00E76D26">
      <w:pPr>
        <w:rPr>
          <w:sz w:val="18"/>
        </w:rPr>
      </w:pPr>
    </w:p>
    <w:sectPr w:rsidR="00D261A2" w:rsidRPr="00001C5B" w:rsidSect="00FF1FB2">
      <w:headerReference w:type="default" r:id="rId2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F89" w:rsidRDefault="00D77F89" w:rsidP="000662E2">
      <w:pPr>
        <w:spacing w:after="0" w:line="240" w:lineRule="auto"/>
      </w:pPr>
      <w:r>
        <w:separator/>
      </w:r>
    </w:p>
  </w:endnote>
  <w:endnote w:type="continuationSeparator" w:id="0">
    <w:p w:rsidR="00D77F89" w:rsidRDefault="00D77F8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F89" w:rsidRDefault="00D77F89" w:rsidP="000662E2">
      <w:pPr>
        <w:spacing w:after="0" w:line="240" w:lineRule="auto"/>
      </w:pPr>
      <w:r>
        <w:separator/>
      </w:r>
    </w:p>
  </w:footnote>
  <w:footnote w:type="continuationSeparator" w:id="0">
    <w:p w:rsidR="00D77F89" w:rsidRDefault="00D77F89" w:rsidP="000662E2">
      <w:pPr>
        <w:spacing w:after="0" w:line="240" w:lineRule="auto"/>
      </w:pPr>
      <w:r>
        <w:continuationSeparator/>
      </w:r>
    </w:p>
  </w:footnote>
  <w:footnote w:id="1">
    <w:p w:rsidR="004301BD" w:rsidRPr="003818AB" w:rsidRDefault="001D3039" w:rsidP="003818AB">
      <w:pPr>
        <w:spacing w:before="0" w:after="0" w:line="240" w:lineRule="auto"/>
        <w:rPr>
          <w:rFonts w:cs="Arial"/>
          <w:szCs w:val="19"/>
          <w:lang w:val="en-US"/>
        </w:rPr>
      </w:pPr>
      <w:r w:rsidRPr="003818AB">
        <w:rPr>
          <w:rFonts w:cs="Arial"/>
          <w:szCs w:val="19"/>
          <w:lang w:val="en-US"/>
        </w:rPr>
        <w:t>* Data have</w:t>
      </w:r>
      <w:r w:rsidR="004301BD" w:rsidRPr="003818AB">
        <w:rPr>
          <w:rFonts w:cs="Arial"/>
          <w:szCs w:val="19"/>
          <w:lang w:val="en-US"/>
        </w:rPr>
        <w:t xml:space="preserve"> been revised in relation to the previously published on </w:t>
      </w:r>
      <w:r w:rsidR="003818AB" w:rsidRPr="003818AB">
        <w:rPr>
          <w:rFonts w:cs="Arial"/>
          <w:szCs w:val="19"/>
          <w:lang w:val="en-US"/>
        </w:rPr>
        <w:t>2</w:t>
      </w:r>
      <w:r w:rsidR="00A35913">
        <w:rPr>
          <w:rFonts w:cs="Arial"/>
          <w:szCs w:val="19"/>
          <w:lang w:val="en-US"/>
        </w:rPr>
        <w:t>2</w:t>
      </w:r>
      <w:r w:rsidR="003818AB" w:rsidRPr="003818AB">
        <w:rPr>
          <w:rFonts w:cs="Arial"/>
          <w:szCs w:val="19"/>
          <w:lang w:val="en-US"/>
        </w:rPr>
        <w:t>.</w:t>
      </w:r>
      <w:r w:rsidR="00A35913">
        <w:rPr>
          <w:rFonts w:cs="Arial"/>
          <w:szCs w:val="19"/>
          <w:lang w:val="en-US"/>
        </w:rPr>
        <w:t>04</w:t>
      </w:r>
      <w:r w:rsidR="003818AB" w:rsidRPr="003818AB">
        <w:rPr>
          <w:rFonts w:cs="Arial"/>
          <w:szCs w:val="19"/>
          <w:lang w:val="en-US"/>
        </w:rPr>
        <w:t>.202</w:t>
      </w:r>
      <w:r w:rsidR="00A35913">
        <w:rPr>
          <w:rFonts w:cs="Arial"/>
          <w:szCs w:val="19"/>
          <w:lang w:val="en-US"/>
        </w:rPr>
        <w:t>2</w:t>
      </w:r>
      <w:r w:rsidR="006455CE" w:rsidRPr="003818AB">
        <w:rPr>
          <w:rFonts w:cs="Arial"/>
          <w:szCs w:val="19"/>
          <w:lang w:val="en-US"/>
        </w:rPr>
        <w:t>.</w:t>
      </w:r>
    </w:p>
    <w:p w:rsidR="00646EF1" w:rsidRPr="003818AB" w:rsidRDefault="00F4367F" w:rsidP="003818AB">
      <w:pPr>
        <w:spacing w:before="0" w:after="0" w:line="240" w:lineRule="auto"/>
        <w:rPr>
          <w:rFonts w:cs="Arial"/>
          <w:szCs w:val="19"/>
          <w:u w:val="single"/>
          <w:lang w:val="en-US"/>
        </w:rPr>
      </w:pPr>
      <w:r w:rsidRPr="003818AB">
        <w:rPr>
          <w:rStyle w:val="Odwoanieprzypisudolnego"/>
          <w:rFonts w:cs="Arial"/>
          <w:szCs w:val="19"/>
        </w:rPr>
        <w:footnoteRef/>
      </w:r>
      <w:r w:rsidRPr="003818AB">
        <w:rPr>
          <w:rFonts w:cs="Arial"/>
          <w:szCs w:val="19"/>
          <w:lang w:val="en-US"/>
        </w:rPr>
        <w:t xml:space="preserve"> </w:t>
      </w:r>
      <w:r w:rsidR="00646EF1" w:rsidRPr="003818AB">
        <w:rPr>
          <w:rFonts w:cs="Arial"/>
          <w:szCs w:val="19"/>
          <w:lang w:val="en-US"/>
        </w:rPr>
        <w:t>T</w:t>
      </w:r>
      <w:r w:rsidR="004301BD" w:rsidRPr="003818AB">
        <w:rPr>
          <w:rFonts w:cs="Arial"/>
          <w:szCs w:val="19"/>
          <w:lang w:val="en-US"/>
        </w:rPr>
        <w:t>he man</w:t>
      </w:r>
      <w:r w:rsidR="00765921" w:rsidRPr="003818AB">
        <w:rPr>
          <w:rFonts w:cs="Arial"/>
          <w:szCs w:val="19"/>
          <w:lang w:val="en-US"/>
        </w:rPr>
        <w:t xml:space="preserve">ual is available on the website: </w:t>
      </w:r>
      <w:r w:rsidR="00765921" w:rsidRPr="003818AB">
        <w:rPr>
          <w:rFonts w:cs="Arial"/>
          <w:color w:val="000000"/>
          <w:szCs w:val="19"/>
          <w:u w:val="single"/>
          <w:lang w:val="en-US"/>
        </w:rPr>
        <w:t>https://ec.europa.eu/eurostat/documents/3859598/10042108/KS-GQ-19-007-EN-N.pdf/5d6fc8f4-58e3-4354-acd3-a29a66f2e00c</w:t>
      </w:r>
    </w:p>
  </w:footnote>
  <w:footnote w:id="2">
    <w:p w:rsidR="00B3166E" w:rsidRPr="00905B8B" w:rsidRDefault="00B3166E" w:rsidP="00B3166E">
      <w:pPr>
        <w:spacing w:before="0" w:after="0" w:line="240" w:lineRule="auto"/>
        <w:rPr>
          <w:rFonts w:cs="Arial"/>
          <w:i/>
          <w:szCs w:val="19"/>
          <w:u w:val="single"/>
          <w:lang w:val="en-US"/>
        </w:rPr>
      </w:pPr>
      <w:r w:rsidRPr="003818AB">
        <w:rPr>
          <w:rStyle w:val="Odwoanieprzypisudolnego"/>
          <w:rFonts w:cs="Arial"/>
          <w:szCs w:val="19"/>
        </w:rPr>
        <w:footnoteRef/>
      </w:r>
      <w:r w:rsidRPr="003818AB">
        <w:rPr>
          <w:rFonts w:cs="Arial"/>
          <w:szCs w:val="19"/>
          <w:lang w:val="en-US"/>
        </w:rPr>
        <w:t xml:space="preserve"> </w:t>
      </w:r>
      <w:r w:rsidR="008F3133">
        <w:rPr>
          <w:rFonts w:cs="Arial"/>
          <w:szCs w:val="19"/>
          <w:lang w:val="en-US"/>
        </w:rPr>
        <w:t>The document</w:t>
      </w:r>
      <w:r w:rsidR="008F3133" w:rsidRPr="008F3133">
        <w:rPr>
          <w:rFonts w:cs="Arial"/>
          <w:color w:val="FF0000"/>
          <w:szCs w:val="19"/>
          <w:lang w:val="en-US"/>
        </w:rPr>
        <w:t xml:space="preserve"> </w:t>
      </w:r>
      <w:r w:rsidR="008F3133" w:rsidRPr="00C80397">
        <w:rPr>
          <w:rFonts w:cs="Arial"/>
          <w:szCs w:val="19"/>
          <w:lang w:val="en-US"/>
        </w:rPr>
        <w:t>on</w:t>
      </w:r>
      <w:r w:rsidRPr="00C80397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 xml:space="preserve">revision </w:t>
      </w:r>
      <w:r w:rsidR="00905B8B" w:rsidRPr="00905B8B">
        <w:rPr>
          <w:i/>
          <w:lang w:val="en-GB"/>
        </w:rPr>
        <w:t>Information of the Statistics Poland on the revision of national accounts in 2010-2020</w:t>
      </w:r>
      <w:r w:rsidR="00905B8B">
        <w:rPr>
          <w:i/>
          <w:lang w:val="en-GB"/>
        </w:rPr>
        <w:t xml:space="preserve">. </w:t>
      </w:r>
      <w:r w:rsidR="00905B8B" w:rsidRPr="00905B8B">
        <w:rPr>
          <w:i/>
          <w:lang w:val="en-GB"/>
        </w:rPr>
        <w:t>Impact of changes on the main macroeconomic aggregates</w:t>
      </w:r>
      <w:r w:rsidR="00905B8B">
        <w:rPr>
          <w:i/>
          <w:lang w:val="en-GB"/>
        </w:rPr>
        <w:t>,</w:t>
      </w:r>
      <w:r w:rsidR="00905B8B" w:rsidRPr="00080771">
        <w:rPr>
          <w:lang w:val="en-GB"/>
        </w:rPr>
        <w:t xml:space="preserve"> </w:t>
      </w:r>
      <w:r w:rsidR="008F3133" w:rsidRPr="00C80397">
        <w:rPr>
          <w:lang w:val="en-GB"/>
        </w:rPr>
        <w:t>is available on Statistics Poland website</w:t>
      </w:r>
      <w:r w:rsidR="008F3133" w:rsidRPr="00C80397">
        <w:rPr>
          <w:rFonts w:cs="Arial"/>
          <w:szCs w:val="19"/>
          <w:lang w:val="en-US"/>
        </w:rPr>
        <w:t xml:space="preserve"> </w:t>
      </w:r>
      <w:r w:rsidR="00905B8B" w:rsidRPr="00905B8B">
        <w:rPr>
          <w:u w:val="single"/>
          <w:lang w:val="en-GB"/>
        </w:rPr>
        <w:t xml:space="preserve">https://stat.gov.pl/en/topics/national-accounts/annual-national-accounts/information-of-the-statistics-poland-on-the-revision-of-national-accounts-in-2010-2020,10,1.html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6E5848" w:rsidP="004C62B0">
    <w:pPr>
      <w:pStyle w:val="Nagwek"/>
      <w:ind w:right="-155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-178435</wp:posOffset>
              </wp:positionV>
              <wp:extent cx="1874520" cy="22680295"/>
              <wp:effectExtent l="3810" t="4445" r="0" b="3810"/>
              <wp:wrapNone/>
              <wp:docPr id="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6364B7" id="Prostokąt 24" o:spid="_x0000_s1026" style="position:absolute;margin-left:96.4pt;margin-top:-14.05pt;width:147.6pt;height:1785.85pt;z-index:-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" fillcolor="#d8d8d8" stroked="f" strokeweight="1pt">
              <w10:wrap anchorx="page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749" w:rsidRDefault="006E5848" w:rsidP="00F64219">
    <w:pPr>
      <w:pStyle w:val="Nagwek"/>
      <w:rPr>
        <w:noProof/>
        <w:lang w:eastAsia="pl-PL"/>
      </w:rPr>
    </w:pP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87630</wp:posOffset>
          </wp:positionV>
          <wp:extent cx="1838325" cy="696595"/>
          <wp:effectExtent l="0" t="0" r="0" b="0"/>
          <wp:wrapSquare wrapText="bothSides"/>
          <wp:docPr id="5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Statistics Poland logoty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7620" t="7620" r="8255" b="6350"/>
              <wp:wrapNone/>
              <wp:docPr id="3" name="Schemat blokowy: opóźnienie 6" descr="News releases&#10;&#10;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T0" fmla="*/ 0 w 3527018"/>
                          <a:gd name="T1" fmla="*/ 0 h 612140"/>
                          <a:gd name="T2" fmla="*/ 1881761 w 3527018"/>
                          <a:gd name="T3" fmla="*/ 0 h 612140"/>
                          <a:gd name="T4" fmla="*/ 2060575 w 3527018"/>
                          <a:gd name="T5" fmla="*/ 178753 h 612140"/>
                          <a:gd name="T6" fmla="*/ 1881761 w 3527018"/>
                          <a:gd name="T7" fmla="*/ 357505 h 612140"/>
                          <a:gd name="T8" fmla="*/ 0 w 3527018"/>
                          <a:gd name="T9" fmla="*/ 357505 h 612140"/>
                          <a:gd name="T10" fmla="*/ 0 w 3527018"/>
                          <a:gd name="T11" fmla="*/ 0 h 612140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w 3527018"/>
                          <a:gd name="T19" fmla="*/ 0 h 612140"/>
                          <a:gd name="T20" fmla="*/ 3527018 w 3527018"/>
                          <a:gd name="T21" fmla="*/ 612140 h 612140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26C" w:rsidRDefault="00893DFA" w:rsidP="00FD626C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Style w:val="shorttext"/>
                              <w:lang w:val="en"/>
                            </w:rPr>
                          </w:pPr>
                          <w:r>
                            <w:rPr>
                              <w:rStyle w:val="shorttext"/>
                              <w:lang w:val="en"/>
                            </w:rPr>
                            <w:t>NEWS RELEASES</w:t>
                          </w:r>
                        </w:p>
                        <w:p w:rsidR="00893DFA" w:rsidRPr="003C6C8D" w:rsidRDefault="00893DFA" w:rsidP="00FD626C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</w:p>
                        <w:p w:rsidR="00F37172" w:rsidRPr="00FD626C" w:rsidRDefault="00F37172" w:rsidP="00FD626C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8" alt="News releases&#10;&#10;&#10;&#10;" style="position:absolute;margin-left:396.6pt;margin-top:15.65pt;width:162.25pt;height:28.1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099373,0;1203841,104396;1099373,208792;0,208792;0,0" o:connectangles="0,0,0,0,0,0" textboxrect="0,0,3527018,612140"/>
              <v:textbox>
                <w:txbxContent>
                  <w:p w:rsidR="00FD626C" w:rsidRDefault="00893DFA" w:rsidP="00FD626C">
                    <w:pPr>
                      <w:spacing w:after="0" w:line="240" w:lineRule="auto"/>
                      <w:ind w:left="227"/>
                      <w:jc w:val="both"/>
                      <w:rPr>
                        <w:rStyle w:val="shorttext"/>
                        <w:lang w:val="en"/>
                      </w:rPr>
                    </w:pPr>
                    <w:r>
                      <w:rPr>
                        <w:rStyle w:val="shorttext"/>
                        <w:lang w:val="en"/>
                      </w:rPr>
                      <w:t>NEWS RELEASES</w:t>
                    </w:r>
                  </w:p>
                  <w:p w:rsidR="00893DFA" w:rsidRPr="003C6C8D" w:rsidRDefault="00893DFA" w:rsidP="00FD626C">
                    <w:pPr>
                      <w:spacing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</w:p>
                  <w:p w:rsidR="00F37172" w:rsidRPr="00FD626C" w:rsidRDefault="00F37172" w:rsidP="00FD626C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2540"/>
              <wp:wrapTight wrapText="bothSides">
                <wp:wrapPolygon edited="0">
                  <wp:start x="-110" y="0"/>
                  <wp:lineTo x="-110" y="21591"/>
                  <wp:lineTo x="21600" y="21591"/>
                  <wp:lineTo x="21600" y="0"/>
                  <wp:lineTo x="-110" y="0"/>
                </wp:wrapPolygon>
              </wp:wrapTight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80DB1" id="Prostokąt 10" o:spid="_x0000_s1026" style="position:absolute;margin-left:410.95pt;margin-top:40.3pt;width:147.4pt;height:1803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" fillcolor="#d8d8d8" stroked="f" strokeweight="1pt"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716915</wp:posOffset>
              </wp:positionV>
              <wp:extent cx="1432560" cy="336550"/>
              <wp:effectExtent l="0" t="1905" r="0" b="4445"/>
              <wp:wrapNone/>
              <wp:docPr id="1" name="Text Box 1" descr="Publication date, 21.10.2022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172" w:rsidRPr="003818AB" w:rsidRDefault="006455C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</w:pPr>
                          <w:r w:rsidRPr="003818AB"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2</w:t>
                          </w:r>
                          <w:r w:rsidR="008A462E"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1</w:t>
                          </w:r>
                          <w:r w:rsidRPr="003818AB"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.</w:t>
                          </w:r>
                          <w:r w:rsidR="008A462E"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10.</w:t>
                          </w:r>
                          <w:r w:rsidR="0072384A" w:rsidRPr="003818AB"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202</w:t>
                          </w:r>
                          <w:r w:rsidR="003818AB" w:rsidRPr="003818AB"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2</w:t>
                          </w:r>
                        </w:p>
                        <w:p w:rsidR="0072384A" w:rsidRPr="00C97596" w:rsidRDefault="0072384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ation date, 21.10.2022&#10;" style="position:absolute;margin-left:411pt;margin-top:56.45pt;width:112.8pt;height:26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" filled="f" stroked="f">
              <v:textbox>
                <w:txbxContent>
                  <w:p w:rsidR="00F37172" w:rsidRPr="003818AB" w:rsidRDefault="006455C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</w:rPr>
                    </w:pPr>
                    <w:r w:rsidRPr="003818AB">
                      <w:rPr>
                        <w:rFonts w:ascii="Fira Sans SemiBold" w:hAnsi="Fira Sans SemiBold"/>
                        <w:color w:val="001D77"/>
                        <w:sz w:val="20"/>
                      </w:rPr>
                      <w:t>2</w:t>
                    </w:r>
                    <w:r w:rsidR="008A462E">
                      <w:rPr>
                        <w:rFonts w:ascii="Fira Sans SemiBold" w:hAnsi="Fira Sans SemiBold"/>
                        <w:color w:val="001D77"/>
                        <w:sz w:val="20"/>
                      </w:rPr>
                      <w:t>1</w:t>
                    </w:r>
                    <w:r w:rsidRPr="003818AB">
                      <w:rPr>
                        <w:rFonts w:ascii="Fira Sans SemiBold" w:hAnsi="Fira Sans SemiBold"/>
                        <w:color w:val="001D77"/>
                        <w:sz w:val="20"/>
                      </w:rPr>
                      <w:t>.</w:t>
                    </w:r>
                    <w:r w:rsidR="008A462E">
                      <w:rPr>
                        <w:rFonts w:ascii="Fira Sans SemiBold" w:hAnsi="Fira Sans SemiBold"/>
                        <w:color w:val="001D77"/>
                        <w:sz w:val="20"/>
                      </w:rPr>
                      <w:t>10.</w:t>
                    </w:r>
                    <w:r w:rsidR="0072384A" w:rsidRPr="003818AB">
                      <w:rPr>
                        <w:rFonts w:ascii="Fira Sans SemiBold" w:hAnsi="Fira Sans SemiBold"/>
                        <w:color w:val="001D77"/>
                        <w:sz w:val="20"/>
                      </w:rPr>
                      <w:t>202</w:t>
                    </w:r>
                    <w:r w:rsidR="003818AB" w:rsidRPr="003818AB">
                      <w:rPr>
                        <w:rFonts w:ascii="Fira Sans SemiBold" w:hAnsi="Fira Sans SemiBold"/>
                        <w:color w:val="001D77"/>
                        <w:sz w:val="20"/>
                      </w:rPr>
                      <w:t>2</w:t>
                    </w:r>
                  </w:p>
                  <w:p w:rsidR="0072384A" w:rsidRPr="00C97596" w:rsidRDefault="0072384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1pt;height:125pt;visibility:visible" o:bullet="t">
        <v:imagedata r:id="rId1" o:title=""/>
      </v:shape>
    </w:pict>
  </w:numPicBullet>
  <w:numPicBullet w:numPicBulletId="1">
    <w:pict>
      <v:shape id="_x0000_i1027" type="#_x0000_t75" style="width:124.55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ocumentProtection w:edit="trackedChanges" w:enforcement="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66E0"/>
    <w:rsid w:val="000351AF"/>
    <w:rsid w:val="00040320"/>
    <w:rsid w:val="0004582E"/>
    <w:rsid w:val="000470AA"/>
    <w:rsid w:val="0005234C"/>
    <w:rsid w:val="00052F16"/>
    <w:rsid w:val="00057B03"/>
    <w:rsid w:val="00057CA1"/>
    <w:rsid w:val="00060050"/>
    <w:rsid w:val="00062FB3"/>
    <w:rsid w:val="000662E2"/>
    <w:rsid w:val="00066438"/>
    <w:rsid w:val="00066883"/>
    <w:rsid w:val="00067AFD"/>
    <w:rsid w:val="000700A1"/>
    <w:rsid w:val="000734F2"/>
    <w:rsid w:val="00074DD8"/>
    <w:rsid w:val="000806F7"/>
    <w:rsid w:val="00080771"/>
    <w:rsid w:val="0008133A"/>
    <w:rsid w:val="000850F3"/>
    <w:rsid w:val="000869E3"/>
    <w:rsid w:val="0009213C"/>
    <w:rsid w:val="00094689"/>
    <w:rsid w:val="000A3C3C"/>
    <w:rsid w:val="000B0727"/>
    <w:rsid w:val="000B54A0"/>
    <w:rsid w:val="000C135D"/>
    <w:rsid w:val="000C57EA"/>
    <w:rsid w:val="000D13D0"/>
    <w:rsid w:val="000D1D43"/>
    <w:rsid w:val="000D20C4"/>
    <w:rsid w:val="000D225C"/>
    <w:rsid w:val="000D2A5C"/>
    <w:rsid w:val="000D3145"/>
    <w:rsid w:val="000E0918"/>
    <w:rsid w:val="000E6618"/>
    <w:rsid w:val="001011C3"/>
    <w:rsid w:val="001036E7"/>
    <w:rsid w:val="00110D87"/>
    <w:rsid w:val="00111425"/>
    <w:rsid w:val="00114DB9"/>
    <w:rsid w:val="00116087"/>
    <w:rsid w:val="0011642E"/>
    <w:rsid w:val="00116E26"/>
    <w:rsid w:val="00124E9E"/>
    <w:rsid w:val="00126D76"/>
    <w:rsid w:val="00130296"/>
    <w:rsid w:val="00131434"/>
    <w:rsid w:val="0013276F"/>
    <w:rsid w:val="001328FA"/>
    <w:rsid w:val="001377AC"/>
    <w:rsid w:val="001423B6"/>
    <w:rsid w:val="00142CA9"/>
    <w:rsid w:val="001433F1"/>
    <w:rsid w:val="001448A7"/>
    <w:rsid w:val="00146621"/>
    <w:rsid w:val="00146F51"/>
    <w:rsid w:val="001471B9"/>
    <w:rsid w:val="001478BF"/>
    <w:rsid w:val="00150391"/>
    <w:rsid w:val="00151952"/>
    <w:rsid w:val="00152273"/>
    <w:rsid w:val="001542BB"/>
    <w:rsid w:val="00154BEE"/>
    <w:rsid w:val="00162325"/>
    <w:rsid w:val="001733FB"/>
    <w:rsid w:val="001951DA"/>
    <w:rsid w:val="001A174B"/>
    <w:rsid w:val="001A2FC2"/>
    <w:rsid w:val="001A5332"/>
    <w:rsid w:val="001A7E95"/>
    <w:rsid w:val="001B4FC4"/>
    <w:rsid w:val="001B6F2F"/>
    <w:rsid w:val="001C2F0A"/>
    <w:rsid w:val="001C3269"/>
    <w:rsid w:val="001D187C"/>
    <w:rsid w:val="001D1DB4"/>
    <w:rsid w:val="001D25E9"/>
    <w:rsid w:val="001D3039"/>
    <w:rsid w:val="001D3F48"/>
    <w:rsid w:val="001E2B1C"/>
    <w:rsid w:val="001E3FF4"/>
    <w:rsid w:val="001F0374"/>
    <w:rsid w:val="001F4767"/>
    <w:rsid w:val="001F7382"/>
    <w:rsid w:val="00202F0E"/>
    <w:rsid w:val="00220346"/>
    <w:rsid w:val="0022623B"/>
    <w:rsid w:val="0023016F"/>
    <w:rsid w:val="0023558F"/>
    <w:rsid w:val="002409EE"/>
    <w:rsid w:val="00253EC9"/>
    <w:rsid w:val="00257081"/>
    <w:rsid w:val="002574F9"/>
    <w:rsid w:val="002600BF"/>
    <w:rsid w:val="00262883"/>
    <w:rsid w:val="002631E2"/>
    <w:rsid w:val="00267DFF"/>
    <w:rsid w:val="00274706"/>
    <w:rsid w:val="00276811"/>
    <w:rsid w:val="00280C0E"/>
    <w:rsid w:val="00282699"/>
    <w:rsid w:val="0028762C"/>
    <w:rsid w:val="0029081F"/>
    <w:rsid w:val="002926DF"/>
    <w:rsid w:val="0029316F"/>
    <w:rsid w:val="0029469C"/>
    <w:rsid w:val="00296697"/>
    <w:rsid w:val="002A2947"/>
    <w:rsid w:val="002A6FDA"/>
    <w:rsid w:val="002B0472"/>
    <w:rsid w:val="002B5988"/>
    <w:rsid w:val="002B6B12"/>
    <w:rsid w:val="002D5237"/>
    <w:rsid w:val="002D7EFE"/>
    <w:rsid w:val="002E0C25"/>
    <w:rsid w:val="002E6140"/>
    <w:rsid w:val="002E6953"/>
    <w:rsid w:val="002E6985"/>
    <w:rsid w:val="002E71B6"/>
    <w:rsid w:val="002F0491"/>
    <w:rsid w:val="002F26D7"/>
    <w:rsid w:val="002F6DAE"/>
    <w:rsid w:val="002F77C8"/>
    <w:rsid w:val="0030011A"/>
    <w:rsid w:val="00304841"/>
    <w:rsid w:val="00304F22"/>
    <w:rsid w:val="0030612E"/>
    <w:rsid w:val="00306C7C"/>
    <w:rsid w:val="003071E2"/>
    <w:rsid w:val="00313055"/>
    <w:rsid w:val="00316D51"/>
    <w:rsid w:val="00322EDD"/>
    <w:rsid w:val="00322FEF"/>
    <w:rsid w:val="00326832"/>
    <w:rsid w:val="00332320"/>
    <w:rsid w:val="003344B0"/>
    <w:rsid w:val="003452E2"/>
    <w:rsid w:val="00347D72"/>
    <w:rsid w:val="003533AD"/>
    <w:rsid w:val="00353FF9"/>
    <w:rsid w:val="00357611"/>
    <w:rsid w:val="00361913"/>
    <w:rsid w:val="0036643A"/>
    <w:rsid w:val="00366D5E"/>
    <w:rsid w:val="00367237"/>
    <w:rsid w:val="0037077F"/>
    <w:rsid w:val="00373882"/>
    <w:rsid w:val="00373AD5"/>
    <w:rsid w:val="00373EDF"/>
    <w:rsid w:val="003760C5"/>
    <w:rsid w:val="0037770B"/>
    <w:rsid w:val="003818AB"/>
    <w:rsid w:val="0038292F"/>
    <w:rsid w:val="003843DB"/>
    <w:rsid w:val="00390650"/>
    <w:rsid w:val="00393761"/>
    <w:rsid w:val="00397D18"/>
    <w:rsid w:val="003A198C"/>
    <w:rsid w:val="003A1B36"/>
    <w:rsid w:val="003A35BE"/>
    <w:rsid w:val="003A3C11"/>
    <w:rsid w:val="003A4A79"/>
    <w:rsid w:val="003B1454"/>
    <w:rsid w:val="003B5FC7"/>
    <w:rsid w:val="003C1CC5"/>
    <w:rsid w:val="003C59E0"/>
    <w:rsid w:val="003C5CB8"/>
    <w:rsid w:val="003C6C8D"/>
    <w:rsid w:val="003C791F"/>
    <w:rsid w:val="003D4B92"/>
    <w:rsid w:val="003D4F95"/>
    <w:rsid w:val="003D5F42"/>
    <w:rsid w:val="003D60A9"/>
    <w:rsid w:val="003D6799"/>
    <w:rsid w:val="003D691C"/>
    <w:rsid w:val="003D7DDC"/>
    <w:rsid w:val="003E1260"/>
    <w:rsid w:val="003E2353"/>
    <w:rsid w:val="003E421F"/>
    <w:rsid w:val="003E4FD0"/>
    <w:rsid w:val="003E5607"/>
    <w:rsid w:val="003E64E5"/>
    <w:rsid w:val="003F33BD"/>
    <w:rsid w:val="003F4C97"/>
    <w:rsid w:val="003F7FE6"/>
    <w:rsid w:val="00400193"/>
    <w:rsid w:val="004046AC"/>
    <w:rsid w:val="00411FD8"/>
    <w:rsid w:val="00412FAE"/>
    <w:rsid w:val="00416B53"/>
    <w:rsid w:val="00417F49"/>
    <w:rsid w:val="004212E7"/>
    <w:rsid w:val="0042254A"/>
    <w:rsid w:val="0042446D"/>
    <w:rsid w:val="00427BF8"/>
    <w:rsid w:val="004301BD"/>
    <w:rsid w:val="00431C02"/>
    <w:rsid w:val="004357CF"/>
    <w:rsid w:val="00436230"/>
    <w:rsid w:val="004372E5"/>
    <w:rsid w:val="00437395"/>
    <w:rsid w:val="00444EA8"/>
    <w:rsid w:val="00445047"/>
    <w:rsid w:val="0046016E"/>
    <w:rsid w:val="00463888"/>
    <w:rsid w:val="00463E39"/>
    <w:rsid w:val="004657FC"/>
    <w:rsid w:val="00466C0E"/>
    <w:rsid w:val="00466DED"/>
    <w:rsid w:val="004733F6"/>
    <w:rsid w:val="00474E69"/>
    <w:rsid w:val="004773B6"/>
    <w:rsid w:val="00482124"/>
    <w:rsid w:val="0049158F"/>
    <w:rsid w:val="004916D2"/>
    <w:rsid w:val="00494E16"/>
    <w:rsid w:val="0049621B"/>
    <w:rsid w:val="004B065A"/>
    <w:rsid w:val="004B270C"/>
    <w:rsid w:val="004B4F88"/>
    <w:rsid w:val="004C1895"/>
    <w:rsid w:val="004C62B0"/>
    <w:rsid w:val="004C6D40"/>
    <w:rsid w:val="004D37DF"/>
    <w:rsid w:val="004D5717"/>
    <w:rsid w:val="004E36D9"/>
    <w:rsid w:val="004E5344"/>
    <w:rsid w:val="004F0C3C"/>
    <w:rsid w:val="004F63FC"/>
    <w:rsid w:val="004F69C4"/>
    <w:rsid w:val="005026F8"/>
    <w:rsid w:val="00503152"/>
    <w:rsid w:val="00505A92"/>
    <w:rsid w:val="00513E55"/>
    <w:rsid w:val="00513E95"/>
    <w:rsid w:val="00516117"/>
    <w:rsid w:val="0051666B"/>
    <w:rsid w:val="005203F1"/>
    <w:rsid w:val="00521BC3"/>
    <w:rsid w:val="00521C72"/>
    <w:rsid w:val="00530DD6"/>
    <w:rsid w:val="00532943"/>
    <w:rsid w:val="00533632"/>
    <w:rsid w:val="00534A1C"/>
    <w:rsid w:val="0054251F"/>
    <w:rsid w:val="00547BE0"/>
    <w:rsid w:val="00547CF5"/>
    <w:rsid w:val="00550618"/>
    <w:rsid w:val="005520D8"/>
    <w:rsid w:val="005535A2"/>
    <w:rsid w:val="00554D74"/>
    <w:rsid w:val="00556CF1"/>
    <w:rsid w:val="00571BEA"/>
    <w:rsid w:val="00572E91"/>
    <w:rsid w:val="00573C80"/>
    <w:rsid w:val="00574821"/>
    <w:rsid w:val="005762A7"/>
    <w:rsid w:val="005773B0"/>
    <w:rsid w:val="00577EAC"/>
    <w:rsid w:val="00582073"/>
    <w:rsid w:val="00591649"/>
    <w:rsid w:val="005916D7"/>
    <w:rsid w:val="005A698C"/>
    <w:rsid w:val="005A6D3D"/>
    <w:rsid w:val="005B0A49"/>
    <w:rsid w:val="005B0BE6"/>
    <w:rsid w:val="005C49AF"/>
    <w:rsid w:val="005D0DDF"/>
    <w:rsid w:val="005D2A63"/>
    <w:rsid w:val="005E0799"/>
    <w:rsid w:val="005F0C9B"/>
    <w:rsid w:val="005F5A80"/>
    <w:rsid w:val="006044FF"/>
    <w:rsid w:val="00607CC5"/>
    <w:rsid w:val="00616189"/>
    <w:rsid w:val="0062390F"/>
    <w:rsid w:val="00624080"/>
    <w:rsid w:val="006240E0"/>
    <w:rsid w:val="00626676"/>
    <w:rsid w:val="006275D5"/>
    <w:rsid w:val="00633014"/>
    <w:rsid w:val="0063437B"/>
    <w:rsid w:val="006455CE"/>
    <w:rsid w:val="00646EF1"/>
    <w:rsid w:val="0065389A"/>
    <w:rsid w:val="006673CA"/>
    <w:rsid w:val="0067350E"/>
    <w:rsid w:val="00673C26"/>
    <w:rsid w:val="006812AF"/>
    <w:rsid w:val="0068327D"/>
    <w:rsid w:val="00690893"/>
    <w:rsid w:val="00692EB6"/>
    <w:rsid w:val="00694AF0"/>
    <w:rsid w:val="00695E23"/>
    <w:rsid w:val="006A0131"/>
    <w:rsid w:val="006A0327"/>
    <w:rsid w:val="006A10BF"/>
    <w:rsid w:val="006B0E9E"/>
    <w:rsid w:val="006B55C0"/>
    <w:rsid w:val="006B5AE4"/>
    <w:rsid w:val="006B5E06"/>
    <w:rsid w:val="006C4D80"/>
    <w:rsid w:val="006D3220"/>
    <w:rsid w:val="006D3E99"/>
    <w:rsid w:val="006D4054"/>
    <w:rsid w:val="006D49AB"/>
    <w:rsid w:val="006E02EC"/>
    <w:rsid w:val="006E4685"/>
    <w:rsid w:val="006E5848"/>
    <w:rsid w:val="006F3A3A"/>
    <w:rsid w:val="006F4638"/>
    <w:rsid w:val="006F569E"/>
    <w:rsid w:val="00704CED"/>
    <w:rsid w:val="00717AFC"/>
    <w:rsid w:val="007211B1"/>
    <w:rsid w:val="0072170E"/>
    <w:rsid w:val="007232BE"/>
    <w:rsid w:val="0072384A"/>
    <w:rsid w:val="00741EA9"/>
    <w:rsid w:val="00742082"/>
    <w:rsid w:val="00746187"/>
    <w:rsid w:val="00747BF9"/>
    <w:rsid w:val="0076254F"/>
    <w:rsid w:val="00765921"/>
    <w:rsid w:val="00773CA5"/>
    <w:rsid w:val="007801F5"/>
    <w:rsid w:val="00783CA4"/>
    <w:rsid w:val="007842FB"/>
    <w:rsid w:val="00786124"/>
    <w:rsid w:val="00787696"/>
    <w:rsid w:val="0079514B"/>
    <w:rsid w:val="007A20C5"/>
    <w:rsid w:val="007A2DC1"/>
    <w:rsid w:val="007A2DF0"/>
    <w:rsid w:val="007A4EF4"/>
    <w:rsid w:val="007B5A2A"/>
    <w:rsid w:val="007C2125"/>
    <w:rsid w:val="007C4817"/>
    <w:rsid w:val="007C5AEF"/>
    <w:rsid w:val="007D3319"/>
    <w:rsid w:val="007D335D"/>
    <w:rsid w:val="007D544C"/>
    <w:rsid w:val="007E1968"/>
    <w:rsid w:val="007E3314"/>
    <w:rsid w:val="007E4B03"/>
    <w:rsid w:val="007E50CC"/>
    <w:rsid w:val="007E7070"/>
    <w:rsid w:val="007E7E83"/>
    <w:rsid w:val="007F324B"/>
    <w:rsid w:val="007F3F8F"/>
    <w:rsid w:val="00804313"/>
    <w:rsid w:val="0080553C"/>
    <w:rsid w:val="00805B46"/>
    <w:rsid w:val="00805E15"/>
    <w:rsid w:val="0080765C"/>
    <w:rsid w:val="00807A5D"/>
    <w:rsid w:val="00811539"/>
    <w:rsid w:val="00811D37"/>
    <w:rsid w:val="00813856"/>
    <w:rsid w:val="008202F5"/>
    <w:rsid w:val="00822919"/>
    <w:rsid w:val="00823A6E"/>
    <w:rsid w:val="00825DC2"/>
    <w:rsid w:val="0082793A"/>
    <w:rsid w:val="00831544"/>
    <w:rsid w:val="00834AD3"/>
    <w:rsid w:val="0084182C"/>
    <w:rsid w:val="00843795"/>
    <w:rsid w:val="00847842"/>
    <w:rsid w:val="00847F0F"/>
    <w:rsid w:val="00852448"/>
    <w:rsid w:val="00860E59"/>
    <w:rsid w:val="00865D62"/>
    <w:rsid w:val="00871069"/>
    <w:rsid w:val="00871B59"/>
    <w:rsid w:val="008736A6"/>
    <w:rsid w:val="0087425A"/>
    <w:rsid w:val="0088258A"/>
    <w:rsid w:val="00885D71"/>
    <w:rsid w:val="00886332"/>
    <w:rsid w:val="00890179"/>
    <w:rsid w:val="00893DFA"/>
    <w:rsid w:val="008A05A9"/>
    <w:rsid w:val="008A26D9"/>
    <w:rsid w:val="008A462E"/>
    <w:rsid w:val="008A6E26"/>
    <w:rsid w:val="008B0038"/>
    <w:rsid w:val="008B0F83"/>
    <w:rsid w:val="008B1E16"/>
    <w:rsid w:val="008B5A4B"/>
    <w:rsid w:val="008B6123"/>
    <w:rsid w:val="008C0C29"/>
    <w:rsid w:val="008C45AE"/>
    <w:rsid w:val="008C5481"/>
    <w:rsid w:val="008D3879"/>
    <w:rsid w:val="008E2D58"/>
    <w:rsid w:val="008E3FD3"/>
    <w:rsid w:val="008E5724"/>
    <w:rsid w:val="008F3133"/>
    <w:rsid w:val="008F3638"/>
    <w:rsid w:val="008F6F31"/>
    <w:rsid w:val="008F74DF"/>
    <w:rsid w:val="00905B8B"/>
    <w:rsid w:val="00905C6D"/>
    <w:rsid w:val="009127BA"/>
    <w:rsid w:val="009201A8"/>
    <w:rsid w:val="009227A6"/>
    <w:rsid w:val="00930939"/>
    <w:rsid w:val="00933EC1"/>
    <w:rsid w:val="00940EED"/>
    <w:rsid w:val="0094172E"/>
    <w:rsid w:val="00952EAA"/>
    <w:rsid w:val="009530DB"/>
    <w:rsid w:val="00953676"/>
    <w:rsid w:val="009637BF"/>
    <w:rsid w:val="009705EE"/>
    <w:rsid w:val="009724EC"/>
    <w:rsid w:val="00977927"/>
    <w:rsid w:val="0098135C"/>
    <w:rsid w:val="00981472"/>
    <w:rsid w:val="0098156A"/>
    <w:rsid w:val="00983768"/>
    <w:rsid w:val="00991BAC"/>
    <w:rsid w:val="00996425"/>
    <w:rsid w:val="00996CD1"/>
    <w:rsid w:val="009A0715"/>
    <w:rsid w:val="009A0AEE"/>
    <w:rsid w:val="009A62C2"/>
    <w:rsid w:val="009A6EA0"/>
    <w:rsid w:val="009B021C"/>
    <w:rsid w:val="009B7C4B"/>
    <w:rsid w:val="009C113C"/>
    <w:rsid w:val="009C1335"/>
    <w:rsid w:val="009C1AB2"/>
    <w:rsid w:val="009C33CD"/>
    <w:rsid w:val="009C70BD"/>
    <w:rsid w:val="009C71ED"/>
    <w:rsid w:val="009C7251"/>
    <w:rsid w:val="009C748C"/>
    <w:rsid w:val="009D1F87"/>
    <w:rsid w:val="009E2E91"/>
    <w:rsid w:val="009E3936"/>
    <w:rsid w:val="009F2201"/>
    <w:rsid w:val="009F76B9"/>
    <w:rsid w:val="00A02E78"/>
    <w:rsid w:val="00A075F1"/>
    <w:rsid w:val="00A11E70"/>
    <w:rsid w:val="00A12D2D"/>
    <w:rsid w:val="00A139F5"/>
    <w:rsid w:val="00A32A01"/>
    <w:rsid w:val="00A32D05"/>
    <w:rsid w:val="00A334DB"/>
    <w:rsid w:val="00A337E2"/>
    <w:rsid w:val="00A35913"/>
    <w:rsid w:val="00A365F4"/>
    <w:rsid w:val="00A3719C"/>
    <w:rsid w:val="00A377DA"/>
    <w:rsid w:val="00A40C43"/>
    <w:rsid w:val="00A42D7C"/>
    <w:rsid w:val="00A46098"/>
    <w:rsid w:val="00A47D80"/>
    <w:rsid w:val="00A47F3A"/>
    <w:rsid w:val="00A53132"/>
    <w:rsid w:val="00A563F2"/>
    <w:rsid w:val="00A566E8"/>
    <w:rsid w:val="00A605CD"/>
    <w:rsid w:val="00A617CD"/>
    <w:rsid w:val="00A62678"/>
    <w:rsid w:val="00A67688"/>
    <w:rsid w:val="00A67F74"/>
    <w:rsid w:val="00A810F9"/>
    <w:rsid w:val="00A86ECC"/>
    <w:rsid w:val="00A86FCC"/>
    <w:rsid w:val="00A87F65"/>
    <w:rsid w:val="00A90146"/>
    <w:rsid w:val="00A942F9"/>
    <w:rsid w:val="00A94912"/>
    <w:rsid w:val="00A95B33"/>
    <w:rsid w:val="00A976C1"/>
    <w:rsid w:val="00AA37AC"/>
    <w:rsid w:val="00AA52F9"/>
    <w:rsid w:val="00AA710D"/>
    <w:rsid w:val="00AB004C"/>
    <w:rsid w:val="00AB317B"/>
    <w:rsid w:val="00AB4EF0"/>
    <w:rsid w:val="00AB5D92"/>
    <w:rsid w:val="00AB6D25"/>
    <w:rsid w:val="00AC0A23"/>
    <w:rsid w:val="00AC6A4B"/>
    <w:rsid w:val="00AC757E"/>
    <w:rsid w:val="00AD07F3"/>
    <w:rsid w:val="00AD0F3D"/>
    <w:rsid w:val="00AD5989"/>
    <w:rsid w:val="00AD6205"/>
    <w:rsid w:val="00AE2D4B"/>
    <w:rsid w:val="00AE4F99"/>
    <w:rsid w:val="00AE7699"/>
    <w:rsid w:val="00AF0A5D"/>
    <w:rsid w:val="00AF6A83"/>
    <w:rsid w:val="00AF7583"/>
    <w:rsid w:val="00B119FA"/>
    <w:rsid w:val="00B141C4"/>
    <w:rsid w:val="00B14869"/>
    <w:rsid w:val="00B14952"/>
    <w:rsid w:val="00B14A55"/>
    <w:rsid w:val="00B170D5"/>
    <w:rsid w:val="00B17987"/>
    <w:rsid w:val="00B20E86"/>
    <w:rsid w:val="00B237B4"/>
    <w:rsid w:val="00B258CC"/>
    <w:rsid w:val="00B27ABB"/>
    <w:rsid w:val="00B3166E"/>
    <w:rsid w:val="00B31E5A"/>
    <w:rsid w:val="00B33B76"/>
    <w:rsid w:val="00B42F8F"/>
    <w:rsid w:val="00B632DC"/>
    <w:rsid w:val="00B63DC1"/>
    <w:rsid w:val="00B653AB"/>
    <w:rsid w:val="00B65F9E"/>
    <w:rsid w:val="00B66B19"/>
    <w:rsid w:val="00B712E6"/>
    <w:rsid w:val="00B72A6B"/>
    <w:rsid w:val="00B85636"/>
    <w:rsid w:val="00B914E9"/>
    <w:rsid w:val="00B956EE"/>
    <w:rsid w:val="00BA2BA1"/>
    <w:rsid w:val="00BA2F07"/>
    <w:rsid w:val="00BB0128"/>
    <w:rsid w:val="00BB0447"/>
    <w:rsid w:val="00BB18E8"/>
    <w:rsid w:val="00BB4F09"/>
    <w:rsid w:val="00BB52BF"/>
    <w:rsid w:val="00BC4167"/>
    <w:rsid w:val="00BC6DC1"/>
    <w:rsid w:val="00BC7B8A"/>
    <w:rsid w:val="00BD3D40"/>
    <w:rsid w:val="00BD4289"/>
    <w:rsid w:val="00BD4E33"/>
    <w:rsid w:val="00BE2DE5"/>
    <w:rsid w:val="00BE5024"/>
    <w:rsid w:val="00BF0BB4"/>
    <w:rsid w:val="00BF61FA"/>
    <w:rsid w:val="00C002F7"/>
    <w:rsid w:val="00C006F3"/>
    <w:rsid w:val="00C030DE"/>
    <w:rsid w:val="00C04CF9"/>
    <w:rsid w:val="00C07AB3"/>
    <w:rsid w:val="00C10066"/>
    <w:rsid w:val="00C17A31"/>
    <w:rsid w:val="00C22105"/>
    <w:rsid w:val="00C22198"/>
    <w:rsid w:val="00C244B6"/>
    <w:rsid w:val="00C31912"/>
    <w:rsid w:val="00C3240D"/>
    <w:rsid w:val="00C3702F"/>
    <w:rsid w:val="00C37B54"/>
    <w:rsid w:val="00C41B62"/>
    <w:rsid w:val="00C471C2"/>
    <w:rsid w:val="00C5122A"/>
    <w:rsid w:val="00C5160D"/>
    <w:rsid w:val="00C55C1F"/>
    <w:rsid w:val="00C6453E"/>
    <w:rsid w:val="00C64A37"/>
    <w:rsid w:val="00C65C10"/>
    <w:rsid w:val="00C678E8"/>
    <w:rsid w:val="00C7158E"/>
    <w:rsid w:val="00C7250B"/>
    <w:rsid w:val="00C7281A"/>
    <w:rsid w:val="00C7346B"/>
    <w:rsid w:val="00C778CF"/>
    <w:rsid w:val="00C77C0E"/>
    <w:rsid w:val="00C80397"/>
    <w:rsid w:val="00C85C79"/>
    <w:rsid w:val="00C91687"/>
    <w:rsid w:val="00C924A8"/>
    <w:rsid w:val="00C934F2"/>
    <w:rsid w:val="00C945FE"/>
    <w:rsid w:val="00C95D0C"/>
    <w:rsid w:val="00C96FAA"/>
    <w:rsid w:val="00C97A04"/>
    <w:rsid w:val="00C97DB3"/>
    <w:rsid w:val="00CA107B"/>
    <w:rsid w:val="00CA484D"/>
    <w:rsid w:val="00CA4A73"/>
    <w:rsid w:val="00CB3650"/>
    <w:rsid w:val="00CB62B5"/>
    <w:rsid w:val="00CC03D4"/>
    <w:rsid w:val="00CC3F28"/>
    <w:rsid w:val="00CC5264"/>
    <w:rsid w:val="00CC739E"/>
    <w:rsid w:val="00CD050F"/>
    <w:rsid w:val="00CD493A"/>
    <w:rsid w:val="00CD58B7"/>
    <w:rsid w:val="00CE5F1F"/>
    <w:rsid w:val="00CF301C"/>
    <w:rsid w:val="00CF4099"/>
    <w:rsid w:val="00D00796"/>
    <w:rsid w:val="00D02F6A"/>
    <w:rsid w:val="00D04AAE"/>
    <w:rsid w:val="00D153FF"/>
    <w:rsid w:val="00D2207F"/>
    <w:rsid w:val="00D24BA1"/>
    <w:rsid w:val="00D261A2"/>
    <w:rsid w:val="00D54A72"/>
    <w:rsid w:val="00D60796"/>
    <w:rsid w:val="00D616D2"/>
    <w:rsid w:val="00D62996"/>
    <w:rsid w:val="00D63B5F"/>
    <w:rsid w:val="00D66940"/>
    <w:rsid w:val="00D70EF7"/>
    <w:rsid w:val="00D7313D"/>
    <w:rsid w:val="00D77F89"/>
    <w:rsid w:val="00D82C77"/>
    <w:rsid w:val="00D8397C"/>
    <w:rsid w:val="00D86CFF"/>
    <w:rsid w:val="00D94635"/>
    <w:rsid w:val="00D94EED"/>
    <w:rsid w:val="00D9552D"/>
    <w:rsid w:val="00D96026"/>
    <w:rsid w:val="00DA12B4"/>
    <w:rsid w:val="00DA1B65"/>
    <w:rsid w:val="00DA5837"/>
    <w:rsid w:val="00DA7C1C"/>
    <w:rsid w:val="00DB147A"/>
    <w:rsid w:val="00DB1B7A"/>
    <w:rsid w:val="00DB24F1"/>
    <w:rsid w:val="00DB42D7"/>
    <w:rsid w:val="00DB562E"/>
    <w:rsid w:val="00DC6668"/>
    <w:rsid w:val="00DC6708"/>
    <w:rsid w:val="00DD192E"/>
    <w:rsid w:val="00DD2849"/>
    <w:rsid w:val="00DE0213"/>
    <w:rsid w:val="00DE190C"/>
    <w:rsid w:val="00DF30B1"/>
    <w:rsid w:val="00DF5E19"/>
    <w:rsid w:val="00E01436"/>
    <w:rsid w:val="00E029B6"/>
    <w:rsid w:val="00E02B32"/>
    <w:rsid w:val="00E045BD"/>
    <w:rsid w:val="00E11AEE"/>
    <w:rsid w:val="00E146C4"/>
    <w:rsid w:val="00E17B77"/>
    <w:rsid w:val="00E228B8"/>
    <w:rsid w:val="00E23337"/>
    <w:rsid w:val="00E259EA"/>
    <w:rsid w:val="00E25FC7"/>
    <w:rsid w:val="00E32061"/>
    <w:rsid w:val="00E42FF9"/>
    <w:rsid w:val="00E430D4"/>
    <w:rsid w:val="00E4714C"/>
    <w:rsid w:val="00E51AEB"/>
    <w:rsid w:val="00E522A7"/>
    <w:rsid w:val="00E54349"/>
    <w:rsid w:val="00E54452"/>
    <w:rsid w:val="00E5594F"/>
    <w:rsid w:val="00E664C5"/>
    <w:rsid w:val="00E671A2"/>
    <w:rsid w:val="00E75A6E"/>
    <w:rsid w:val="00E76D26"/>
    <w:rsid w:val="00E815A3"/>
    <w:rsid w:val="00E816C9"/>
    <w:rsid w:val="00E82CD8"/>
    <w:rsid w:val="00E97600"/>
    <w:rsid w:val="00EA089C"/>
    <w:rsid w:val="00EA25CA"/>
    <w:rsid w:val="00EA7439"/>
    <w:rsid w:val="00EA7C59"/>
    <w:rsid w:val="00EB1390"/>
    <w:rsid w:val="00EB1BB9"/>
    <w:rsid w:val="00EB2C71"/>
    <w:rsid w:val="00EB3163"/>
    <w:rsid w:val="00EB4340"/>
    <w:rsid w:val="00EB556D"/>
    <w:rsid w:val="00EB5A7D"/>
    <w:rsid w:val="00ED0CE4"/>
    <w:rsid w:val="00ED3432"/>
    <w:rsid w:val="00ED55C0"/>
    <w:rsid w:val="00ED682B"/>
    <w:rsid w:val="00ED73E7"/>
    <w:rsid w:val="00ED74D7"/>
    <w:rsid w:val="00ED7773"/>
    <w:rsid w:val="00EE15E2"/>
    <w:rsid w:val="00EE41D5"/>
    <w:rsid w:val="00EF4243"/>
    <w:rsid w:val="00EF639B"/>
    <w:rsid w:val="00EF64C0"/>
    <w:rsid w:val="00F037A4"/>
    <w:rsid w:val="00F04245"/>
    <w:rsid w:val="00F04580"/>
    <w:rsid w:val="00F06B8D"/>
    <w:rsid w:val="00F17DA1"/>
    <w:rsid w:val="00F22B78"/>
    <w:rsid w:val="00F23BFC"/>
    <w:rsid w:val="00F24737"/>
    <w:rsid w:val="00F26745"/>
    <w:rsid w:val="00F2756D"/>
    <w:rsid w:val="00F27C8F"/>
    <w:rsid w:val="00F32749"/>
    <w:rsid w:val="00F37172"/>
    <w:rsid w:val="00F37D35"/>
    <w:rsid w:val="00F4367F"/>
    <w:rsid w:val="00F4477E"/>
    <w:rsid w:val="00F5012A"/>
    <w:rsid w:val="00F53584"/>
    <w:rsid w:val="00F64219"/>
    <w:rsid w:val="00F64508"/>
    <w:rsid w:val="00F67D8F"/>
    <w:rsid w:val="00F728FF"/>
    <w:rsid w:val="00F747CA"/>
    <w:rsid w:val="00F75026"/>
    <w:rsid w:val="00F7518F"/>
    <w:rsid w:val="00F75F92"/>
    <w:rsid w:val="00F802BE"/>
    <w:rsid w:val="00F81AE9"/>
    <w:rsid w:val="00F82F18"/>
    <w:rsid w:val="00F86024"/>
    <w:rsid w:val="00F8611A"/>
    <w:rsid w:val="00F92945"/>
    <w:rsid w:val="00F931B6"/>
    <w:rsid w:val="00F93B25"/>
    <w:rsid w:val="00F973A9"/>
    <w:rsid w:val="00FA5128"/>
    <w:rsid w:val="00FA7D66"/>
    <w:rsid w:val="00FB0534"/>
    <w:rsid w:val="00FB2597"/>
    <w:rsid w:val="00FB42D4"/>
    <w:rsid w:val="00FB4558"/>
    <w:rsid w:val="00FB5906"/>
    <w:rsid w:val="00FB60FD"/>
    <w:rsid w:val="00FB762F"/>
    <w:rsid w:val="00FC2AED"/>
    <w:rsid w:val="00FC3A17"/>
    <w:rsid w:val="00FC6054"/>
    <w:rsid w:val="00FD0C1E"/>
    <w:rsid w:val="00FD2D8B"/>
    <w:rsid w:val="00FD37CD"/>
    <w:rsid w:val="00FD5EA7"/>
    <w:rsid w:val="00FD626C"/>
    <w:rsid w:val="00FE2D63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FF868038-062A-4796-9E54-08DEA9FC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695E23"/>
    <w:rPr>
      <w:color w:val="954F72"/>
      <w:u w:val="single"/>
    </w:rPr>
  </w:style>
  <w:style w:type="character" w:customStyle="1" w:styleId="shorttext">
    <w:name w:val="short_text"/>
    <w:basedOn w:val="Domylnaczcionkaakapitu"/>
    <w:rsid w:val="00FD626C"/>
  </w:style>
  <w:style w:type="paragraph" w:styleId="NormalnyWeb">
    <w:name w:val="Normal (Web)"/>
    <w:basedOn w:val="Normalny"/>
    <w:uiPriority w:val="99"/>
    <w:semiHidden/>
    <w:unhideWhenUsed/>
    <w:rsid w:val="00FD62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t-edited1">
    <w:name w:val="alt-edited1"/>
    <w:rsid w:val="006A0327"/>
    <w:rPr>
      <w:color w:val="4D90F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01BD"/>
    <w:pPr>
      <w:spacing w:before="0" w:after="200" w:line="276" w:lineRule="auto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301BD"/>
    <w:rPr>
      <w:rFonts w:ascii="Calibri" w:eastAsia="Times New Roman" w:hAnsi="Calibri"/>
    </w:rPr>
  </w:style>
  <w:style w:type="character" w:styleId="Odwoanieprzypisukocowego">
    <w:name w:val="endnote reference"/>
    <w:uiPriority w:val="99"/>
    <w:semiHidden/>
    <w:unhideWhenUsed/>
    <w:rsid w:val="004301B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73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34F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734F2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F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22FEF"/>
    <w:rPr>
      <w:rFonts w:ascii="Fira Sans" w:hAnsi="Fira Sans"/>
      <w:b/>
      <w:bCs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818AB"/>
    <w:rPr>
      <w:color w:val="FFFFFF"/>
    </w:rPr>
  </w:style>
  <w:style w:type="character" w:customStyle="1" w:styleId="OpiswskanikaZnak">
    <w:name w:val="Opis wskaźnika Znak"/>
    <w:link w:val="Opiswskanika"/>
    <w:rsid w:val="003818AB"/>
    <w:rPr>
      <w:rFonts w:ascii="Fira Sans" w:hAnsi="Fira Sans"/>
      <w:color w:val="FFFFFF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://stat.gov.pl/en/metainformations/glossary/terms-used-in-official-statistics/364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waid.stat.gov.pl/EN/SitePagesDBW/RachunkiNarodowe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4C410-1BC0-41FD-9E3C-1F1A31A14B9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F646510-219C-418C-9391-538B8E34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7024</CharactersWithSpaces>
  <SharedDoc>false</SharedDoc>
  <HLinks>
    <vt:vector size="30" baseType="variant">
      <vt:variant>
        <vt:i4>8257585</vt:i4>
      </vt:variant>
      <vt:variant>
        <vt:i4>12</vt:i4>
      </vt:variant>
      <vt:variant>
        <vt:i4>0</vt:i4>
      </vt:variant>
      <vt:variant>
        <vt:i4>5</vt:i4>
      </vt:variant>
      <vt:variant>
        <vt:lpwstr>http://stat.gov.pl/en/metainformations/glossary/terms-used-in-official-statistics/364,term.html</vt:lpwstr>
      </vt:variant>
      <vt:variant>
        <vt:lpwstr/>
      </vt:variant>
      <vt:variant>
        <vt:i4>3670060</vt:i4>
      </vt:variant>
      <vt:variant>
        <vt:i4>9</vt:i4>
      </vt:variant>
      <vt:variant>
        <vt:i4>0</vt:i4>
      </vt:variant>
      <vt:variant>
        <vt:i4>5</vt:i4>
      </vt:variant>
      <vt:variant>
        <vt:lpwstr>http://swaid.stat.gov.pl/EN/SitePagesDBW/RachunkiNarodowe.aspx</vt:lpwstr>
      </vt:variant>
      <vt:variant>
        <vt:lpwstr/>
      </vt:variant>
      <vt:variant>
        <vt:i4>8323117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https://stat.gov.pl/en/topics/national-accounts/general-government-statistics/general-government-deficit-and-debt-in-2020,5,33.html</vt:lpwstr>
      </vt:variant>
      <vt:variant>
        <vt:lpwstr/>
      </vt:variant>
      <vt:variant>
        <vt:i4>3997761</vt:i4>
      </vt:variant>
      <vt:variant>
        <vt:i4>3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5308490</vt:i4>
      </vt:variant>
      <vt:variant>
        <vt:i4>0</vt:i4>
      </vt:variant>
      <vt:variant>
        <vt:i4>0</vt:i4>
      </vt:variant>
      <vt:variant>
        <vt:i4>5</vt:i4>
      </vt:variant>
      <vt:variant>
        <vt:lpwstr>http://epp.eurostat.ec.europa.eu/portal/page/portal/eurostat/home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Koniecki Krzysztof</dc:creator>
  <cp:keywords/>
  <cp:lastModifiedBy>Kaźmierska Marta</cp:lastModifiedBy>
  <cp:revision>5</cp:revision>
  <cp:lastPrinted>2022-04-21T12:15:00Z</cp:lastPrinted>
  <dcterms:created xsi:type="dcterms:W3CDTF">2022-10-20T07:55:00Z</dcterms:created>
  <dcterms:modified xsi:type="dcterms:W3CDTF">2022-10-21T05:51:00Z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