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7121E46A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4F95F2A4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0F5259">
        <w:rPr>
          <w:shd w:val="clear" w:color="auto" w:fill="FFFFFF"/>
          <w:lang w:val="en-GB"/>
        </w:rPr>
        <w:t>March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160F3B31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6A425C4C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2.9%&#10;Decrease in sold production of industry as compared to March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738BCC57" w:rsidR="00E66F2C" w:rsidRPr="00DD4DC4" w:rsidRDefault="00CA658A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C04FF0" w:rsidRPr="002D436D">
                              <w:rPr>
                                <w:rStyle w:val="IkonawskanikaZnak"/>
                                <w:lang w:val="en-US"/>
                              </w:rPr>
                              <w:t xml:space="preserve"> </w:t>
                            </w:r>
                            <w:r w:rsidR="000F5259">
                              <w:rPr>
                                <w:rStyle w:val="WartowskanikaZnak"/>
                                <w:lang w:val="en-GB"/>
                              </w:rPr>
                              <w:t>2.9</w:t>
                            </w:r>
                            <w:r w:rsidR="00E66F2C"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4C9820E6" w:rsidR="00E66F2C" w:rsidRPr="00A84C79" w:rsidRDefault="00CA658A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F5259">
                              <w:rPr>
                                <w:sz w:val="20"/>
                                <w:lang w:val="en-US"/>
                              </w:rPr>
                              <w:t>March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2.9%&#10;Decrease in sold production of industry as compared to March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" fillcolor="#001d77" stroked="f">
                <v:stroke joinstyle="miter"/>
                <v:textbox>
                  <w:txbxContent>
                    <w:p w14:paraId="56629F65" w14:textId="738BCC57" w:rsidR="00E66F2C" w:rsidRPr="00DD4DC4" w:rsidRDefault="00CA658A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C04FF0" w:rsidRPr="002D436D">
                        <w:rPr>
                          <w:rStyle w:val="IkonawskanikaZnak"/>
                          <w:lang w:val="en-US"/>
                        </w:rPr>
                        <w:t xml:space="preserve"> </w:t>
                      </w:r>
                      <w:r w:rsidR="000F5259">
                        <w:rPr>
                          <w:rStyle w:val="WartowskanikaZnak"/>
                          <w:lang w:val="en-GB"/>
                        </w:rPr>
                        <w:t>2.9</w:t>
                      </w:r>
                      <w:r w:rsidR="00E66F2C"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4C9820E6" w:rsidR="00E66F2C" w:rsidRPr="00A84C79" w:rsidRDefault="00CA658A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F5259">
                        <w:rPr>
                          <w:sz w:val="20"/>
                          <w:lang w:val="en-US"/>
                        </w:rPr>
                        <w:t>March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0F5259">
        <w:rPr>
          <w:lang w:val="en-GB"/>
        </w:rPr>
        <w:t>March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0F5259">
        <w:rPr>
          <w:lang w:val="en-GB"/>
        </w:rPr>
        <w:t>2.9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C04FF0">
        <w:rPr>
          <w:lang w:val="en-GB"/>
        </w:rPr>
        <w:t>lower</w:t>
      </w:r>
      <w:r w:rsidR="00BE0AC3">
        <w:rPr>
          <w:lang w:val="en-GB"/>
        </w:rPr>
        <w:t xml:space="preserve"> than in </w:t>
      </w:r>
      <w:r w:rsidR="000F5259">
        <w:rPr>
          <w:lang w:val="en-GB"/>
        </w:rPr>
        <w:t>March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0F5259">
        <w:rPr>
          <w:spacing w:val="-2"/>
          <w:lang w:val="en-GB"/>
        </w:rPr>
        <w:t>15.4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>of 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0F5259">
        <w:rPr>
          <w:spacing w:val="-2"/>
          <w:lang w:val="en-GB"/>
        </w:rPr>
        <w:t>February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C04FF0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0F5259">
        <w:rPr>
          <w:spacing w:val="-2"/>
          <w:lang w:val="en-GB"/>
        </w:rPr>
        <w:t>14.1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C04FF0">
        <w:rPr>
          <w:lang w:val="en-GB"/>
        </w:rPr>
        <w:t>In the period January-</w:t>
      </w:r>
      <w:r w:rsidR="000F5259">
        <w:rPr>
          <w:lang w:val="en-GB"/>
        </w:rPr>
        <w:t>March</w:t>
      </w:r>
      <w:r w:rsidR="00C04FF0">
        <w:rPr>
          <w:lang w:val="en-GB"/>
        </w:rPr>
        <w:t xml:space="preserve"> of 202</w:t>
      </w:r>
      <w:r w:rsidR="00A80DD8">
        <w:rPr>
          <w:lang w:val="en-GB"/>
        </w:rPr>
        <w:t>3</w:t>
      </w:r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217A7A">
        <w:rPr>
          <w:lang w:val="en-GB"/>
        </w:rPr>
        <w:t>0.</w:t>
      </w:r>
      <w:r w:rsidR="000F5259">
        <w:rPr>
          <w:lang w:val="en-GB"/>
        </w:rPr>
        <w:t>6</w:t>
      </w:r>
      <w:r w:rsidR="00C04FF0" w:rsidRPr="00C52703">
        <w:rPr>
          <w:lang w:val="en-GB"/>
        </w:rPr>
        <w:t xml:space="preserve">% </w:t>
      </w:r>
      <w:r w:rsidR="000F5259">
        <w:rPr>
          <w:lang w:val="en-GB"/>
        </w:rPr>
        <w:t>lower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>
        <w:rPr>
          <w:lang w:val="en-GB"/>
        </w:rPr>
        <w:t>,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217A7A">
        <w:rPr>
          <w:lang w:val="en-GB"/>
        </w:rPr>
        <w:t>1</w:t>
      </w:r>
      <w:r w:rsidR="000F5259">
        <w:rPr>
          <w:lang w:val="en-GB"/>
        </w:rPr>
        <w:t>6.0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73D91776" w14:textId="7519411B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18916B7B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March 2023 amounted to 2.5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51E29FDD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A70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A70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2.5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March 2023 amounted to 2.5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" filled="f" stroked="f">
                <v:textbox>
                  <w:txbxContent>
                    <w:p w14:paraId="74E140B5" w14:textId="51E29FDD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A70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A70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2.5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75313F63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0F5259">
        <w:rPr>
          <w:noProof/>
          <w:spacing w:val="-2"/>
          <w:szCs w:val="19"/>
          <w:lang w:val="en-GB"/>
        </w:rPr>
        <w:t>March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0F5259">
        <w:rPr>
          <w:noProof/>
          <w:spacing w:val="-2"/>
          <w:szCs w:val="19"/>
          <w:lang w:val="en-GB"/>
        </w:rPr>
        <w:t>2.5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0F5259">
        <w:rPr>
          <w:noProof/>
          <w:spacing w:val="-2"/>
          <w:szCs w:val="19"/>
          <w:lang w:val="en-GB"/>
        </w:rPr>
        <w:t>1.0</w:t>
      </w:r>
      <w:r w:rsidRPr="00AE5BE5">
        <w:rPr>
          <w:noProof/>
          <w:spacing w:val="-2"/>
          <w:szCs w:val="19"/>
          <w:lang w:val="en-GB"/>
        </w:rPr>
        <w:t>%</w:t>
      </w:r>
      <w:r w:rsidR="00BE0AC3">
        <w:rPr>
          <w:noProof/>
          <w:spacing w:val="-2"/>
          <w:szCs w:val="19"/>
          <w:lang w:val="en-GB"/>
        </w:rPr>
        <w:t xml:space="preserve"> </w:t>
      </w:r>
      <w:r w:rsidR="000F5259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0F5259">
        <w:rPr>
          <w:noProof/>
          <w:spacing w:val="-2"/>
          <w:szCs w:val="19"/>
          <w:lang w:val="en-GB"/>
        </w:rPr>
        <w:t>February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1098E2B7" w14:textId="7D59B258" w:rsidR="00516C36" w:rsidRPr="00B54CD9" w:rsidRDefault="00CA705A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34720" behindDoc="0" locked="0" layoutInCell="1" allowOverlap="1" wp14:anchorId="167542FD" wp14:editId="61E127AF">
            <wp:simplePos x="0" y="0"/>
            <wp:positionH relativeFrom="column">
              <wp:posOffset>-74295</wp:posOffset>
            </wp:positionH>
            <wp:positionV relativeFrom="paragraph">
              <wp:posOffset>374650</wp:posOffset>
            </wp:positionV>
            <wp:extent cx="5243195" cy="3017520"/>
            <wp:effectExtent l="0" t="0" r="0" b="0"/>
            <wp:wrapSquare wrapText="bothSides"/>
            <wp:docPr id="8" name="Obraz 8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5DC34EEC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6C9AC1DE" w14:textId="5D58D306" w:rsidR="0067558B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>March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3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2FEB" w:rsidRPr="00A72FEB">
        <w:rPr>
          <w:b w:val="0"/>
          <w:sz w:val="19"/>
          <w:szCs w:val="19"/>
          <w:shd w:val="clear" w:color="auto" w:fill="FFFFFF"/>
          <w:lang w:val="en-GB"/>
        </w:rPr>
        <w:t>significant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de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2FEB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 – by 20.7%, </w:t>
      </w:r>
      <w:r w:rsidR="00237DDE">
        <w:rPr>
          <w:b w:val="0"/>
          <w:sz w:val="19"/>
          <w:szCs w:val="19"/>
          <w:shd w:val="clear" w:color="auto" w:fill="FFFFFF"/>
          <w:lang w:val="en-GB"/>
        </w:rPr>
        <w:t xml:space="preserve">while </w:t>
      </w:r>
      <w:r w:rsidR="00A80DD8">
        <w:rPr>
          <w:b w:val="0"/>
          <w:sz w:val="19"/>
          <w:szCs w:val="19"/>
          <w:shd w:val="clear" w:color="auto" w:fill="FFFFFF"/>
          <w:lang w:val="en-GB"/>
        </w:rPr>
        <w:t xml:space="preserve">a 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>smaller</w:t>
      </w:r>
      <w:r w:rsidR="00A80DD8">
        <w:rPr>
          <w:b w:val="0"/>
          <w:sz w:val="19"/>
          <w:szCs w:val="19"/>
          <w:shd w:val="clear" w:color="auto" w:fill="FFFFFF"/>
          <w:lang w:val="en-GB"/>
        </w:rPr>
        <w:t xml:space="preserve"> drop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1581">
        <w:rPr>
          <w:b w:val="0"/>
          <w:sz w:val="19"/>
          <w:szCs w:val="19"/>
          <w:shd w:val="clear" w:color="auto" w:fill="FFFFFF"/>
          <w:lang w:val="en-GB"/>
        </w:rPr>
        <w:t>in t</w:t>
      </w:r>
      <w:r w:rsidR="00A71581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A71581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A71581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9.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>0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% and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>8.5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%.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A80DD8">
        <w:rPr>
          <w:b w:val="0"/>
          <w:sz w:val="19"/>
          <w:szCs w:val="19"/>
          <w:lang w:val="en-GB"/>
        </w:rPr>
        <w:t xml:space="preserve"> the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>20.7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237DDE">
        <w:rPr>
          <w:b w:val="0"/>
          <w:sz w:val="19"/>
          <w:szCs w:val="19"/>
          <w:shd w:val="clear" w:color="auto" w:fill="FFFFFF"/>
          <w:lang w:val="en-GB"/>
        </w:rPr>
        <w:t xml:space="preserve"> and a </w:t>
      </w:r>
      <w:r w:rsidR="00A72FEB" w:rsidRPr="00A72FEB">
        <w:rPr>
          <w:b w:val="0"/>
          <w:sz w:val="19"/>
          <w:szCs w:val="19"/>
          <w:shd w:val="clear" w:color="auto" w:fill="FFFFFF"/>
          <w:lang w:val="en-GB"/>
        </w:rPr>
        <w:t>slight</w:t>
      </w:r>
      <w:r w:rsidR="00237DD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32155">
        <w:rPr>
          <w:b w:val="0"/>
          <w:sz w:val="19"/>
          <w:szCs w:val="19"/>
          <w:shd w:val="clear" w:color="auto" w:fill="FFFFFF"/>
          <w:lang w:val="en-GB"/>
        </w:rPr>
        <w:t>growth</w:t>
      </w:r>
      <w:r w:rsidR="00A80DD8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A72FEB"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04FF0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>1.0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%. </w:t>
      </w:r>
    </w:p>
    <w:p w14:paraId="18294604" w14:textId="6B138779" w:rsidR="00281741" w:rsidRDefault="00281741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bookmarkStart w:id="1" w:name="_GoBack"/>
      <w:bookmarkEnd w:id="1"/>
    </w:p>
    <w:p w14:paraId="7EBBBFBB" w14:textId="640C449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65FED04E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DEF3085" w14:textId="77777777" w:rsidR="00281741" w:rsidRDefault="0028174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4929F31B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A72FEB" w:rsidRPr="00A15DA4" w14:paraId="680C3663" w14:textId="77777777" w:rsidTr="007C5A6A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A72FEB" w:rsidRPr="00A15DA4" w:rsidRDefault="00A72FEB" w:rsidP="00A72FE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532F9BD3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2E8822B7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586C3A5E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02</w:t>
            </w:r>
          </w:p>
        </w:tc>
        <w:tc>
          <w:tcPr>
            <w:tcW w:w="794" w:type="dxa"/>
          </w:tcPr>
          <w:p w14:paraId="4CD3009B" w14:textId="110F8CBE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</w:tcPr>
          <w:p w14:paraId="55CB0A8E" w14:textId="6C782247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03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2B9C31AA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</w:tcPr>
          <w:p w14:paraId="434C7AB4" w14:textId="40043AE0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</w:tr>
      <w:tr w:rsidR="00A15DA4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A15DA4" w:rsidRPr="00A15DA4" w:rsidRDefault="00A15DA4" w:rsidP="00A15DA4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A15DA4" w:rsidRPr="00A15DA4" w:rsidRDefault="00A15DA4" w:rsidP="00A15DA4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A72FEB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A72FEB" w:rsidRPr="00A15DA4" w:rsidRDefault="00A72FEB" w:rsidP="00A72FE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368150EA" w:rsidR="00A72FEB" w:rsidRPr="00A15DA4" w:rsidRDefault="00A72FEB" w:rsidP="00A72FE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078D4827" w:rsidR="00A72FEB" w:rsidRPr="00A15DA4" w:rsidRDefault="00A72FEB" w:rsidP="00A72FE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114.1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01BA422F" w:rsidR="00A72FEB" w:rsidRPr="00A15DA4" w:rsidRDefault="00A72FEB" w:rsidP="00A72FE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1957C953" w:rsidR="00A72FEB" w:rsidRPr="00A15DA4" w:rsidRDefault="00A72FEB" w:rsidP="00A72FE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2F37B864" w:rsidR="00A72FEB" w:rsidRPr="00A15DA4" w:rsidRDefault="00A72FEB" w:rsidP="00A72FE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60C999F1" w:rsidR="00A72FEB" w:rsidRPr="00A15DA4" w:rsidRDefault="00A72FEB" w:rsidP="00A72FE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144.8*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19704F2B" w:rsidR="00A72FEB" w:rsidRPr="00A15DA4" w:rsidRDefault="00A72FEB" w:rsidP="00A72FE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165.2</w:t>
            </w:r>
          </w:p>
        </w:tc>
      </w:tr>
      <w:tr w:rsidR="00A72FEB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A72FEB" w:rsidRPr="00A15DA4" w:rsidRDefault="00A72FEB" w:rsidP="00A72FE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0BB56AD6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102.1*</w:t>
            </w:r>
          </w:p>
        </w:tc>
        <w:tc>
          <w:tcPr>
            <w:tcW w:w="794" w:type="dxa"/>
          </w:tcPr>
          <w:p w14:paraId="423D0BFD" w14:textId="2873B1C4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109.0</w:t>
            </w:r>
          </w:p>
        </w:tc>
        <w:tc>
          <w:tcPr>
            <w:tcW w:w="794" w:type="dxa"/>
          </w:tcPr>
          <w:p w14:paraId="3B01B078" w14:textId="797D01C9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103.5</w:t>
            </w:r>
          </w:p>
        </w:tc>
        <w:tc>
          <w:tcPr>
            <w:tcW w:w="794" w:type="dxa"/>
          </w:tcPr>
          <w:p w14:paraId="4ADBB0FA" w14:textId="5EFC8A70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92.8</w:t>
            </w:r>
          </w:p>
        </w:tc>
        <w:tc>
          <w:tcPr>
            <w:tcW w:w="794" w:type="dxa"/>
          </w:tcPr>
          <w:p w14:paraId="6921484D" w14:textId="0F2D4B9B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98.3</w:t>
            </w:r>
          </w:p>
        </w:tc>
        <w:tc>
          <w:tcPr>
            <w:tcW w:w="794" w:type="dxa"/>
          </w:tcPr>
          <w:p w14:paraId="3CDF97E0" w14:textId="3E1AEF7D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92.9*</w:t>
            </w:r>
          </w:p>
        </w:tc>
        <w:tc>
          <w:tcPr>
            <w:tcW w:w="794" w:type="dxa"/>
            <w:vAlign w:val="center"/>
          </w:tcPr>
          <w:p w14:paraId="68D24769" w14:textId="1F9EEAC1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</w:t>
            </w:r>
          </w:p>
        </w:tc>
      </w:tr>
      <w:tr w:rsidR="00A72FEB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A72FEB" w:rsidRPr="00A15DA4" w:rsidRDefault="00A72FEB" w:rsidP="00A72FE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55D60630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100.9*</w:t>
            </w:r>
          </w:p>
        </w:tc>
        <w:tc>
          <w:tcPr>
            <w:tcW w:w="794" w:type="dxa"/>
          </w:tcPr>
          <w:p w14:paraId="42AD3881" w14:textId="77A93953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115.8</w:t>
            </w:r>
          </w:p>
        </w:tc>
        <w:tc>
          <w:tcPr>
            <w:tcW w:w="794" w:type="dxa"/>
          </w:tcPr>
          <w:p w14:paraId="0A5D886E" w14:textId="49F202D6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99.2*</w:t>
            </w:r>
          </w:p>
        </w:tc>
        <w:tc>
          <w:tcPr>
            <w:tcW w:w="794" w:type="dxa"/>
          </w:tcPr>
          <w:p w14:paraId="41479617" w14:textId="5D28FEDF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99.6</w:t>
            </w:r>
          </w:p>
        </w:tc>
        <w:tc>
          <w:tcPr>
            <w:tcW w:w="794" w:type="dxa"/>
          </w:tcPr>
          <w:p w14:paraId="7255B7AF" w14:textId="1B0A5B91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794" w:type="dxa"/>
          </w:tcPr>
          <w:p w14:paraId="5D74B1C7" w14:textId="1C15531F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144.5*</w:t>
            </w:r>
          </w:p>
        </w:tc>
        <w:tc>
          <w:tcPr>
            <w:tcW w:w="794" w:type="dxa"/>
            <w:vAlign w:val="center"/>
          </w:tcPr>
          <w:p w14:paraId="60D50D36" w14:textId="63C5AB21" w:rsidR="00A72FEB" w:rsidRPr="00A15DA4" w:rsidRDefault="00A72FEB" w:rsidP="00A72FE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167.4</w:t>
            </w:r>
          </w:p>
        </w:tc>
      </w:tr>
      <w:tr w:rsidR="00A72FEB" w:rsidRPr="00A15DA4" w14:paraId="32122D49" w14:textId="77777777" w:rsidTr="00A71581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A72FEB" w:rsidRPr="00A15DA4" w:rsidRDefault="00A72FEB" w:rsidP="00A72FE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28A265F2" w14:textId="77777777" w:rsidR="00A72FEB" w:rsidRPr="00A71581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4E1DD795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96.8*</w:t>
            </w:r>
          </w:p>
        </w:tc>
        <w:tc>
          <w:tcPr>
            <w:tcW w:w="794" w:type="dxa"/>
          </w:tcPr>
          <w:p w14:paraId="289EDD4D" w14:textId="77777777" w:rsidR="00A72FEB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200292D0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101.0</w:t>
            </w:r>
          </w:p>
        </w:tc>
        <w:tc>
          <w:tcPr>
            <w:tcW w:w="794" w:type="dxa"/>
          </w:tcPr>
          <w:p w14:paraId="1F31C0AE" w14:textId="77777777" w:rsidR="00A72FEB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8F04D4" w14:textId="5E4FB13D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95.8*</w:t>
            </w:r>
          </w:p>
        </w:tc>
        <w:tc>
          <w:tcPr>
            <w:tcW w:w="794" w:type="dxa"/>
          </w:tcPr>
          <w:p w14:paraId="756AE6DB" w14:textId="77777777" w:rsidR="00A72FEB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45A3E987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78.2</w:t>
            </w:r>
          </w:p>
        </w:tc>
        <w:tc>
          <w:tcPr>
            <w:tcW w:w="794" w:type="dxa"/>
          </w:tcPr>
          <w:p w14:paraId="17DD8793" w14:textId="77777777" w:rsidR="00A72FEB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5A301C35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88.9</w:t>
            </w:r>
          </w:p>
        </w:tc>
        <w:tc>
          <w:tcPr>
            <w:tcW w:w="794" w:type="dxa"/>
          </w:tcPr>
          <w:p w14:paraId="476DF998" w14:textId="77777777" w:rsidR="00A72FEB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4039F167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174.7*</w:t>
            </w:r>
          </w:p>
        </w:tc>
        <w:tc>
          <w:tcPr>
            <w:tcW w:w="794" w:type="dxa"/>
            <w:vAlign w:val="bottom"/>
          </w:tcPr>
          <w:p w14:paraId="0D3E821C" w14:textId="71260271" w:rsidR="00A72FEB" w:rsidRPr="00A15DA4" w:rsidRDefault="00A72FEB" w:rsidP="00A7158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176.4</w:t>
            </w:r>
          </w:p>
        </w:tc>
      </w:tr>
      <w:tr w:rsidR="00A72FEB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A72FEB" w:rsidRPr="00A15DA4" w:rsidRDefault="00A72FEB" w:rsidP="00A72FE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268CB2F0" w14:textId="77777777" w:rsidR="00A72FEB" w:rsidRPr="00A71581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77908F96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101.8*</w:t>
            </w:r>
          </w:p>
        </w:tc>
        <w:tc>
          <w:tcPr>
            <w:tcW w:w="794" w:type="dxa"/>
          </w:tcPr>
          <w:p w14:paraId="187582EE" w14:textId="77777777" w:rsidR="00A72FEB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761471B4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108.9</w:t>
            </w:r>
          </w:p>
        </w:tc>
        <w:tc>
          <w:tcPr>
            <w:tcW w:w="794" w:type="dxa"/>
          </w:tcPr>
          <w:p w14:paraId="195F5AEB" w14:textId="77777777" w:rsidR="00A72FEB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291C583B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99.2*</w:t>
            </w:r>
          </w:p>
        </w:tc>
        <w:tc>
          <w:tcPr>
            <w:tcW w:w="794" w:type="dxa"/>
          </w:tcPr>
          <w:p w14:paraId="59D987B2" w14:textId="77777777" w:rsidR="00A72FEB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BC7768" w14:textId="6865F350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96.6</w:t>
            </w:r>
          </w:p>
        </w:tc>
        <w:tc>
          <w:tcPr>
            <w:tcW w:w="794" w:type="dxa"/>
          </w:tcPr>
          <w:p w14:paraId="3519EFBC" w14:textId="77777777" w:rsidR="00A72FEB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414BD8B8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96.7</w:t>
            </w:r>
          </w:p>
        </w:tc>
        <w:tc>
          <w:tcPr>
            <w:tcW w:w="794" w:type="dxa"/>
          </w:tcPr>
          <w:p w14:paraId="6EF71133" w14:textId="77777777" w:rsidR="00A72FEB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2BBDE6B8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137.1*</w:t>
            </w:r>
          </w:p>
        </w:tc>
        <w:tc>
          <w:tcPr>
            <w:tcW w:w="794" w:type="dxa"/>
            <w:vAlign w:val="center"/>
          </w:tcPr>
          <w:p w14:paraId="75361A47" w14:textId="47F354B1" w:rsidR="00A72FEB" w:rsidRPr="00A15DA4" w:rsidRDefault="00A72FEB" w:rsidP="00A72FE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149.3</w:t>
            </w:r>
          </w:p>
        </w:tc>
      </w:tr>
    </w:tbl>
    <w:p w14:paraId="37A1CCE3" w14:textId="06CA3CF3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A72FEB">
        <w:rPr>
          <w:sz w:val="16"/>
          <w:szCs w:val="16"/>
          <w:lang w:val="en-GB"/>
        </w:rPr>
        <w:t>February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A72FEB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14:paraId="4EE88A22" w14:textId="0866226D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569FCC71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13BAD9DF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March 2022, stood at 71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5BAB079B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A15D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CA70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CA70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71.1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March 2022, stood at 71.1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" filled="f" stroked="f">
                <v:textbox>
                  <w:txbxContent>
                    <w:p w14:paraId="5F2B646E" w14:textId="5BAB079B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A15D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CA70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CA70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71.1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2E39EF8" w14:textId="7A8CAD95" w:rsidR="00A72FEB" w:rsidRDefault="00BB33B9" w:rsidP="00A15DA4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A72FEB">
        <w:rPr>
          <w:noProof/>
          <w:spacing w:val="-2"/>
          <w:szCs w:val="19"/>
          <w:lang w:val="en-GB"/>
        </w:rPr>
        <w:t>March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A72FEB">
        <w:rPr>
          <w:noProof/>
          <w:spacing w:val="-2"/>
          <w:szCs w:val="19"/>
          <w:lang w:val="en-GB"/>
        </w:rPr>
        <w:t>March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A15DA4">
        <w:rPr>
          <w:noProof/>
          <w:spacing w:val="-2"/>
          <w:szCs w:val="19"/>
          <w:lang w:val="en-GB"/>
        </w:rPr>
        <w:t xml:space="preserve"> 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A72FEB">
        <w:rPr>
          <w:noProof/>
          <w:spacing w:val="-2"/>
          <w:szCs w:val="19"/>
          <w:lang w:val="en-GB"/>
        </w:rPr>
        <w:t>20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r w:rsidR="00A72FEB">
        <w:rPr>
          <w:noProof/>
          <w:spacing w:val="-2"/>
          <w:szCs w:val="19"/>
          <w:lang w:val="en-GB"/>
        </w:rPr>
        <w:t>m</w:t>
      </w:r>
      <w:r w:rsidR="00A72FEB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A72FEB">
        <w:rPr>
          <w:noProof/>
          <w:spacing w:val="-2"/>
          <w:szCs w:val="19"/>
          <w:lang w:val="en-GB"/>
        </w:rPr>
        <w:t xml:space="preserve"> – by 22.0%,</w:t>
      </w:r>
      <w:r w:rsidR="00A72FEB" w:rsidRPr="00A72FEB">
        <w:rPr>
          <w:noProof/>
          <w:spacing w:val="-2"/>
          <w:szCs w:val="19"/>
          <w:lang w:val="en-GB"/>
        </w:rPr>
        <w:t xml:space="preserve"> </w:t>
      </w:r>
      <w:r w:rsidR="00A72FEB">
        <w:rPr>
          <w:noProof/>
          <w:spacing w:val="-2"/>
          <w:szCs w:val="19"/>
          <w:lang w:val="en-GB"/>
        </w:rPr>
        <w:t xml:space="preserve">in </w:t>
      </w:r>
      <w:r w:rsidR="00A72FEB">
        <w:rPr>
          <w:noProof/>
          <w:szCs w:val="19"/>
          <w:lang w:val="en-GB"/>
        </w:rPr>
        <w:t>e</w:t>
      </w:r>
      <w:r w:rsidR="00A72FEB" w:rsidRPr="00FC0E01">
        <w:rPr>
          <w:noProof/>
          <w:szCs w:val="19"/>
          <w:lang w:val="en-GB"/>
        </w:rPr>
        <w:t>lectricity, gas, steam and air conditioning supply</w:t>
      </w:r>
      <w:r w:rsidR="00A72FEB">
        <w:rPr>
          <w:noProof/>
          <w:szCs w:val="19"/>
          <w:lang w:val="en-GB"/>
        </w:rPr>
        <w:t xml:space="preserve"> – by 21.8%,</w:t>
      </w:r>
      <w:r w:rsidR="00A72FEB" w:rsidRPr="00A72FEB">
        <w:rPr>
          <w:noProof/>
          <w:spacing w:val="-2"/>
          <w:szCs w:val="19"/>
          <w:lang w:val="en-GB"/>
        </w:rPr>
        <w:t xml:space="preserve"> </w:t>
      </w:r>
      <w:r w:rsidR="00A72FEB">
        <w:rPr>
          <w:noProof/>
          <w:spacing w:val="-2"/>
          <w:szCs w:val="19"/>
          <w:lang w:val="en-GB"/>
        </w:rPr>
        <w:t>in m</w:t>
      </w:r>
      <w:r w:rsidR="00A72FEB" w:rsidRPr="0065283F">
        <w:rPr>
          <w:noProof/>
          <w:spacing w:val="-2"/>
          <w:szCs w:val="19"/>
          <w:lang w:val="en-GB"/>
        </w:rPr>
        <w:t xml:space="preserve">anufacture of </w:t>
      </w:r>
      <w:r w:rsidR="00A72FEB">
        <w:rPr>
          <w:noProof/>
          <w:spacing w:val="-2"/>
          <w:szCs w:val="19"/>
          <w:lang w:val="en-GB"/>
        </w:rPr>
        <w:t>c</w:t>
      </w:r>
      <w:r w:rsidR="00A72FEB" w:rsidRPr="00B067A6">
        <w:rPr>
          <w:noProof/>
          <w:spacing w:val="-2"/>
          <w:szCs w:val="19"/>
          <w:lang w:val="en-GB"/>
        </w:rPr>
        <w:t>hemicals and chemical products</w:t>
      </w:r>
      <w:r w:rsidR="00A72FEB">
        <w:rPr>
          <w:noProof/>
          <w:spacing w:val="-2"/>
          <w:szCs w:val="19"/>
          <w:lang w:val="en-GB"/>
        </w:rPr>
        <w:t xml:space="preserve"> </w:t>
      </w:r>
      <w:r w:rsidR="00A72FEB">
        <w:rPr>
          <w:noProof/>
          <w:szCs w:val="19"/>
          <w:lang w:val="en-GB"/>
        </w:rPr>
        <w:t>– by 21.2%,</w:t>
      </w:r>
      <w:r w:rsidR="00A72FEB" w:rsidRPr="00A72FEB">
        <w:rPr>
          <w:noProof/>
          <w:spacing w:val="-2"/>
          <w:szCs w:val="19"/>
          <w:lang w:val="en-GB"/>
        </w:rPr>
        <w:t xml:space="preserve"> </w:t>
      </w:r>
      <w:r w:rsidR="00A72FEB">
        <w:rPr>
          <w:noProof/>
          <w:spacing w:val="-2"/>
          <w:szCs w:val="19"/>
          <w:lang w:val="en-GB"/>
        </w:rPr>
        <w:t>m</w:t>
      </w:r>
      <w:r w:rsidR="00A72FEB" w:rsidRPr="00E15228">
        <w:rPr>
          <w:noProof/>
          <w:spacing w:val="-2"/>
          <w:szCs w:val="19"/>
          <w:lang w:val="en-GB"/>
        </w:rPr>
        <w:t>anufacture of</w:t>
      </w:r>
      <w:r w:rsidR="00A72FEB">
        <w:rPr>
          <w:noProof/>
          <w:spacing w:val="-2"/>
          <w:szCs w:val="19"/>
          <w:lang w:val="en-GB"/>
        </w:rPr>
        <w:t xml:space="preserve"> basic</w:t>
      </w:r>
      <w:r w:rsidR="00A72FEB" w:rsidRPr="00E15228">
        <w:rPr>
          <w:noProof/>
          <w:spacing w:val="-2"/>
          <w:szCs w:val="19"/>
          <w:lang w:val="en-GB"/>
        </w:rPr>
        <w:t xml:space="preserve"> meta</w:t>
      </w:r>
      <w:r w:rsidR="00A72FEB">
        <w:rPr>
          <w:noProof/>
          <w:spacing w:val="-2"/>
          <w:szCs w:val="19"/>
          <w:lang w:val="en-GB"/>
        </w:rPr>
        <w:t>ls – by 19.8%,</w:t>
      </w:r>
      <w:r w:rsidR="00A72FEB" w:rsidRPr="00A72FEB">
        <w:rPr>
          <w:noProof/>
          <w:spacing w:val="-2"/>
          <w:szCs w:val="19"/>
          <w:lang w:val="en-GB"/>
        </w:rPr>
        <w:t xml:space="preserve"> </w:t>
      </w:r>
      <w:r w:rsidR="00A72FEB">
        <w:rPr>
          <w:noProof/>
          <w:spacing w:val="-2"/>
          <w:szCs w:val="19"/>
          <w:lang w:val="en-GB"/>
        </w:rPr>
        <w:t>in m</w:t>
      </w:r>
      <w:r w:rsidR="00A72FEB" w:rsidRPr="00356260">
        <w:rPr>
          <w:noProof/>
          <w:spacing w:val="-2"/>
          <w:szCs w:val="19"/>
          <w:lang w:val="en-GB"/>
        </w:rPr>
        <w:t>ining of coal and lignite</w:t>
      </w:r>
      <w:r w:rsidR="00A72FEB">
        <w:rPr>
          <w:noProof/>
          <w:spacing w:val="-2"/>
          <w:szCs w:val="19"/>
          <w:lang w:val="en-GB"/>
        </w:rPr>
        <w:t xml:space="preserve"> </w:t>
      </w:r>
      <w:r w:rsidR="00A72FEB">
        <w:rPr>
          <w:noProof/>
          <w:szCs w:val="19"/>
          <w:lang w:val="en-GB"/>
        </w:rPr>
        <w:t>– by 16.6%,</w:t>
      </w:r>
      <w:r w:rsidR="00A72FEB" w:rsidRPr="00A72FEB">
        <w:rPr>
          <w:noProof/>
          <w:spacing w:val="-2"/>
          <w:szCs w:val="19"/>
          <w:lang w:val="en-GB"/>
        </w:rPr>
        <w:t xml:space="preserve"> </w:t>
      </w:r>
      <w:r w:rsidR="00A72FEB">
        <w:rPr>
          <w:noProof/>
          <w:spacing w:val="-2"/>
          <w:szCs w:val="19"/>
          <w:lang w:val="en-GB"/>
        </w:rPr>
        <w:t>in m</w:t>
      </w:r>
      <w:r w:rsidR="00A72FEB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A72FEB">
        <w:rPr>
          <w:noProof/>
          <w:spacing w:val="-2"/>
          <w:szCs w:val="19"/>
          <w:lang w:val="en-GB"/>
        </w:rPr>
        <w:t xml:space="preserve"> – by 13.9%,</w:t>
      </w:r>
      <w:r w:rsidR="00A72FEB" w:rsidRPr="00A15DA4">
        <w:rPr>
          <w:noProof/>
          <w:spacing w:val="-2"/>
          <w:szCs w:val="19"/>
          <w:lang w:val="en-GB"/>
        </w:rPr>
        <w:t xml:space="preserve"> </w:t>
      </w:r>
      <w:r w:rsidR="00A72FEB">
        <w:rPr>
          <w:noProof/>
          <w:spacing w:val="-2"/>
          <w:szCs w:val="19"/>
          <w:lang w:val="en-GB"/>
        </w:rPr>
        <w:t>m</w:t>
      </w:r>
      <w:r w:rsidR="00A72FEB" w:rsidRPr="004C4B79">
        <w:rPr>
          <w:noProof/>
          <w:spacing w:val="-2"/>
          <w:szCs w:val="19"/>
          <w:lang w:val="en-GB"/>
        </w:rPr>
        <w:t>anufacture of paper and paper products</w:t>
      </w:r>
      <w:r w:rsidR="00A72FEB">
        <w:rPr>
          <w:noProof/>
          <w:spacing w:val="-2"/>
          <w:szCs w:val="19"/>
          <w:lang w:val="en-GB"/>
        </w:rPr>
        <w:t xml:space="preserve"> – by 12.2%,</w:t>
      </w:r>
      <w:r w:rsidR="00A72FEB" w:rsidRPr="00A15DA4">
        <w:rPr>
          <w:lang w:val="en-US"/>
        </w:rPr>
        <w:t xml:space="preserve"> </w:t>
      </w:r>
      <w:r w:rsidR="00A72FEB">
        <w:rPr>
          <w:noProof/>
          <w:spacing w:val="-2"/>
          <w:szCs w:val="19"/>
          <w:lang w:val="en-GB"/>
        </w:rPr>
        <w:t>m</w:t>
      </w:r>
      <w:r w:rsidR="00A72FEB" w:rsidRPr="00A15DA4">
        <w:rPr>
          <w:noProof/>
          <w:spacing w:val="-2"/>
          <w:szCs w:val="19"/>
          <w:lang w:val="en-GB"/>
        </w:rPr>
        <w:t>anufacture of furniture</w:t>
      </w:r>
      <w:r w:rsidR="00A72FEB">
        <w:rPr>
          <w:noProof/>
          <w:spacing w:val="-2"/>
          <w:szCs w:val="19"/>
          <w:lang w:val="en-GB"/>
        </w:rPr>
        <w:t xml:space="preserve"> – by 8.9%,</w:t>
      </w:r>
      <w:r w:rsidR="00CA705A" w:rsidRPr="00CA705A">
        <w:rPr>
          <w:noProof/>
          <w:spacing w:val="-2"/>
          <w:szCs w:val="19"/>
          <w:lang w:val="en-GB"/>
        </w:rPr>
        <w:t xml:space="preserve"> </w:t>
      </w:r>
      <w:r w:rsidR="00CA705A">
        <w:rPr>
          <w:noProof/>
          <w:spacing w:val="-2"/>
          <w:szCs w:val="19"/>
          <w:lang w:val="en-GB"/>
        </w:rPr>
        <w:t>m</w:t>
      </w:r>
      <w:r w:rsidR="00CA705A" w:rsidRPr="00E15228">
        <w:rPr>
          <w:noProof/>
          <w:spacing w:val="-2"/>
          <w:szCs w:val="19"/>
          <w:lang w:val="en-GB"/>
        </w:rPr>
        <w:t>anufacture of metal products</w:t>
      </w:r>
      <w:r w:rsidR="00CA705A">
        <w:rPr>
          <w:noProof/>
          <w:spacing w:val="-2"/>
          <w:szCs w:val="19"/>
          <w:lang w:val="en-GB"/>
        </w:rPr>
        <w:t xml:space="preserve"> – by 7.1%.</w:t>
      </w:r>
    </w:p>
    <w:p w14:paraId="7D388448" w14:textId="7E9CE791" w:rsidR="00A15DA4" w:rsidRPr="00D52D85" w:rsidRDefault="00AD2C35" w:rsidP="00A15DA4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2D85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CA705A">
        <w:rPr>
          <w:noProof/>
          <w:szCs w:val="19"/>
          <w:lang w:val="en-GB"/>
        </w:rPr>
        <w:t>March</w:t>
      </w:r>
      <w:r>
        <w:rPr>
          <w:noProof/>
          <w:szCs w:val="19"/>
          <w:lang w:val="en-GB"/>
        </w:rPr>
        <w:t xml:space="preserve"> 202</w:t>
      </w:r>
      <w:r w:rsidR="0089617B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, was recorded in </w:t>
      </w:r>
      <w:r w:rsidR="00C15C5F">
        <w:rPr>
          <w:noProof/>
          <w:szCs w:val="19"/>
          <w:lang w:val="en-GB"/>
        </w:rPr>
        <w:t>1</w:t>
      </w:r>
      <w:r w:rsidR="0089617B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075F73">
        <w:rPr>
          <w:noProof/>
          <w:szCs w:val="19"/>
          <w:lang w:val="en-GB"/>
        </w:rPr>
        <w:t xml:space="preserve">in </w:t>
      </w:r>
      <w:r w:rsidR="00CA705A">
        <w:rPr>
          <w:noProof/>
          <w:spacing w:val="-2"/>
          <w:szCs w:val="19"/>
          <w:lang w:val="en-GB"/>
        </w:rPr>
        <w:t>m</w:t>
      </w:r>
      <w:r w:rsidR="00CA705A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CA705A">
        <w:rPr>
          <w:noProof/>
          <w:spacing w:val="-2"/>
          <w:szCs w:val="19"/>
          <w:lang w:val="en-GB"/>
        </w:rPr>
        <w:t xml:space="preserve"> – by 36.5%,</w:t>
      </w:r>
      <w:r w:rsidR="00CA705A" w:rsidRPr="0089617B">
        <w:rPr>
          <w:noProof/>
          <w:szCs w:val="19"/>
          <w:lang w:val="en-GB"/>
        </w:rPr>
        <w:t xml:space="preserve"> </w:t>
      </w:r>
      <w:r w:rsidR="00D52D85" w:rsidRPr="009D61BA">
        <w:rPr>
          <w:noProof/>
          <w:szCs w:val="19"/>
          <w:lang w:val="en-GB"/>
        </w:rPr>
        <w:t>manufacture of</w:t>
      </w:r>
      <w:r w:rsidR="00D52D85">
        <w:rPr>
          <w:noProof/>
          <w:szCs w:val="19"/>
          <w:lang w:val="en-GB"/>
        </w:rPr>
        <w:t> </w:t>
      </w:r>
      <w:r w:rsidR="00D52D85" w:rsidRPr="009D61BA">
        <w:rPr>
          <w:noProof/>
          <w:szCs w:val="19"/>
          <w:lang w:val="en-GB"/>
        </w:rPr>
        <w:t>electrical equipment</w:t>
      </w:r>
      <w:r w:rsidR="00D52D85">
        <w:rPr>
          <w:noProof/>
          <w:szCs w:val="19"/>
          <w:lang w:val="en-GB"/>
        </w:rPr>
        <w:t xml:space="preserve"> </w:t>
      </w:r>
      <w:r w:rsidR="00D52D85">
        <w:rPr>
          <w:noProof/>
          <w:spacing w:val="-2"/>
          <w:szCs w:val="19"/>
          <w:lang w:val="en-GB"/>
        </w:rPr>
        <w:t>– by </w:t>
      </w:r>
      <w:r w:rsidR="00CA705A">
        <w:rPr>
          <w:noProof/>
          <w:spacing w:val="-2"/>
          <w:szCs w:val="19"/>
          <w:lang w:val="en-GB"/>
        </w:rPr>
        <w:t>20.3</w:t>
      </w:r>
      <w:r w:rsidR="00D52D85">
        <w:rPr>
          <w:noProof/>
          <w:spacing w:val="-2"/>
          <w:szCs w:val="19"/>
          <w:lang w:val="en-GB"/>
        </w:rPr>
        <w:t>%,</w:t>
      </w:r>
      <w:r w:rsidR="00D52D85" w:rsidRPr="0089617B">
        <w:rPr>
          <w:noProof/>
          <w:spacing w:val="-2"/>
          <w:szCs w:val="19"/>
          <w:lang w:val="en-GB"/>
        </w:rPr>
        <w:t xml:space="preserve"> </w:t>
      </w:r>
      <w:r w:rsidR="00CA705A">
        <w:rPr>
          <w:noProof/>
          <w:spacing w:val="-2"/>
          <w:szCs w:val="19"/>
          <w:lang w:val="en-GB"/>
        </w:rPr>
        <w:t>m</w:t>
      </w:r>
      <w:r w:rsidR="00CA705A" w:rsidRPr="00FE6599">
        <w:rPr>
          <w:noProof/>
          <w:spacing w:val="-2"/>
          <w:szCs w:val="19"/>
          <w:lang w:val="en-GB"/>
        </w:rPr>
        <w:t xml:space="preserve">anufacture of other transport equipment </w:t>
      </w:r>
      <w:r w:rsidR="00CA705A">
        <w:rPr>
          <w:noProof/>
          <w:spacing w:val="-2"/>
          <w:szCs w:val="19"/>
          <w:lang w:val="en-GB"/>
        </w:rPr>
        <w:t>– by 16.8%,</w:t>
      </w:r>
      <w:r w:rsidR="00CA705A" w:rsidRPr="00FE6599">
        <w:rPr>
          <w:noProof/>
          <w:szCs w:val="19"/>
          <w:lang w:val="en-GB"/>
        </w:rPr>
        <w:t xml:space="preserve"> </w:t>
      </w:r>
      <w:r w:rsidR="00D52D85" w:rsidRPr="009D61BA">
        <w:rPr>
          <w:noProof/>
          <w:szCs w:val="19"/>
          <w:lang w:val="en-GB"/>
        </w:rPr>
        <w:t xml:space="preserve">manufacture of </w:t>
      </w:r>
      <w:r w:rsidR="00D52D85" w:rsidRPr="00082002">
        <w:rPr>
          <w:noProof/>
          <w:spacing w:val="-2"/>
          <w:szCs w:val="19"/>
          <w:lang w:val="en-GB"/>
        </w:rPr>
        <w:t>machinery and equipment</w:t>
      </w:r>
      <w:r w:rsidR="00D52D85">
        <w:rPr>
          <w:noProof/>
          <w:spacing w:val="-2"/>
          <w:szCs w:val="19"/>
          <w:lang w:val="en-GB"/>
        </w:rPr>
        <w:t xml:space="preserve"> </w:t>
      </w:r>
      <w:r w:rsidR="00D52D85">
        <w:rPr>
          <w:noProof/>
          <w:szCs w:val="19"/>
          <w:lang w:val="en-GB"/>
        </w:rPr>
        <w:t>– by 1</w:t>
      </w:r>
      <w:r w:rsidR="00CA705A">
        <w:rPr>
          <w:noProof/>
          <w:szCs w:val="19"/>
          <w:lang w:val="en-GB"/>
        </w:rPr>
        <w:t>6.0</w:t>
      </w:r>
      <w:r w:rsidR="00D52D85">
        <w:rPr>
          <w:noProof/>
          <w:szCs w:val="19"/>
          <w:lang w:val="en-GB"/>
        </w:rPr>
        <w:t>%,</w:t>
      </w:r>
      <w:r w:rsidR="00D52D85" w:rsidRPr="0089617B">
        <w:rPr>
          <w:noProof/>
          <w:szCs w:val="19"/>
          <w:lang w:val="en-GB"/>
        </w:rPr>
        <w:t xml:space="preserve"> </w:t>
      </w:r>
      <w:r w:rsidR="00D52D85">
        <w:rPr>
          <w:noProof/>
          <w:szCs w:val="19"/>
          <w:lang w:val="en-GB"/>
        </w:rPr>
        <w:t xml:space="preserve">in </w:t>
      </w:r>
      <w:r w:rsidR="00D52D85">
        <w:rPr>
          <w:noProof/>
          <w:spacing w:val="-2"/>
          <w:szCs w:val="19"/>
          <w:lang w:val="en-GB"/>
        </w:rPr>
        <w:t>r</w:t>
      </w:r>
      <w:r w:rsidR="00D52D85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D52D85">
        <w:rPr>
          <w:noProof/>
          <w:spacing w:val="-2"/>
          <w:szCs w:val="19"/>
          <w:lang w:val="en-GB"/>
        </w:rPr>
        <w:t xml:space="preserve"> – by </w:t>
      </w:r>
      <w:r w:rsidR="00CA705A">
        <w:rPr>
          <w:noProof/>
          <w:spacing w:val="-2"/>
          <w:szCs w:val="19"/>
          <w:lang w:val="en-GB"/>
        </w:rPr>
        <w:t>12.6</w:t>
      </w:r>
      <w:r w:rsidR="00D52D85">
        <w:rPr>
          <w:noProof/>
          <w:spacing w:val="-2"/>
          <w:szCs w:val="19"/>
          <w:lang w:val="en-GB"/>
        </w:rPr>
        <w:t>%</w:t>
      </w:r>
      <w:r w:rsidR="00CA705A">
        <w:rPr>
          <w:noProof/>
          <w:spacing w:val="-2"/>
          <w:szCs w:val="19"/>
          <w:lang w:val="en-GB"/>
        </w:rPr>
        <w:t>.</w:t>
      </w:r>
      <w:r w:rsidR="00D52D85">
        <w:rPr>
          <w:noProof/>
          <w:spacing w:val="-2"/>
          <w:szCs w:val="19"/>
          <w:lang w:val="en-GB"/>
        </w:rPr>
        <w:t xml:space="preserve"> </w:t>
      </w:r>
    </w:p>
    <w:p w14:paraId="5855A0A2" w14:textId="7C227069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4C78662C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57EACEEF" w14:textId="41F47123" w:rsidR="00CA705A" w:rsidRDefault="001E5397" w:rsidP="006C4724">
      <w:pPr>
        <w:spacing w:before="0" w:after="0"/>
        <w:rPr>
          <w:noProof/>
          <w:lang w:val="en-GB" w:eastAsia="pl-PL"/>
        </w:rPr>
      </w:pPr>
      <w:r>
        <w:rPr>
          <w:noProof/>
          <w:lang w:val="en-GB" w:eastAsia="pl-PL"/>
        </w:rPr>
        <w:drawing>
          <wp:anchor distT="0" distB="0" distL="114300" distR="114300" simplePos="0" relativeHeight="251935744" behindDoc="0" locked="0" layoutInCell="1" allowOverlap="1" wp14:anchorId="66832EA3" wp14:editId="69B86838">
            <wp:simplePos x="0" y="0"/>
            <wp:positionH relativeFrom="column">
              <wp:posOffset>-44450</wp:posOffset>
            </wp:positionH>
            <wp:positionV relativeFrom="paragraph">
              <wp:posOffset>200025</wp:posOffset>
            </wp:positionV>
            <wp:extent cx="5218430" cy="3622040"/>
            <wp:effectExtent l="0" t="0" r="1270" b="0"/>
            <wp:wrapSquare wrapText="bothSides"/>
            <wp:docPr id="9" name="Obraz 9" descr="Index numbers of sold production of industry by selected NACE divisions (constant prices; previous year =100) - March 2022, March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62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2EA483BE" w14:textId="3BC576F4" w:rsidR="00CA705A" w:rsidRDefault="005F27B3" w:rsidP="000D236F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CA705A">
        <w:rPr>
          <w:szCs w:val="19"/>
          <w:lang w:val="en-GB"/>
        </w:rPr>
        <w:t>February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F90510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CA705A">
        <w:rPr>
          <w:szCs w:val="19"/>
          <w:lang w:val="en-GB"/>
        </w:rPr>
        <w:t>March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CA705A">
        <w:rPr>
          <w:szCs w:val="19"/>
          <w:lang w:val="en-GB"/>
        </w:rPr>
        <w:t xml:space="preserve">all </w:t>
      </w:r>
      <w:r w:rsidR="00946446" w:rsidRPr="00946446">
        <w:rPr>
          <w:szCs w:val="19"/>
          <w:lang w:val="en-GB"/>
        </w:rPr>
        <w:t xml:space="preserve">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2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CA705A">
        <w:rPr>
          <w:lang w:val="en-GB"/>
        </w:rPr>
        <w:t>in</w:t>
      </w:r>
      <w:r w:rsidR="00C35F7A" w:rsidRPr="00C35F7A">
        <w:rPr>
          <w:noProof/>
          <w:spacing w:val="-2"/>
          <w:szCs w:val="19"/>
          <w:lang w:val="en-GB"/>
        </w:rPr>
        <w:t xml:space="preserve"> </w:t>
      </w:r>
      <w:r w:rsidR="00C35F7A">
        <w:rPr>
          <w:noProof/>
          <w:spacing w:val="-2"/>
          <w:szCs w:val="19"/>
          <w:lang w:val="en-GB"/>
        </w:rPr>
        <w:t>m</w:t>
      </w:r>
      <w:r w:rsidR="00C35F7A" w:rsidRPr="00FE6599">
        <w:rPr>
          <w:noProof/>
          <w:spacing w:val="-2"/>
          <w:szCs w:val="19"/>
          <w:lang w:val="en-GB"/>
        </w:rPr>
        <w:t>anufacture</w:t>
      </w:r>
      <w:r w:rsidR="00CA705A" w:rsidRPr="00CA705A">
        <w:rPr>
          <w:lang w:val="en-GB"/>
        </w:rPr>
        <w:t xml:space="preserve"> of beverages</w:t>
      </w:r>
      <w:r w:rsidR="00CA705A" w:rsidRPr="00CA705A">
        <w:rPr>
          <w:noProof/>
          <w:spacing w:val="-2"/>
          <w:szCs w:val="19"/>
          <w:lang w:val="en-GB"/>
        </w:rPr>
        <w:t xml:space="preserve"> </w:t>
      </w:r>
      <w:r w:rsidR="00CA705A">
        <w:rPr>
          <w:noProof/>
          <w:spacing w:val="-2"/>
          <w:szCs w:val="19"/>
          <w:lang w:val="en-GB"/>
        </w:rPr>
        <w:t>– by 44.9%, m</w:t>
      </w:r>
      <w:r w:rsidR="00CA705A" w:rsidRPr="00FE6599">
        <w:rPr>
          <w:noProof/>
          <w:spacing w:val="-2"/>
          <w:szCs w:val="19"/>
          <w:lang w:val="en-GB"/>
        </w:rPr>
        <w:t xml:space="preserve">anufacture of other transport equipment </w:t>
      </w:r>
      <w:r w:rsidR="00CA705A">
        <w:rPr>
          <w:noProof/>
          <w:spacing w:val="-2"/>
          <w:szCs w:val="19"/>
          <w:lang w:val="en-GB"/>
        </w:rPr>
        <w:t>– by 40.5%,</w:t>
      </w:r>
      <w:r w:rsidR="00CA705A">
        <w:rPr>
          <w:lang w:val="en-GB"/>
        </w:rPr>
        <w:t xml:space="preserve"> </w:t>
      </w:r>
      <w:r w:rsidR="00C15C5F">
        <w:rPr>
          <w:noProof/>
          <w:szCs w:val="19"/>
          <w:lang w:val="en-GB"/>
        </w:rPr>
        <w:t xml:space="preserve">in </w:t>
      </w:r>
      <w:r w:rsidR="00FE6599">
        <w:rPr>
          <w:noProof/>
          <w:spacing w:val="-2"/>
          <w:szCs w:val="19"/>
          <w:lang w:val="en-GB"/>
        </w:rPr>
        <w:t>r</w:t>
      </w:r>
      <w:r w:rsidR="00FE6599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FE6599">
        <w:rPr>
          <w:noProof/>
          <w:spacing w:val="-2"/>
          <w:szCs w:val="19"/>
          <w:lang w:val="en-GB"/>
        </w:rPr>
        <w:t xml:space="preserve"> – by </w:t>
      </w:r>
      <w:r w:rsidR="00CA705A">
        <w:rPr>
          <w:noProof/>
          <w:spacing w:val="-2"/>
          <w:szCs w:val="19"/>
          <w:lang w:val="en-GB"/>
        </w:rPr>
        <w:t>33.1</w:t>
      </w:r>
      <w:r w:rsidR="00FE6599">
        <w:rPr>
          <w:noProof/>
          <w:spacing w:val="-2"/>
          <w:szCs w:val="19"/>
          <w:lang w:val="en-GB"/>
        </w:rPr>
        <w:t xml:space="preserve">%, </w:t>
      </w:r>
      <w:r w:rsidR="00CA705A">
        <w:rPr>
          <w:noProof/>
          <w:spacing w:val="-2"/>
          <w:szCs w:val="19"/>
          <w:lang w:val="en-GB"/>
        </w:rPr>
        <w:t>in m</w:t>
      </w:r>
      <w:r w:rsidR="00CA705A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CA705A">
        <w:rPr>
          <w:noProof/>
          <w:spacing w:val="-2"/>
          <w:szCs w:val="19"/>
          <w:lang w:val="en-GB"/>
        </w:rPr>
        <w:t xml:space="preserve"> – by 26.5%, </w:t>
      </w:r>
      <w:r w:rsidR="00FE6599" w:rsidRPr="009D61BA">
        <w:rPr>
          <w:noProof/>
          <w:szCs w:val="19"/>
          <w:lang w:val="en-GB"/>
        </w:rPr>
        <w:t xml:space="preserve">manufacture of </w:t>
      </w:r>
      <w:r w:rsidR="00FE6599" w:rsidRPr="00082002">
        <w:rPr>
          <w:noProof/>
          <w:spacing w:val="-2"/>
          <w:szCs w:val="19"/>
          <w:lang w:val="en-GB"/>
        </w:rPr>
        <w:t>machinery and equipment</w:t>
      </w:r>
      <w:r w:rsidR="00FE6599">
        <w:rPr>
          <w:noProof/>
          <w:spacing w:val="-2"/>
          <w:szCs w:val="19"/>
          <w:lang w:val="en-GB"/>
        </w:rPr>
        <w:t xml:space="preserve"> </w:t>
      </w:r>
      <w:r w:rsidR="00FE6599">
        <w:rPr>
          <w:noProof/>
          <w:szCs w:val="19"/>
          <w:lang w:val="en-GB"/>
        </w:rPr>
        <w:t xml:space="preserve">– by </w:t>
      </w:r>
      <w:r w:rsidR="00CA705A">
        <w:rPr>
          <w:noProof/>
          <w:szCs w:val="19"/>
          <w:lang w:val="en-GB"/>
        </w:rPr>
        <w:t>21.1</w:t>
      </w:r>
      <w:r w:rsidR="00FE6599">
        <w:rPr>
          <w:noProof/>
          <w:szCs w:val="19"/>
          <w:lang w:val="en-GB"/>
        </w:rPr>
        <w:t>%,</w:t>
      </w:r>
      <w:r w:rsidR="00FE6599" w:rsidRPr="00FE6599">
        <w:rPr>
          <w:noProof/>
          <w:szCs w:val="19"/>
          <w:lang w:val="en-GB"/>
        </w:rPr>
        <w:t xml:space="preserve"> </w:t>
      </w:r>
      <w:r w:rsidR="00CA705A">
        <w:rPr>
          <w:noProof/>
          <w:spacing w:val="-2"/>
          <w:szCs w:val="19"/>
          <w:lang w:val="en-GB"/>
        </w:rPr>
        <w:t>m</w:t>
      </w:r>
      <w:r w:rsidR="00CA705A" w:rsidRPr="00E15228">
        <w:rPr>
          <w:noProof/>
          <w:spacing w:val="-2"/>
          <w:szCs w:val="19"/>
          <w:lang w:val="en-GB"/>
        </w:rPr>
        <w:t>anufacture of</w:t>
      </w:r>
      <w:r w:rsidR="00CA705A">
        <w:rPr>
          <w:noProof/>
          <w:spacing w:val="-2"/>
          <w:szCs w:val="19"/>
          <w:lang w:val="en-GB"/>
        </w:rPr>
        <w:t xml:space="preserve"> basic</w:t>
      </w:r>
      <w:r w:rsidR="00CA705A" w:rsidRPr="00E15228">
        <w:rPr>
          <w:noProof/>
          <w:spacing w:val="-2"/>
          <w:szCs w:val="19"/>
          <w:lang w:val="en-GB"/>
        </w:rPr>
        <w:t xml:space="preserve"> meta</w:t>
      </w:r>
      <w:r w:rsidR="00CA705A">
        <w:rPr>
          <w:noProof/>
          <w:spacing w:val="-2"/>
          <w:szCs w:val="19"/>
          <w:lang w:val="en-GB"/>
        </w:rPr>
        <w:t>ls – by 19.2%,</w:t>
      </w:r>
      <w:r w:rsidR="00CA705A">
        <w:rPr>
          <w:noProof/>
          <w:szCs w:val="19"/>
          <w:lang w:val="en-GB"/>
        </w:rPr>
        <w:t xml:space="preserve"> </w:t>
      </w:r>
      <w:r w:rsidR="00356260">
        <w:rPr>
          <w:noProof/>
          <w:spacing w:val="-2"/>
          <w:szCs w:val="19"/>
          <w:lang w:val="en-GB"/>
        </w:rPr>
        <w:t>m</w:t>
      </w:r>
      <w:r w:rsidR="00356260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356260">
        <w:rPr>
          <w:noProof/>
          <w:spacing w:val="-2"/>
          <w:szCs w:val="19"/>
          <w:lang w:val="en-GB"/>
        </w:rPr>
        <w:t xml:space="preserve"> – by </w:t>
      </w:r>
      <w:r w:rsidR="00CA705A">
        <w:rPr>
          <w:noProof/>
          <w:spacing w:val="-2"/>
          <w:szCs w:val="19"/>
          <w:lang w:val="en-GB"/>
        </w:rPr>
        <w:t>1</w:t>
      </w:r>
      <w:r w:rsidR="00356260">
        <w:rPr>
          <w:noProof/>
          <w:spacing w:val="-2"/>
          <w:szCs w:val="19"/>
          <w:lang w:val="en-GB"/>
        </w:rPr>
        <w:t>7.</w:t>
      </w:r>
      <w:r w:rsidR="00CA705A">
        <w:rPr>
          <w:noProof/>
          <w:spacing w:val="-2"/>
          <w:szCs w:val="19"/>
          <w:lang w:val="en-GB"/>
        </w:rPr>
        <w:t>2</w:t>
      </w:r>
      <w:r w:rsidR="00356260">
        <w:rPr>
          <w:noProof/>
          <w:spacing w:val="-2"/>
          <w:szCs w:val="19"/>
          <w:lang w:val="en-GB"/>
        </w:rPr>
        <w:t xml:space="preserve">%, </w:t>
      </w:r>
      <w:r w:rsidR="00CA705A">
        <w:rPr>
          <w:noProof/>
          <w:szCs w:val="19"/>
          <w:lang w:val="en-GB"/>
        </w:rPr>
        <w:t>ma</w:t>
      </w:r>
      <w:r w:rsidR="00CA705A" w:rsidRPr="00075F73">
        <w:rPr>
          <w:noProof/>
          <w:szCs w:val="19"/>
          <w:lang w:val="en-GB"/>
        </w:rPr>
        <w:t>nufacture of food products</w:t>
      </w:r>
      <w:r w:rsidR="00CA705A">
        <w:rPr>
          <w:noProof/>
          <w:szCs w:val="19"/>
          <w:lang w:val="en-GB"/>
        </w:rPr>
        <w:t xml:space="preserve"> – by 16.7%.</w:t>
      </w:r>
    </w:p>
    <w:p w14:paraId="6A2D2C4A" w14:textId="77777777" w:rsidR="00E65B6F" w:rsidRPr="00FC0E01" w:rsidRDefault="00E65B6F" w:rsidP="00E65B6F">
      <w:pPr>
        <w:spacing w:before="0" w:after="0"/>
        <w:rPr>
          <w:lang w:val="en-GB"/>
        </w:rPr>
      </w:pPr>
      <w:bookmarkStart w:id="3" w:name="_Hlk95901314"/>
      <w:bookmarkEnd w:id="2"/>
    </w:p>
    <w:bookmarkEnd w:id="3"/>
    <w:p w14:paraId="1F5B1DF6" w14:textId="792C3B37" w:rsidR="00E44A8F" w:rsidRPr="00680622" w:rsidRDefault="00CE008B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</w:t>
      </w:r>
      <w:r w:rsidR="002C0F77">
        <w:rPr>
          <w:b/>
          <w:spacing w:val="-2"/>
          <w:sz w:val="18"/>
          <w:szCs w:val="18"/>
          <w:lang w:val="en-GB"/>
        </w:rPr>
        <w:t>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4074DF50" w:rsidR="00E44A8F" w:rsidRPr="00680622" w:rsidRDefault="00336AC1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36768" behindDoc="0" locked="0" layoutInCell="1" allowOverlap="1" wp14:anchorId="528F4411" wp14:editId="425903AE">
            <wp:simplePos x="0" y="0"/>
            <wp:positionH relativeFrom="column">
              <wp:posOffset>-57150</wp:posOffset>
            </wp:positionH>
            <wp:positionV relativeFrom="paragraph">
              <wp:posOffset>196850</wp:posOffset>
            </wp:positionV>
            <wp:extent cx="5236845" cy="3761740"/>
            <wp:effectExtent l="0" t="0" r="1905" b="0"/>
            <wp:wrapSquare wrapText="bothSides"/>
            <wp:docPr id="12" name="Obraz 12" descr="Index numbers of sold production of industry by selected NACE divisions (constant prices; previous month =100) - January, February and March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76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4DBF56E1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145A1DA9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EAA29F9" w14:textId="77777777" w:rsidR="00336AC1" w:rsidRPr="00DD4DC4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C32155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3ADAC63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336AC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"https://stat.gov.pl/en/topics/other-studies/informations-on-socio-economic-situation/statistical-bulletin-no-22023,4,148.html"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946BA65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336AC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"https://stat.gov.pl/en/topics/other-studies/informations-on-socio-economic-situation/socio-economic-situation-of-the-country-in-february-2023,1,143.html"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C3215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C32155">
                              <w:rPr>
                                <w:lang w:val="en-GB"/>
                              </w:rPr>
                              <w:instrText xml:space="preserve"> HYPERLINK "http://swaid.st</w:instrText>
                            </w:r>
                            <w:r w:rsidRPr="00C32155">
                              <w:rPr>
                                <w:lang w:val="en-GB"/>
                              </w:rPr>
                              <w:instrText xml:space="preserve">at.gov.pl/EN/SitePagesDBW/ProdukcjaPrzemyslowa.aspx"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Knowledge Database - Industrial Production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2A76362" w14:textId="77777777" w:rsidR="00637ED3" w:rsidRPr="00346B6D" w:rsidRDefault="00C32155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C32155">
                              <w:rPr>
                                <w:lang w:val="en-GB"/>
                              </w:rPr>
                              <w:instrText xml:space="preserve"> HYPERLINK "http://bdm.stat.gov.pl/"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346B6D" w:rsidRDefault="00C3215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C32155">
                              <w:rPr>
                                <w:lang w:val="en-GB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346B6D" w:rsidRDefault="00C32155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C32155">
                              <w:rPr>
                                <w:lang w:val="en-GB"/>
                              </w:rPr>
                              <w:instrText xml:space="preserve"> HYPERLINK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C32155">
                              <w:fldChar w:fldCharType="begin"/>
                            </w:r>
                            <w:r w:rsidR="00C32155" w:rsidRPr="00C32155">
                              <w:rPr>
                                <w:lang w:val="en-GB"/>
                              </w:rPr>
                              <w:instrText xml:space="preserve"> HYPERLINK "https://stat.gov.pl/en/metainformation/glossary/terms-used-in-official-statistics/700,term.html" </w:instrText>
                            </w:r>
                            <w:r w:rsidR="00C32155"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 w:rsidR="00C321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346B6D" w:rsidRDefault="00C3215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C32155">
                              <w:rPr>
                                <w:lang w:val="en-GB"/>
                              </w:rPr>
                              <w:instrText xml:space="preserve"> HYPERLINK "https://stat.gov.pl/en/metainformation/glossary/terms-used-in-official-statistics/707,term.html"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C3215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C3215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C3215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C3215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C3215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3ADAC63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336AC1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"https://stat.gov.pl/en/topics/other-studies/informations-on-socio-economic-situation/statistical-bulletin-no-22023,4,148.html"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946BA65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336AC1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"https://stat.gov.pl/en/topics/other-studies/informations-on-socio-economic-situation/socio-economic-situation-of-the-country-in-february-2023,1,143.html"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C3215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C32155">
                        <w:rPr>
                          <w:lang w:val="en-GB"/>
                        </w:rPr>
                        <w:instrText xml:space="preserve"> HYPERLINK "http://swaid.st</w:instrText>
                      </w:r>
                      <w:r w:rsidRPr="00C32155">
                        <w:rPr>
                          <w:lang w:val="en-GB"/>
                        </w:rPr>
                        <w:instrText xml:space="preserve">at.gov.pl/EN/SitePagesDBW/ProdukcjaPrzemyslowa.aspx"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637ED3" w:rsidRPr="00346B6D" w:rsidRDefault="00C32155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fldChar w:fldCharType="begin"/>
                      </w:r>
                      <w:r w:rsidRPr="00C32155">
                        <w:rPr>
                          <w:lang w:val="en-GB"/>
                        </w:rPr>
                        <w:instrText xml:space="preserve"> HYPERLINK "http://bdm.stat.gov.pl/"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C3215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C32155">
                        <w:rPr>
                          <w:lang w:val="en-GB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C32155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C32155">
                        <w:rPr>
                          <w:lang w:val="en-GB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C32155">
                        <w:fldChar w:fldCharType="begin"/>
                      </w:r>
                      <w:r w:rsidR="00C32155" w:rsidRPr="00C32155">
                        <w:rPr>
                          <w:lang w:val="en-GB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C32155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C32155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C3215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C32155">
                        <w:rPr>
                          <w:lang w:val="en-GB"/>
                        </w:rPr>
                        <w:instrText xml:space="preserve"> HYPERLINK "https://stat.gov.pl/en/metainformation/glossary/terms-used-in-official-statistics/707,term.html"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C3215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C3215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C3215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C3215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C3215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EC3E4" w14:textId="77777777" w:rsidR="001901E2" w:rsidRDefault="001901E2" w:rsidP="000662E2">
      <w:pPr>
        <w:spacing w:after="0" w:line="240" w:lineRule="auto"/>
      </w:pPr>
      <w:r>
        <w:separator/>
      </w:r>
    </w:p>
  </w:endnote>
  <w:endnote w:type="continuationSeparator" w:id="0">
    <w:p w14:paraId="111ECEF7" w14:textId="77777777" w:rsidR="001901E2" w:rsidRDefault="001901E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AF294" w14:textId="77777777" w:rsidR="001901E2" w:rsidRDefault="001901E2" w:rsidP="000662E2">
      <w:pPr>
        <w:spacing w:after="0" w:line="240" w:lineRule="auto"/>
      </w:pPr>
      <w:r>
        <w:separator/>
      </w:r>
    </w:p>
  </w:footnote>
  <w:footnote w:type="continuationSeparator" w:id="0">
    <w:p w14:paraId="28D61198" w14:textId="77777777" w:rsidR="001901E2" w:rsidRDefault="001901E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A4AF883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4.04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E98DD46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27A7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A27A7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4.04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C9bBMF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1E98DD46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27A7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A27A7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95pt;height:124.6pt;visibility:visible;mso-wrap-style:square" o:bullet="t">
        <v:imagedata r:id="rId1" o:title=""/>
      </v:shape>
    </w:pict>
  </w:numPicBullet>
  <w:numPicBullet w:numPicBulletId="1">
    <w:pict>
      <v:shape id="_x0000_i1035" type="#_x0000_t75" style="width:124.6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01E2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4696"/>
    <w:rsid w:val="00215B0B"/>
    <w:rsid w:val="00216F21"/>
    <w:rsid w:val="00217031"/>
    <w:rsid w:val="002173E8"/>
    <w:rsid w:val="00217A7A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37DDE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525D"/>
    <w:rsid w:val="0033611E"/>
    <w:rsid w:val="00336412"/>
    <w:rsid w:val="00336AC1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2234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0436"/>
    <w:rsid w:val="00630D69"/>
    <w:rsid w:val="006318DA"/>
    <w:rsid w:val="006323A2"/>
    <w:rsid w:val="00633014"/>
    <w:rsid w:val="0063437B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3543"/>
    <w:rsid w:val="008948E4"/>
    <w:rsid w:val="0089617B"/>
    <w:rsid w:val="008A072E"/>
    <w:rsid w:val="008A0F0C"/>
    <w:rsid w:val="008A1C80"/>
    <w:rsid w:val="008A26D9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494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581"/>
    <w:rsid w:val="00A72FEB"/>
    <w:rsid w:val="00A73AE7"/>
    <w:rsid w:val="00A73D9B"/>
    <w:rsid w:val="00A8065E"/>
    <w:rsid w:val="00A80DD8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68D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2155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4266"/>
    <w:rsid w:val="00FC4C89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E19FF"/>
    <w:rsid w:val="00FE1B93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1317,term.html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stat.gov.pl/en/metainformation/glossary/terms-used-in-official-statistics/1313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s://stat.gov.pl/en/metainformation/glossary/terms-used-in-official-statistics/356,term.html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131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57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1317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metainformation/glossary/terms-used-in-official-statistics/1314,term.html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AD3641B4-23D9-4536-AF9E-7D0EADDEB824" xsi:nil="true"/>
    <Osoba xmlns="AD3641B4-23D9-4536-AF9E-7D0EADDEB824">STAT\WalkowskaK</Osoba>
    <NazwaPliku xmlns="AD3641B4-23D9-4536-AF9E-7D0EADDEB824">Index numbers of sold production of industry in March 2023. News release.docx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66F6F-C3BD-4A1E-A885-F22883CABE30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A55A516D-3A00-4150-837E-14C11D1A4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00F99-AA7A-42EC-8545-2BD1DFCBA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666</Words>
  <Characters>4000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2023-04-18T12:11:00Z</dcterms:created>
  <dcterms:modified xsi:type="dcterms:W3CDTF">2023-04-20T09:57:00Z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