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7624492B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071164E1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3F78A0">
        <w:rPr>
          <w:shd w:val="clear" w:color="auto" w:fill="FFFFFF"/>
          <w:lang w:val="en-GB"/>
        </w:rPr>
        <w:t>September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4960A68D" w:rsidR="00C04FF0" w:rsidRPr="00BE0AC3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1ED3B07E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3.1%&#10;Decrease in sold production of industry as compared to September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559CB599" w:rsidR="00E66F2C" w:rsidRPr="00DC4A61" w:rsidRDefault="00CA658A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DC4A6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3F78A0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3.1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3211512A" w:rsidR="00E66F2C" w:rsidRPr="00A84C79" w:rsidRDefault="00CA658A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F78A0">
                              <w:rPr>
                                <w:sz w:val="20"/>
                                <w:lang w:val="en-US"/>
                              </w:rPr>
                              <w:t>September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3.1%&#10;Decrease in sold production of industry as compared to September 2022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gSagIAAH0EAAAOAAAAZHJzL2Uyb0RvYy54bWysVG1v0zAQ/o7Ef7CM4BvNy1bahaXTWBlC&#10;GjAx+AGO7TTWHJ+x3Sbl13N2uq0a3xD5YPl858fPPXeX84ux12QnnVdgalrMckqk4SCU2dT054/r&#10;t0tKfGBGMA1G1nQvPb1YvXxxPthKltCBFtIRBDG+GmxNuxBslWWed7JnfgZWGnS24HoW0HSbTDg2&#10;IHqvszLP32UDOGEdcOk9nq4nJ10l/LaVPHxrWy8D0TVFbiGtLq1NXLPVOas2jtlO8QMN9g8seqYM&#10;PvoItWaBka1Tf0H1ijvw0IYZhz6DtlVcphwwmyJ/ls1dx6xMuaA43j7K5P8fLP+6u3VEiZqWlBjW&#10;Y4luQUsS5L0PMEiCx0J6jpKdzIrXb16Nl+/XkjvJvCTKEI8FJKi/2PKALUCgxVOx9cHtCfMEk7TM&#10;SUECkDtpg+wbLHeZl2VUfrC+QgJ3FimE8QOM2EFJRW9vgN97YuCqY2YjL52DoZNMYOZFvJkdXZ1w&#10;fARphi8gMAW2DZCAxtb1sSwoNEF07ID9Y9XlGAjHwxLpLIs5JRx9xcnJ2XKe+iJj1cN163z4JKHH&#10;TD22kIOtEd+xt9IbbHfjQ+TEqoe4+CQqo8S10joZbtNcaUd2LPZhXqwXi5TGszBtyFDTs3k5T8gG&#10;4v3Uor0KKJxWfU2Xefymzo2afDQihQSm9LRHJtocRIq6TAqFsRkxMCrXgNijXA6mecD5xU0H7jcl&#10;A85CTf2vLZaNEv3ZoORnxelpHJ5knM4XJRru2NMce5jhCFXTQMm0vQpp4KIOBi6xNK1Kej0xOXDF&#10;Hk8yHuYxDtGxnaKe/hqrPwAAAP//AwBQSwMEFAAGAAgAAAAhAJeF8WffAAAACAEAAA8AAABkcnMv&#10;ZG93bnJldi54bWxMjzFPwzAUhHck/oP1kFgi6rRpKIQ4FUUKA51IYXfj1zgifo5stwn/HjPBeLrT&#10;3XfldjYDu6DzvSUBy0UKDKm1qqdOwMehvnsA5oMkJQdLKOAbPWyr66tSFspO9I6XJnQslpAvpAAd&#10;wlhw7luNRvqFHZGid7LOyBCl67hycorlZuCrNL3nRvYUF7Qc8UVj+9WcjYCdO+2bNJu93h3e9kld&#10;J5+vUyLE7c38/AQs4Bz+wvCLH9GhikxHeybl2SAgj0+CgGy9ARbtLF8+AjsKWK3zDfCq5P8PVD8A&#10;AAD//wMAUEsBAi0AFAAGAAgAAAAhALaDOJL+AAAA4QEAABMAAAAAAAAAAAAAAAAAAAAAAFtDb250&#10;ZW50X1R5cGVzXS54bWxQSwECLQAUAAYACAAAACEAOP0h/9YAAACUAQAACwAAAAAAAAAAAAAAAAAv&#10;AQAAX3JlbHMvLnJlbHNQSwECLQAUAAYACAAAACEAkJloEmoCAAB9BAAADgAAAAAAAAAAAAAAAAAu&#10;AgAAZHJzL2Uyb0RvYy54bWxQSwECLQAUAAYACAAAACEAl4XxZ98AAAAIAQAADwAAAAAAAAAAAAAA&#10;AADEBAAAZHJzL2Rvd25yZXYueG1sUEsFBgAAAAAEAAQA8wAAANAFAAAAAA==&#10;" fillcolor="#001d77" stroked="f">
                <v:stroke joinstyle="miter"/>
                <v:textbox>
                  <w:txbxContent>
                    <w:p w14:paraId="56629F65" w14:textId="559CB599" w:rsidR="00E66F2C" w:rsidRPr="00DC4A61" w:rsidRDefault="00CA658A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DC4A6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3F78A0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3.1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3211512A" w:rsidR="00E66F2C" w:rsidRPr="00A84C79" w:rsidRDefault="00CA658A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F78A0">
                        <w:rPr>
                          <w:sz w:val="20"/>
                          <w:lang w:val="en-US"/>
                        </w:rPr>
                        <w:t>September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3F78A0">
        <w:rPr>
          <w:lang w:val="en-GB"/>
        </w:rPr>
        <w:t>September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3F78A0">
        <w:rPr>
          <w:lang w:val="en-GB"/>
        </w:rPr>
        <w:t>3.1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C04FF0">
        <w:rPr>
          <w:lang w:val="en-GB"/>
        </w:rPr>
        <w:t>lower</w:t>
      </w:r>
      <w:r w:rsidR="00BE0AC3">
        <w:rPr>
          <w:lang w:val="en-GB"/>
        </w:rPr>
        <w:t xml:space="preserve"> than in </w:t>
      </w:r>
      <w:r w:rsidR="003F78A0">
        <w:rPr>
          <w:lang w:val="en-GB"/>
        </w:rPr>
        <w:t>September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3F78A0">
        <w:rPr>
          <w:spacing w:val="-2"/>
          <w:lang w:val="en-GB"/>
        </w:rPr>
        <w:t>9.8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>of the previous</w:t>
      </w:r>
      <w:r w:rsidR="00452661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3F78A0">
        <w:rPr>
          <w:spacing w:val="-2"/>
          <w:lang w:val="en-GB"/>
        </w:rPr>
        <w:t>August</w:t>
      </w:r>
      <w:r w:rsidR="00BE0AC3">
        <w:rPr>
          <w:spacing w:val="-2"/>
          <w:lang w:val="en-GB"/>
        </w:rPr>
        <w:t xml:space="preserve"> 202</w:t>
      </w:r>
      <w:r w:rsidR="00C04FF0">
        <w:rPr>
          <w:spacing w:val="-2"/>
          <w:lang w:val="en-GB"/>
        </w:rPr>
        <w:t>3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CF13C7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3F78A0">
        <w:rPr>
          <w:spacing w:val="-2"/>
          <w:lang w:val="en-GB"/>
        </w:rPr>
        <w:t>8.4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C04FF0">
        <w:rPr>
          <w:lang w:val="en-GB"/>
        </w:rPr>
        <w:t>In the period January-</w:t>
      </w:r>
      <w:r w:rsidR="003F78A0">
        <w:rPr>
          <w:lang w:val="en-GB"/>
        </w:rPr>
        <w:t>September</w:t>
      </w:r>
      <w:r w:rsidR="00C04FF0">
        <w:rPr>
          <w:lang w:val="en-GB"/>
        </w:rPr>
        <w:t xml:space="preserve"> of 202</w:t>
      </w:r>
      <w:r w:rsidR="00A80DD8">
        <w:rPr>
          <w:lang w:val="en-GB"/>
        </w:rPr>
        <w:t>3</w:t>
      </w:r>
      <w:r w:rsidR="00C04FF0" w:rsidRPr="00C52703">
        <w:rPr>
          <w:lang w:val="en-GB"/>
        </w:rPr>
        <w:t xml:space="preserve">, sold production of industry was </w:t>
      </w:r>
      <w:r w:rsidR="00C04FF0">
        <w:rPr>
          <w:lang w:val="en-GB"/>
        </w:rPr>
        <w:t xml:space="preserve">by </w:t>
      </w:r>
      <w:r w:rsidR="004636AC">
        <w:rPr>
          <w:lang w:val="en-GB"/>
        </w:rPr>
        <w:t>1.</w:t>
      </w:r>
      <w:r w:rsidR="00EF2171">
        <w:rPr>
          <w:lang w:val="en-GB"/>
        </w:rPr>
        <w:t>9</w:t>
      </w:r>
      <w:r w:rsidR="00C04FF0" w:rsidRPr="00C52703">
        <w:rPr>
          <w:lang w:val="en-GB"/>
        </w:rPr>
        <w:t xml:space="preserve">% </w:t>
      </w:r>
      <w:r w:rsidR="000F5259">
        <w:rPr>
          <w:lang w:val="en-GB"/>
        </w:rPr>
        <w:t>lower</w:t>
      </w:r>
      <w:r w:rsidR="00C04FF0" w:rsidRPr="00C52703">
        <w:rPr>
          <w:lang w:val="en-GB"/>
        </w:rPr>
        <w:t xml:space="preserve"> than in </w:t>
      </w:r>
      <w:r w:rsidR="00C04FF0">
        <w:rPr>
          <w:lang w:val="en-GB"/>
        </w:rPr>
        <w:t>the corresponding period of 202</w:t>
      </w:r>
      <w:r w:rsidR="00217A7A">
        <w:rPr>
          <w:lang w:val="en-GB"/>
        </w:rPr>
        <w:t>2</w:t>
      </w:r>
      <w:r w:rsidR="00C04FF0">
        <w:rPr>
          <w:lang w:val="en-GB"/>
        </w:rPr>
        <w:t>,</w:t>
      </w:r>
      <w:r w:rsidR="00C04FF0" w:rsidRPr="00C52703">
        <w:rPr>
          <w:lang w:val="en-GB"/>
        </w:rPr>
        <w:t xml:space="preserve"> which saw a</w:t>
      </w:r>
      <w:r w:rsidR="00C04FF0">
        <w:rPr>
          <w:lang w:val="en-GB"/>
        </w:rPr>
        <w:t xml:space="preserve">n increase by </w:t>
      </w:r>
      <w:r w:rsidR="00EF2171">
        <w:rPr>
          <w:lang w:val="en-GB"/>
        </w:rPr>
        <w:t>12.</w:t>
      </w:r>
      <w:r w:rsidR="003F78A0">
        <w:rPr>
          <w:lang w:val="en-GB"/>
        </w:rPr>
        <w:t>3</w:t>
      </w:r>
      <w:r w:rsidR="00C04FF0" w:rsidRPr="00C52703">
        <w:rPr>
          <w:lang w:val="en-GB"/>
        </w:rPr>
        <w:t>%</w:t>
      </w:r>
      <w:r w:rsidR="00C04FF0" w:rsidRPr="00C702EC">
        <w:rPr>
          <w:lang w:val="en-GB"/>
        </w:rPr>
        <w:t xml:space="preserve"> </w:t>
      </w:r>
      <w:r w:rsidR="00C04FF0" w:rsidRPr="00946446">
        <w:rPr>
          <w:lang w:val="en-GB"/>
        </w:rPr>
        <w:t xml:space="preserve">as compared to the </w:t>
      </w:r>
      <w:r w:rsidR="00C04FF0">
        <w:rPr>
          <w:lang w:val="en-GB"/>
        </w:rPr>
        <w:t>corresponding period of 202</w:t>
      </w:r>
      <w:r w:rsidR="00217A7A">
        <w:rPr>
          <w:lang w:val="en-GB"/>
        </w:rPr>
        <w:t>1</w:t>
      </w:r>
      <w:r w:rsidR="00C04FF0">
        <w:rPr>
          <w:lang w:val="en-GB"/>
        </w:rPr>
        <w:t>.</w:t>
      </w:r>
    </w:p>
    <w:p w14:paraId="3FA05E1C" w14:textId="694A9AE9" w:rsidR="00C04FF0" w:rsidRDefault="00C04FF0" w:rsidP="00BB33B9">
      <w:pPr>
        <w:pStyle w:val="LID"/>
        <w:jc w:val="both"/>
        <w:rPr>
          <w:lang w:val="en-GB"/>
        </w:rPr>
      </w:pPr>
    </w:p>
    <w:p w14:paraId="73D91776" w14:textId="6E1BE66B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01DECE4B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September 2023 amounted to 0.9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515E90A1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D49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D49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0.9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September 2023 amounted to 0.9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w28XwIAAHcEAAAOAAAAZHJzL2Uyb0RvYy54bWysVNtuEzEQfUfiHyxLvEF2s016WXVTlZai&#10;SgUqFT7AsWezpmuPsZ3uhq9n7E1LBG+IPDh2jn1mzpmZnF+MpmdP4ING2/D5rOQMrESl7abh377e&#10;vDvlLERhlejRQsN3EPjF6vWr88HVUGGHvQLPiMSGenAN72J0dVEE2YERYYYOLIEteiMiHf2mUF4M&#10;xG76oirL42JAr5xHCSHQr9cTyFeZv21Bxi9tGyCyvuGUW8yrz+s6rcXqXNQbL1yn5T4N8Q9ZGKEt&#10;BX2huhZRsK3Xf1EZLT0GbONMoimwbbWErIHUzMs/1Dx0wkHWQuYE92JT+H+08vPTvWdaUe2OOLPC&#10;UI3usQcW4TFEHIBVnCkIkjy7bCPVKoAIaEXPhPq+DdGAjW+ZoDvSEwJMWxaoqvStCPaablJ91FZG&#10;apGEPoCLYNZEVZXVERMGtzaCYhFZOTt7wxwhOxA+1WZwoaYUHxwlGcf3OFKe2efg7lA+BmbxqhN2&#10;A5fe49CBUOTNPL0sDp5OPCGRrIdPqEij2EbMRGPrTSoclYIRO/XI7qUvYIxMppAn5eJoQZAk7Ox4&#10;SY2XQ4j6+bXzIX4ENCQ1UI956rvMLp7uQkzZiPr5Sgpm8Ub3fe693rKBSJfVMj84QIxOdvfaNPy0&#10;TJ+pWZPID1blx1HoftpTgN7uVSehk+Q4rsepuM9mrlHtyAaP0yTQ5NKmQ/+Ts4GmoOHhx1Z44Ky/&#10;tWTl2XyRdMd8WCxPKjr4Q2R9iAgriarhkbNpexXzqE2SL8nyVmc3Um2mTPYpU3dnk/aTmMbn8Jxv&#10;/f6/WP0CAAD//wMAUEsDBBQABgAIAAAAIQCHtHEG3wAAAAsBAAAPAAAAZHJzL2Rvd25yZXYueG1s&#10;TI/NTsMwEITvSH0Ha5G4UZtSQhLiVAjElarlR+LmxtskaryOYrcJb9/tCW47mk+zM8Vqcp044RBa&#10;Txru5goEUuVtS7WGz4+32xREiIas6Tyhhl8MsCpnV4XJrR9pg6dtrAWHUMiNhibGPpcyVA06E+a+&#10;R2Jv7wdnIsuhlnYwI4e7Ti6USqQzLfGHxvT40mB12B6dhq/3/c/3Uq3rV/fQj35Sklwmtb65np6f&#10;QESc4h8Ml/pcHUrutPNHskF0GtLFY8YoG0uecAFUltyD2PGVJCnIspD/N5RnAAAA//8DAFBLAQIt&#10;ABQABgAIAAAAIQC2gziS/gAAAOEBAAATAAAAAAAAAAAAAAAAAAAAAABbQ29udGVudF9UeXBlc10u&#10;eG1sUEsBAi0AFAAGAAgAAAAhADj9If/WAAAAlAEAAAsAAAAAAAAAAAAAAAAALwEAAF9yZWxzLy5y&#10;ZWxzUEsBAi0AFAAGAAgAAAAhAD3nDbxfAgAAdwQAAA4AAAAAAAAAAAAAAAAALgIAAGRycy9lMm9E&#10;b2MueG1sUEsBAi0AFAAGAAgAAAAhAIe0cQbfAAAACwEAAA8AAAAAAAAAAAAAAAAAuQQAAGRycy9k&#10;b3ducmV2LnhtbFBLBQYAAAAABAAEAPMAAADFBQAAAAA=&#10;" filled="f" stroked="f">
                <v:textbox>
                  <w:txbxContent>
                    <w:p w14:paraId="74E140B5" w14:textId="515E90A1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D49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D49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0.9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43F7CD6C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F21A8A">
        <w:rPr>
          <w:noProof/>
          <w:spacing w:val="-2"/>
          <w:szCs w:val="19"/>
          <w:lang w:val="en-GB"/>
        </w:rPr>
        <w:t>September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C04FF0">
        <w:rPr>
          <w:noProof/>
          <w:spacing w:val="-2"/>
          <w:szCs w:val="19"/>
          <w:lang w:val="en-GB"/>
        </w:rPr>
        <w:t>lower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F21A8A">
        <w:rPr>
          <w:noProof/>
          <w:spacing w:val="-2"/>
          <w:szCs w:val="19"/>
          <w:lang w:val="en-GB"/>
        </w:rPr>
        <w:t>0.9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CF13C7">
        <w:rPr>
          <w:noProof/>
          <w:spacing w:val="-2"/>
          <w:szCs w:val="19"/>
          <w:lang w:val="en-GB"/>
        </w:rPr>
        <w:t>0.</w:t>
      </w:r>
      <w:r w:rsidR="00F21A8A">
        <w:rPr>
          <w:noProof/>
          <w:spacing w:val="-2"/>
          <w:szCs w:val="19"/>
          <w:lang w:val="en-GB"/>
        </w:rPr>
        <w:t>9</w:t>
      </w:r>
      <w:r w:rsidRPr="00AE5BE5">
        <w:rPr>
          <w:noProof/>
          <w:spacing w:val="-2"/>
          <w:szCs w:val="19"/>
          <w:lang w:val="en-GB"/>
        </w:rPr>
        <w:t>%</w:t>
      </w:r>
      <w:r w:rsidR="00EF2171">
        <w:rPr>
          <w:noProof/>
          <w:spacing w:val="-2"/>
          <w:szCs w:val="19"/>
          <w:lang w:val="en-GB"/>
        </w:rPr>
        <w:t xml:space="preserve"> </w:t>
      </w:r>
      <w:r w:rsidR="00CF13C7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F21A8A">
        <w:rPr>
          <w:noProof/>
          <w:spacing w:val="-2"/>
          <w:szCs w:val="19"/>
          <w:lang w:val="en-GB"/>
        </w:rPr>
        <w:t>August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C04FF0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.</w:t>
      </w:r>
    </w:p>
    <w:p w14:paraId="2B3CDC90" w14:textId="1BE246BE" w:rsidR="00EF2171" w:rsidRPr="00B54CD9" w:rsidRDefault="00F21A8A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60320" behindDoc="0" locked="0" layoutInCell="1" allowOverlap="1" wp14:anchorId="47E349A6" wp14:editId="38CB0B81">
            <wp:simplePos x="0" y="0"/>
            <wp:positionH relativeFrom="column">
              <wp:posOffset>-98425</wp:posOffset>
            </wp:positionH>
            <wp:positionV relativeFrom="paragraph">
              <wp:posOffset>336550</wp:posOffset>
            </wp:positionV>
            <wp:extent cx="5273675" cy="3017520"/>
            <wp:effectExtent l="0" t="0" r="3175" b="0"/>
            <wp:wrapSquare wrapText="bothSides"/>
            <wp:docPr id="4" name="Obraz 4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23A437CE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0B33FD5E" w14:textId="7769DE77" w:rsidR="004B398A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F21A8A">
        <w:rPr>
          <w:b w:val="0"/>
          <w:sz w:val="19"/>
          <w:szCs w:val="19"/>
          <w:shd w:val="clear" w:color="auto" w:fill="FFFFFF"/>
          <w:lang w:val="en-GB"/>
        </w:rPr>
        <w:t>September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3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8E2310">
        <w:rPr>
          <w:b w:val="0"/>
          <w:sz w:val="19"/>
          <w:szCs w:val="19"/>
          <w:shd w:val="clear" w:color="auto" w:fill="FFFFFF"/>
          <w:lang w:val="en-GB"/>
        </w:rPr>
        <w:t>a decrease</w:t>
      </w:r>
      <w:r w:rsidR="008E2310"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E2310">
        <w:rPr>
          <w:b w:val="0"/>
          <w:sz w:val="19"/>
          <w:szCs w:val="19"/>
          <w:shd w:val="clear" w:color="auto" w:fill="FFFFFF"/>
          <w:lang w:val="en-GB"/>
        </w:rPr>
        <w:t>of</w:t>
      </w:r>
      <w:r w:rsidR="008E2310"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 w:rsidR="008E231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E2310" w:rsidRPr="00FC4B57">
        <w:rPr>
          <w:b w:val="0"/>
          <w:sz w:val="19"/>
          <w:szCs w:val="19"/>
          <w:shd w:val="clear" w:color="auto" w:fill="FFFFFF"/>
          <w:lang w:val="en-GB"/>
        </w:rPr>
        <w:t>was recorded</w:t>
      </w:r>
      <w:r w:rsidR="008E2310">
        <w:rPr>
          <w:b w:val="0"/>
          <w:sz w:val="19"/>
          <w:szCs w:val="19"/>
          <w:shd w:val="clear" w:color="auto" w:fill="FFFFFF"/>
          <w:lang w:val="en-GB"/>
        </w:rPr>
        <w:t xml:space="preserve"> in all </w:t>
      </w:r>
      <w:r w:rsidR="008E2310"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8E231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8E2310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E2310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7C4DCF">
        <w:rPr>
          <w:b w:val="0"/>
          <w:sz w:val="19"/>
          <w:szCs w:val="19"/>
          <w:shd w:val="clear" w:color="auto" w:fill="FFFFFF"/>
          <w:lang w:val="en-GB"/>
        </w:rPr>
        <w:t xml:space="preserve">highest decrease was observed in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1A8A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21A8A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E2310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F21A8A" w:rsidRPr="00DC024A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AC367A">
        <w:rPr>
          <w:b w:val="0"/>
          <w:sz w:val="19"/>
          <w:szCs w:val="19"/>
          <w:shd w:val="clear" w:color="auto" w:fill="FFFFFF"/>
          <w:lang w:val="en-GB"/>
        </w:rPr>
        <w:t>9.0</w:t>
      </w:r>
      <w:r w:rsidR="00F21A8A">
        <w:rPr>
          <w:b w:val="0"/>
          <w:sz w:val="19"/>
          <w:szCs w:val="19"/>
          <w:shd w:val="clear" w:color="auto" w:fill="FFFFFF"/>
          <w:lang w:val="en-GB"/>
        </w:rPr>
        <w:t>%</w:t>
      </w:r>
      <w:r w:rsidR="007C4DCF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CF13C7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CF13C7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CF13C7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AC367A">
        <w:rPr>
          <w:b w:val="0"/>
          <w:sz w:val="19"/>
          <w:szCs w:val="19"/>
          <w:shd w:val="clear" w:color="auto" w:fill="FFFFFF"/>
          <w:lang w:val="en-GB"/>
        </w:rPr>
        <w:t>6.9</w:t>
      </w:r>
      <w:r w:rsidR="00CF13C7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7C4DCF">
        <w:rPr>
          <w:b w:val="0"/>
          <w:sz w:val="19"/>
          <w:szCs w:val="19"/>
          <w:shd w:val="clear" w:color="auto" w:fill="FFFFFF"/>
          <w:lang w:val="en-GB"/>
        </w:rPr>
        <w:t>while slight</w:t>
      </w:r>
      <w:r w:rsidR="00A51F4F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7C4DCF">
        <w:rPr>
          <w:b w:val="0"/>
          <w:sz w:val="19"/>
          <w:szCs w:val="19"/>
          <w:shd w:val="clear" w:color="auto" w:fill="FFFFFF"/>
          <w:lang w:val="en-GB"/>
        </w:rPr>
        <w:t xml:space="preserve"> production of </w:t>
      </w:r>
      <w:r w:rsidR="00F21A8A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F21A8A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F21A8A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F21A8A">
        <w:rPr>
          <w:b w:val="0"/>
          <w:sz w:val="19"/>
          <w:szCs w:val="19"/>
          <w:shd w:val="clear" w:color="auto" w:fill="FFFFFF"/>
          <w:lang w:val="en-GB"/>
        </w:rPr>
        <w:t xml:space="preserve"> 0.</w:t>
      </w:r>
      <w:r w:rsidR="00AC367A">
        <w:rPr>
          <w:b w:val="0"/>
          <w:sz w:val="19"/>
          <w:szCs w:val="19"/>
          <w:shd w:val="clear" w:color="auto" w:fill="FFFFFF"/>
          <w:lang w:val="en-GB"/>
        </w:rPr>
        <w:t>4</w:t>
      </w:r>
      <w:r w:rsidR="00F21A8A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F21A8A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F21A8A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F21A8A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F21A8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C367A">
        <w:rPr>
          <w:b w:val="0"/>
          <w:sz w:val="19"/>
          <w:szCs w:val="19"/>
          <w:shd w:val="clear" w:color="auto" w:fill="FFFFFF"/>
          <w:lang w:val="en-GB"/>
        </w:rPr>
        <w:t>0.3</w:t>
      </w:r>
      <w:r w:rsidR="00F21A8A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F21A8A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4B398A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AC367A">
        <w:rPr>
          <w:b w:val="0"/>
          <w:sz w:val="19"/>
          <w:szCs w:val="19"/>
          <w:shd w:val="clear" w:color="auto" w:fill="FFFFFF"/>
          <w:lang w:val="en-GB"/>
        </w:rPr>
        <w:t>0.1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>%</w:t>
      </w:r>
      <w:r w:rsidR="00F21A8A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1D47D773" w14:textId="77777777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38FE3495" w:rsidR="0067558B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140941A4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A15DA4" w:rsidRPr="00A15DA4" w14:paraId="1EBA305E" w14:textId="77777777" w:rsidTr="007C5A6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709CCD75" w14:textId="77777777" w:rsidR="00A15DA4" w:rsidRPr="00A15DA4" w:rsidRDefault="00A15DA4" w:rsidP="00A15DA4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4A830095" w14:textId="0EFD835B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3</w:t>
            </w:r>
          </w:p>
        </w:tc>
      </w:tr>
      <w:tr w:rsidR="00AC367A" w:rsidRPr="00A15DA4" w14:paraId="680C3663" w14:textId="77777777" w:rsidTr="007C5A6A">
        <w:trPr>
          <w:trHeight w:val="474"/>
        </w:trPr>
        <w:tc>
          <w:tcPr>
            <w:tcW w:w="2324" w:type="dxa"/>
            <w:vMerge/>
            <w:vAlign w:val="center"/>
          </w:tcPr>
          <w:p w14:paraId="67DE50A0" w14:textId="77777777" w:rsidR="00AC367A" w:rsidRPr="00A15DA4" w:rsidRDefault="00AC367A" w:rsidP="00AC367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C7F918" w14:textId="74A931EE" w:rsidR="00AC367A" w:rsidRPr="00A15DA4" w:rsidRDefault="00AC367A" w:rsidP="00AC367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0ABE7EF" w14:textId="41E456D1" w:rsidR="00AC367A" w:rsidRPr="00A15DA4" w:rsidRDefault="00AC367A" w:rsidP="00AC367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ED89F9" w14:textId="04C75A13" w:rsidR="00AC367A" w:rsidRPr="00A15DA4" w:rsidRDefault="00AC367A" w:rsidP="00AC367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08</w:t>
            </w:r>
          </w:p>
        </w:tc>
        <w:tc>
          <w:tcPr>
            <w:tcW w:w="794" w:type="dxa"/>
          </w:tcPr>
          <w:p w14:paraId="4CD3009B" w14:textId="51E5A7E5" w:rsidR="00AC367A" w:rsidRPr="00A15DA4" w:rsidRDefault="00AC367A" w:rsidP="00AC367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09</w:t>
            </w:r>
          </w:p>
        </w:tc>
        <w:tc>
          <w:tcPr>
            <w:tcW w:w="794" w:type="dxa"/>
          </w:tcPr>
          <w:p w14:paraId="55CB0A8E" w14:textId="6CF7508B" w:rsidR="00AC367A" w:rsidRPr="00A15DA4" w:rsidRDefault="00AC367A" w:rsidP="00AC367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09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960D807" w14:textId="4DD193AC" w:rsidR="00AC367A" w:rsidRPr="00A15DA4" w:rsidRDefault="00AC367A" w:rsidP="00AC367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08</w:t>
            </w:r>
          </w:p>
        </w:tc>
        <w:tc>
          <w:tcPr>
            <w:tcW w:w="794" w:type="dxa"/>
          </w:tcPr>
          <w:p w14:paraId="434C7AB4" w14:textId="36E8CAD0" w:rsidR="00AC367A" w:rsidRPr="00A15DA4" w:rsidRDefault="00AC367A" w:rsidP="00AC367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09</w:t>
            </w:r>
          </w:p>
        </w:tc>
      </w:tr>
      <w:tr w:rsidR="00D62272" w:rsidRPr="00A15DA4" w14:paraId="28797E61" w14:textId="77777777" w:rsidTr="007C5A6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78F5C7E" w14:textId="77777777" w:rsidR="00D62272" w:rsidRPr="00A15DA4" w:rsidRDefault="00D62272" w:rsidP="00D6227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DC102A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264CC30" w14:textId="77777777" w:rsidR="00D62272" w:rsidRPr="00A15DA4" w:rsidRDefault="00D62272" w:rsidP="00D62272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FFA185E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8859A34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2015 =100</w:t>
            </w:r>
          </w:p>
        </w:tc>
      </w:tr>
      <w:tr w:rsidR="00AC367A" w:rsidRPr="00A15DA4" w14:paraId="154179C1" w14:textId="77777777" w:rsidTr="007C5A6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7F21FA3" w14:textId="77777777" w:rsidR="00AC367A" w:rsidRPr="00A15DA4" w:rsidRDefault="00AC367A" w:rsidP="00AC367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EB4863B" w14:textId="307A5F73" w:rsidR="00AC367A" w:rsidRPr="00A15DA4" w:rsidRDefault="00AC367A" w:rsidP="00AC367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101.2*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8E735A" w14:textId="122AD46F" w:rsidR="00AC367A" w:rsidRPr="00A15DA4" w:rsidRDefault="00AC367A" w:rsidP="00AC367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108.4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EC2F84" w14:textId="7F7639D9" w:rsidR="00AC367A" w:rsidRPr="00A15DA4" w:rsidRDefault="00AC367A" w:rsidP="00AC367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E7C37B" w14:textId="31B3C67B" w:rsidR="00AC367A" w:rsidRPr="00A15DA4" w:rsidRDefault="00AC367A" w:rsidP="00AC367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A430811" w14:textId="25D10B9E" w:rsidR="00AC367A" w:rsidRPr="00A15DA4" w:rsidRDefault="00AC367A" w:rsidP="00AC367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89971D5" w14:textId="5BFC49F8" w:rsidR="00AC367A" w:rsidRPr="00A15DA4" w:rsidRDefault="00AC367A" w:rsidP="00AC367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139.5*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1B0C34F" w14:textId="2787A318" w:rsidR="00AC367A" w:rsidRPr="00A15DA4" w:rsidRDefault="00AC367A" w:rsidP="00AC367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151.2</w:t>
            </w:r>
          </w:p>
        </w:tc>
      </w:tr>
      <w:tr w:rsidR="00AC367A" w:rsidRPr="00A15DA4" w14:paraId="660A7B95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0BE8A29B" w14:textId="77777777" w:rsidR="00AC367A" w:rsidRPr="00A15DA4" w:rsidRDefault="00AC367A" w:rsidP="00AC367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6B2BE57" w14:textId="3228FC72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102.1*</w:t>
            </w:r>
          </w:p>
        </w:tc>
        <w:tc>
          <w:tcPr>
            <w:tcW w:w="794" w:type="dxa"/>
          </w:tcPr>
          <w:p w14:paraId="423D0BFD" w14:textId="60AAEBA5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107.8</w:t>
            </w:r>
          </w:p>
        </w:tc>
        <w:tc>
          <w:tcPr>
            <w:tcW w:w="794" w:type="dxa"/>
          </w:tcPr>
          <w:p w14:paraId="3B01B078" w14:textId="1D8E106B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92.4*</w:t>
            </w:r>
          </w:p>
        </w:tc>
        <w:tc>
          <w:tcPr>
            <w:tcW w:w="794" w:type="dxa"/>
          </w:tcPr>
          <w:p w14:paraId="4ADBB0FA" w14:textId="125D518C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99.4</w:t>
            </w:r>
          </w:p>
        </w:tc>
        <w:tc>
          <w:tcPr>
            <w:tcW w:w="794" w:type="dxa"/>
          </w:tcPr>
          <w:p w14:paraId="6921484D" w14:textId="1964605C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92.7</w:t>
            </w:r>
          </w:p>
        </w:tc>
        <w:tc>
          <w:tcPr>
            <w:tcW w:w="794" w:type="dxa"/>
          </w:tcPr>
          <w:p w14:paraId="3CDF97E0" w14:textId="5CAAF4C5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90.6*</w:t>
            </w:r>
          </w:p>
        </w:tc>
        <w:tc>
          <w:tcPr>
            <w:tcW w:w="794" w:type="dxa"/>
            <w:vAlign w:val="center"/>
          </w:tcPr>
          <w:p w14:paraId="68D24769" w14:textId="259C6126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97.7</w:t>
            </w:r>
          </w:p>
        </w:tc>
      </w:tr>
      <w:tr w:rsidR="00AC367A" w:rsidRPr="00A15DA4" w14:paraId="6868BC5D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3B33E74F" w14:textId="77777777" w:rsidR="00AC367A" w:rsidRPr="00A15DA4" w:rsidRDefault="00AC367A" w:rsidP="00AC367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13D95EB" w14:textId="0EDB1C17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101.0*</w:t>
            </w:r>
          </w:p>
        </w:tc>
        <w:tc>
          <w:tcPr>
            <w:tcW w:w="794" w:type="dxa"/>
          </w:tcPr>
          <w:p w14:paraId="42AD3881" w14:textId="76562439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109.2</w:t>
            </w:r>
          </w:p>
        </w:tc>
        <w:tc>
          <w:tcPr>
            <w:tcW w:w="794" w:type="dxa"/>
          </w:tcPr>
          <w:p w14:paraId="0A5D886E" w14:textId="4070B11F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98.0*</w:t>
            </w:r>
          </w:p>
        </w:tc>
        <w:tc>
          <w:tcPr>
            <w:tcW w:w="794" w:type="dxa"/>
          </w:tcPr>
          <w:p w14:paraId="41479617" w14:textId="34EB0789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96.3</w:t>
            </w:r>
          </w:p>
        </w:tc>
        <w:tc>
          <w:tcPr>
            <w:tcW w:w="794" w:type="dxa"/>
          </w:tcPr>
          <w:p w14:paraId="7255B7AF" w14:textId="0E66E3E6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99.0</w:t>
            </w:r>
          </w:p>
        </w:tc>
        <w:tc>
          <w:tcPr>
            <w:tcW w:w="794" w:type="dxa"/>
          </w:tcPr>
          <w:p w14:paraId="5D74B1C7" w14:textId="47A80213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143.8*</w:t>
            </w:r>
          </w:p>
        </w:tc>
        <w:tc>
          <w:tcPr>
            <w:tcW w:w="794" w:type="dxa"/>
            <w:vAlign w:val="center"/>
          </w:tcPr>
          <w:p w14:paraId="60D50D36" w14:textId="07AAA481" w:rsidR="00AC367A" w:rsidRPr="00A15DA4" w:rsidRDefault="00AC367A" w:rsidP="00AC367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157.1</w:t>
            </w:r>
          </w:p>
        </w:tc>
      </w:tr>
      <w:tr w:rsidR="00AC367A" w:rsidRPr="00A15DA4" w14:paraId="32122D49" w14:textId="77777777" w:rsidTr="00AC367A">
        <w:trPr>
          <w:trHeight w:val="57"/>
        </w:trPr>
        <w:tc>
          <w:tcPr>
            <w:tcW w:w="2324" w:type="dxa"/>
            <w:vAlign w:val="center"/>
          </w:tcPr>
          <w:p w14:paraId="150F1D45" w14:textId="77777777" w:rsidR="00AC367A" w:rsidRPr="00A15DA4" w:rsidRDefault="00AC367A" w:rsidP="00AC367A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60617430" w14:textId="77777777" w:rsidR="00AC367A" w:rsidRPr="00E22E08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411D859" w14:textId="282BBF52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103.7*</w:t>
            </w:r>
          </w:p>
        </w:tc>
        <w:tc>
          <w:tcPr>
            <w:tcW w:w="794" w:type="dxa"/>
          </w:tcPr>
          <w:p w14:paraId="42B181AE" w14:textId="77777777" w:rsidR="00AC367A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7105D6" w14:textId="01CF2CBE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99.4</w:t>
            </w:r>
          </w:p>
        </w:tc>
        <w:tc>
          <w:tcPr>
            <w:tcW w:w="794" w:type="dxa"/>
          </w:tcPr>
          <w:p w14:paraId="49098C5B" w14:textId="77777777" w:rsidR="00AC367A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8F04D4" w14:textId="652E3EF1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102.2*</w:t>
            </w:r>
          </w:p>
        </w:tc>
        <w:tc>
          <w:tcPr>
            <w:tcW w:w="794" w:type="dxa"/>
          </w:tcPr>
          <w:p w14:paraId="222545BD" w14:textId="77777777" w:rsidR="00AC367A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8D03056" w14:textId="34582E9A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103.7</w:t>
            </w:r>
          </w:p>
        </w:tc>
        <w:tc>
          <w:tcPr>
            <w:tcW w:w="794" w:type="dxa"/>
          </w:tcPr>
          <w:p w14:paraId="3D1098BB" w14:textId="77777777" w:rsidR="00AC367A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1DF2D02" w14:textId="205BB744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89.8</w:t>
            </w:r>
          </w:p>
        </w:tc>
        <w:tc>
          <w:tcPr>
            <w:tcW w:w="794" w:type="dxa"/>
          </w:tcPr>
          <w:p w14:paraId="7FB85C13" w14:textId="77777777" w:rsidR="00AC367A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6CEF813" w14:textId="0EA6C6F5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113.0*</w:t>
            </w:r>
          </w:p>
        </w:tc>
        <w:tc>
          <w:tcPr>
            <w:tcW w:w="794" w:type="dxa"/>
            <w:vAlign w:val="bottom"/>
          </w:tcPr>
          <w:p w14:paraId="0D3E821C" w14:textId="10A5A22E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112.3</w:t>
            </w:r>
          </w:p>
        </w:tc>
      </w:tr>
      <w:tr w:rsidR="00AC367A" w:rsidRPr="00A15DA4" w14:paraId="379B15D9" w14:textId="77777777" w:rsidTr="007C5A6A">
        <w:trPr>
          <w:trHeight w:val="624"/>
        </w:trPr>
        <w:tc>
          <w:tcPr>
            <w:tcW w:w="2324" w:type="dxa"/>
            <w:vAlign w:val="center"/>
          </w:tcPr>
          <w:p w14:paraId="7E601D70" w14:textId="77777777" w:rsidR="00AC367A" w:rsidRPr="00A15DA4" w:rsidRDefault="00AC367A" w:rsidP="00AC36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0D4BBAB9" w14:textId="77777777" w:rsidR="00AC367A" w:rsidRPr="00E22E08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F548ED2" w14:textId="007F3D98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100.8*</w:t>
            </w:r>
          </w:p>
        </w:tc>
        <w:tc>
          <w:tcPr>
            <w:tcW w:w="794" w:type="dxa"/>
          </w:tcPr>
          <w:p w14:paraId="1321FBFA" w14:textId="77777777" w:rsidR="00AC367A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72F248D" w14:textId="4766B7D3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101.2</w:t>
            </w:r>
          </w:p>
        </w:tc>
        <w:tc>
          <w:tcPr>
            <w:tcW w:w="794" w:type="dxa"/>
          </w:tcPr>
          <w:p w14:paraId="18C19005" w14:textId="77777777" w:rsidR="00AC367A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F6C765" w14:textId="18F767BE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96.5*</w:t>
            </w:r>
          </w:p>
        </w:tc>
        <w:tc>
          <w:tcPr>
            <w:tcW w:w="794" w:type="dxa"/>
          </w:tcPr>
          <w:p w14:paraId="445E190E" w14:textId="77777777" w:rsidR="00AC367A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BBC7768" w14:textId="52C31A3E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794" w:type="dxa"/>
          </w:tcPr>
          <w:p w14:paraId="27679E65" w14:textId="77777777" w:rsidR="00AC367A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5C96DD5" w14:textId="0142E367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98.3</w:t>
            </w:r>
          </w:p>
        </w:tc>
        <w:tc>
          <w:tcPr>
            <w:tcW w:w="794" w:type="dxa"/>
          </w:tcPr>
          <w:p w14:paraId="004BFBAC" w14:textId="77777777" w:rsidR="00AC367A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F4ED07" w14:textId="2E192AE8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152.7*</w:t>
            </w:r>
          </w:p>
        </w:tc>
        <w:tc>
          <w:tcPr>
            <w:tcW w:w="794" w:type="dxa"/>
            <w:vAlign w:val="center"/>
          </w:tcPr>
          <w:p w14:paraId="75361A47" w14:textId="14511720" w:rsidR="00AC367A" w:rsidRPr="00A15DA4" w:rsidRDefault="00AC367A" w:rsidP="00AC367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154.5</w:t>
            </w:r>
          </w:p>
        </w:tc>
      </w:tr>
    </w:tbl>
    <w:p w14:paraId="37A1CCE3" w14:textId="3A7A7538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62272">
        <w:rPr>
          <w:sz w:val="16"/>
          <w:szCs w:val="16"/>
          <w:lang w:val="en-GB"/>
        </w:rPr>
        <w:t xml:space="preserve"> </w:t>
      </w:r>
      <w:r w:rsidR="008D49E1">
        <w:rPr>
          <w:sz w:val="16"/>
          <w:szCs w:val="16"/>
          <w:lang w:val="en-GB"/>
        </w:rPr>
        <w:t>August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8D49E1">
        <w:rPr>
          <w:sz w:val="16"/>
          <w:szCs w:val="16"/>
          <w:lang w:val="en-GB"/>
        </w:rPr>
        <w:t>September</w:t>
      </w:r>
      <w:r>
        <w:rPr>
          <w:sz w:val="16"/>
          <w:szCs w:val="16"/>
          <w:lang w:val="en-GB"/>
        </w:rPr>
        <w:t>.</w:t>
      </w:r>
    </w:p>
    <w:p w14:paraId="4EE88A22" w14:textId="4F50E5A3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7FFDC433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E02867B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September 2022, stood at 69.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2452DBC8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A15D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8D49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8D49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69.9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September 2022, stood at 69.9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6TZAIAAH4EAAAOAAAAZHJzL2Uyb0RvYy54bWysVMFu2zAMvQ/YPxACduvixEubxqhTdO06&#10;DOi2At0+QJHkWKgsapISO/36UXLaBd1tmA+CJIqPfI+kLy6HzsBO+aDR1mw2mTJQVqDUdlOznz9u&#10;358zCJFbyQ1aVbO9Cuxy9fbNRe8qVWKLRioPBGJD1buatTG6qiiCaFXHwwSdsmRs0Hc80tFvCul5&#10;T+idKcrp9Kzo0UvnUagQ6PZmNLJVxm8aJeL3pgkqgqkZ5Rbz6vO6TmuxuuDVxnPXanFIg/9DFh3X&#10;loK+QN3wyGHr9V9QnRYeAzZxIrArsGm0UJkDsZlNX7F5aLlTmQuJE9yLTOH/wYpvu3sPWtasPGVg&#10;eUc1ukejIKrHELFXkO6lCoJEo3y8AmyABJdbEanmsONmm++0ldsQ/R6k3unUDuEEelK1hcB74IQh&#10;vOJBgbZA3B33OpB/RHhQLqpuTX1QTsvyhPoFUQKPcLacLN+lEvUuVJTpg6Nc4/ARB2q1LHdwdyge&#10;A1i8brndqCvvsW8VlyTRLHkWR64jTkgg6/4rSqLKtxEz0ND4LtWPKgKETq2yf2kPNUQQKeTiQ7mc&#10;kRyCbOfzxYKkSSF49eztfIifFXYkUKBW89R+GZ3v7kIcnz4/ScEs3mpj6J5XxkJfs+UpQb6ydDqS&#10;MkZ3FHOavrFnE8lPVmbnyLUZ95SLsQfWiehIOQ7rYazxs5hrlHuSweM4EDTAtGnRPzHoaRhqFn5t&#10;qdYMzBdLUi5n83mannyYny5KOvhjy/rYwq0gqJpFBuP2OuaJG4ldkeSNzmqk2oyZHFKmJs96HgYy&#10;TdHxOb/689tY/QYAAP//AwBQSwMEFAAGAAgAAAAhAPn5xqrcAAAACQEAAA8AAABkcnMvZG93bnJl&#10;di54bWxMj0FPwzAMhe9I/IfISNyYQ9UhWppOCMQVxAZI3LLGaysap2qytfx7zAlu9nvW8/eqzeIH&#10;daIp9oENXK80KOImuJ5bA2+7p6tbUDFZdnYITAa+KcKmPj+rbOnCzK902qZWSQjH0hroUhpLxNh0&#10;5G1chZFYvEOYvE2yTi26yc4S7gfMtL5Bb3uWD50d6aGj5mt79Abenw+fH7l+aR/9epzDopF9gcZc&#10;Xiz3d6ASLenvGH7xBR1qYdqHI7uoBgNZJlWS6OsClPhZkcuwFyEvcsC6wv8N6h8AAAD//wMAUEsB&#10;Ai0AFAAGAAgAAAAhALaDOJL+AAAA4QEAABMAAAAAAAAAAAAAAAAAAAAAAFtDb250ZW50X1R5cGVz&#10;XS54bWxQSwECLQAUAAYACAAAACEAOP0h/9YAAACUAQAACwAAAAAAAAAAAAAAAAAvAQAAX3JlbHMv&#10;LnJlbHNQSwECLQAUAAYACAAAACEAguxek2QCAAB+BAAADgAAAAAAAAAAAAAAAAAuAgAAZHJzL2Uy&#10;b0RvYy54bWxQSwECLQAUAAYACAAAACEA+fnGqtwAAAAJAQAADwAAAAAAAAAAAAAAAAC+BAAAZHJz&#10;L2Rvd25yZXYueG1sUEsFBgAAAAAEAAQA8wAAAMcFAAAAAA==&#10;" filled="f" stroked="f">
                <v:textbox>
                  <w:txbxContent>
                    <w:p w14:paraId="5F2B646E" w14:textId="2452DBC8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A15D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8D49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8D49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69.9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47C737" w14:textId="3CDE3CD4" w:rsidR="001026F0" w:rsidRPr="008D49E1" w:rsidRDefault="00BB33B9" w:rsidP="001026F0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D7203">
        <w:rPr>
          <w:noProof/>
          <w:spacing w:val="-2"/>
          <w:szCs w:val="19"/>
          <w:lang w:val="en-GB"/>
        </w:rPr>
        <w:t xml:space="preserve"> </w:t>
      </w:r>
      <w:r w:rsidR="008D49E1">
        <w:rPr>
          <w:noProof/>
          <w:spacing w:val="-2"/>
          <w:szCs w:val="19"/>
          <w:lang w:val="en-GB"/>
        </w:rPr>
        <w:t>September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8D49E1">
        <w:rPr>
          <w:noProof/>
          <w:spacing w:val="-2"/>
          <w:szCs w:val="19"/>
          <w:lang w:val="en-GB"/>
        </w:rPr>
        <w:t>September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20504A">
        <w:rPr>
          <w:noProof/>
          <w:spacing w:val="-2"/>
          <w:szCs w:val="19"/>
          <w:lang w:val="en-GB"/>
        </w:rPr>
        <w:t> </w:t>
      </w:r>
      <w:r w:rsidR="00A15DA4">
        <w:rPr>
          <w:noProof/>
          <w:spacing w:val="-2"/>
          <w:szCs w:val="19"/>
          <w:lang w:val="en-GB"/>
        </w:rPr>
        <w:t>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1" w:name="_Hlk135220015"/>
      <w:r>
        <w:rPr>
          <w:noProof/>
          <w:spacing w:val="-2"/>
          <w:szCs w:val="19"/>
          <w:lang w:val="en-GB"/>
        </w:rPr>
        <w:t xml:space="preserve">in </w:t>
      </w:r>
      <w:r w:rsidR="00A72FEB">
        <w:rPr>
          <w:noProof/>
          <w:spacing w:val="-2"/>
          <w:szCs w:val="19"/>
          <w:lang w:val="en-GB"/>
        </w:rPr>
        <w:t>2</w:t>
      </w:r>
      <w:r w:rsidR="00FD7203">
        <w:rPr>
          <w:noProof/>
          <w:spacing w:val="-2"/>
          <w:szCs w:val="19"/>
          <w:lang w:val="en-GB"/>
        </w:rPr>
        <w:t>3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1"/>
      <w:r w:rsidR="00256334">
        <w:rPr>
          <w:noProof/>
          <w:spacing w:val="-2"/>
          <w:szCs w:val="19"/>
          <w:lang w:val="en-GB"/>
        </w:rPr>
        <w:t xml:space="preserve">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8D49E1">
        <w:rPr>
          <w:noProof/>
          <w:spacing w:val="-2"/>
          <w:szCs w:val="19"/>
          <w:lang w:val="en-GB"/>
        </w:rPr>
        <w:t>in m</w:t>
      </w:r>
      <w:r w:rsidR="008D49E1" w:rsidRPr="00E15228">
        <w:rPr>
          <w:noProof/>
          <w:spacing w:val="-2"/>
          <w:szCs w:val="19"/>
          <w:lang w:val="en-GB"/>
        </w:rPr>
        <w:t>anufacture of</w:t>
      </w:r>
      <w:r w:rsidR="008D49E1">
        <w:rPr>
          <w:noProof/>
          <w:spacing w:val="-2"/>
          <w:szCs w:val="19"/>
          <w:lang w:val="en-GB"/>
        </w:rPr>
        <w:t xml:space="preserve"> basic</w:t>
      </w:r>
      <w:r w:rsidR="008D49E1" w:rsidRPr="00E15228">
        <w:rPr>
          <w:noProof/>
          <w:spacing w:val="-2"/>
          <w:szCs w:val="19"/>
          <w:lang w:val="en-GB"/>
        </w:rPr>
        <w:t xml:space="preserve"> meta</w:t>
      </w:r>
      <w:r w:rsidR="008D49E1">
        <w:rPr>
          <w:noProof/>
          <w:spacing w:val="-2"/>
          <w:szCs w:val="19"/>
          <w:lang w:val="en-GB"/>
        </w:rPr>
        <w:t>ls – by 15.7%,</w:t>
      </w:r>
      <w:r w:rsidR="008D49E1" w:rsidRPr="008D49E1">
        <w:rPr>
          <w:noProof/>
          <w:szCs w:val="19"/>
          <w:lang w:val="en-GB"/>
        </w:rPr>
        <w:t xml:space="preserve"> </w:t>
      </w:r>
      <w:r w:rsidR="008D49E1" w:rsidRPr="009D61BA">
        <w:rPr>
          <w:noProof/>
          <w:szCs w:val="19"/>
          <w:lang w:val="en-GB"/>
        </w:rPr>
        <w:t>manufacture of</w:t>
      </w:r>
      <w:r w:rsidR="008D49E1">
        <w:rPr>
          <w:noProof/>
          <w:szCs w:val="19"/>
          <w:lang w:val="en-GB"/>
        </w:rPr>
        <w:t> </w:t>
      </w:r>
      <w:r w:rsidR="008D49E1" w:rsidRPr="009D61BA">
        <w:rPr>
          <w:noProof/>
          <w:szCs w:val="19"/>
          <w:lang w:val="en-GB"/>
        </w:rPr>
        <w:t>electrical equipment</w:t>
      </w:r>
      <w:r w:rsidR="008D49E1">
        <w:rPr>
          <w:noProof/>
          <w:szCs w:val="19"/>
          <w:lang w:val="en-GB"/>
        </w:rPr>
        <w:t xml:space="preserve"> </w:t>
      </w:r>
      <w:r w:rsidR="008D49E1">
        <w:rPr>
          <w:noProof/>
          <w:spacing w:val="-2"/>
          <w:szCs w:val="19"/>
          <w:lang w:val="en-GB"/>
        </w:rPr>
        <w:t>– by 15.0%,</w:t>
      </w:r>
      <w:bookmarkStart w:id="2" w:name="_Hlk145924110"/>
      <w:r w:rsidR="008D49E1" w:rsidRPr="008D49E1">
        <w:rPr>
          <w:noProof/>
          <w:spacing w:val="-2"/>
          <w:szCs w:val="19"/>
          <w:lang w:val="en-GB"/>
        </w:rPr>
        <w:t xml:space="preserve"> </w:t>
      </w:r>
      <w:r w:rsidR="008D49E1">
        <w:rPr>
          <w:noProof/>
          <w:spacing w:val="-2"/>
          <w:szCs w:val="19"/>
          <w:lang w:val="en-GB"/>
        </w:rPr>
        <w:t>m</w:t>
      </w:r>
      <w:r w:rsidR="008D49E1" w:rsidRPr="004C4B79">
        <w:rPr>
          <w:noProof/>
          <w:spacing w:val="-2"/>
          <w:szCs w:val="19"/>
          <w:lang w:val="en-GB"/>
        </w:rPr>
        <w:t>anufacture of paper and paper products</w:t>
      </w:r>
      <w:r w:rsidR="008D49E1">
        <w:rPr>
          <w:noProof/>
          <w:spacing w:val="-2"/>
          <w:szCs w:val="19"/>
          <w:lang w:val="en-GB"/>
        </w:rPr>
        <w:t xml:space="preserve"> – by 14.1%,</w:t>
      </w:r>
      <w:bookmarkEnd w:id="2"/>
      <w:r w:rsidR="008D49E1" w:rsidRPr="008D49E1">
        <w:rPr>
          <w:noProof/>
          <w:spacing w:val="-2"/>
          <w:szCs w:val="19"/>
          <w:lang w:val="en-GB"/>
        </w:rPr>
        <w:t xml:space="preserve"> </w:t>
      </w:r>
      <w:r w:rsidR="008D49E1">
        <w:rPr>
          <w:noProof/>
          <w:spacing w:val="-2"/>
          <w:szCs w:val="19"/>
          <w:lang w:val="en-GB"/>
        </w:rPr>
        <w:t>m</w:t>
      </w:r>
      <w:r w:rsidR="008D49E1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8D49E1">
        <w:rPr>
          <w:noProof/>
          <w:spacing w:val="-2"/>
          <w:szCs w:val="19"/>
          <w:lang w:val="en-GB"/>
        </w:rPr>
        <w:t xml:space="preserve"> – by 11.5%,</w:t>
      </w:r>
      <w:r w:rsidR="008D49E1" w:rsidRPr="008D49E1">
        <w:rPr>
          <w:noProof/>
          <w:spacing w:val="-2"/>
          <w:szCs w:val="19"/>
          <w:lang w:val="en-GB"/>
        </w:rPr>
        <w:t xml:space="preserve"> </w:t>
      </w:r>
      <w:r w:rsidR="008D49E1">
        <w:rPr>
          <w:noProof/>
          <w:spacing w:val="-2"/>
          <w:szCs w:val="19"/>
          <w:lang w:val="en-GB"/>
        </w:rPr>
        <w:t>m</w:t>
      </w:r>
      <w:r w:rsidR="008D49E1" w:rsidRPr="00135F43">
        <w:rPr>
          <w:noProof/>
          <w:spacing w:val="-2"/>
          <w:szCs w:val="19"/>
          <w:lang w:val="en-GB"/>
        </w:rPr>
        <w:t>anufacture of computer, electronic and optical products</w:t>
      </w:r>
      <w:r w:rsidR="008D49E1">
        <w:rPr>
          <w:noProof/>
          <w:spacing w:val="-2"/>
          <w:szCs w:val="19"/>
          <w:lang w:val="en-GB"/>
        </w:rPr>
        <w:t xml:space="preserve"> – by 10.4%, m</w:t>
      </w:r>
      <w:r w:rsidR="008D49E1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8D49E1">
        <w:rPr>
          <w:noProof/>
          <w:spacing w:val="-2"/>
          <w:szCs w:val="19"/>
          <w:lang w:val="en-GB"/>
        </w:rPr>
        <w:t xml:space="preserve"> – by 10.0%,</w:t>
      </w:r>
      <w:r w:rsidR="008D49E1" w:rsidRPr="008D49E1">
        <w:rPr>
          <w:noProof/>
          <w:spacing w:val="-2"/>
          <w:szCs w:val="19"/>
          <w:lang w:val="en-GB"/>
        </w:rPr>
        <w:t xml:space="preserve"> </w:t>
      </w:r>
      <w:r w:rsidR="008D49E1">
        <w:rPr>
          <w:noProof/>
          <w:spacing w:val="-2"/>
          <w:szCs w:val="19"/>
          <w:lang w:val="en-GB"/>
        </w:rPr>
        <w:t>m</w:t>
      </w:r>
      <w:r w:rsidR="008D49E1" w:rsidRPr="00A15DA4">
        <w:rPr>
          <w:noProof/>
          <w:spacing w:val="-2"/>
          <w:szCs w:val="19"/>
          <w:lang w:val="en-GB"/>
        </w:rPr>
        <w:t>anufacture of furniture</w:t>
      </w:r>
      <w:r w:rsidR="008D49E1">
        <w:rPr>
          <w:noProof/>
          <w:spacing w:val="-2"/>
          <w:szCs w:val="19"/>
          <w:lang w:val="en-GB"/>
        </w:rPr>
        <w:t xml:space="preserve"> – by 4.1%.</w:t>
      </w:r>
    </w:p>
    <w:p w14:paraId="1372CB50" w14:textId="48E06281" w:rsidR="008D49E1" w:rsidRDefault="00AD2C35" w:rsidP="00A15DA4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2D85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8D49E1">
        <w:rPr>
          <w:noProof/>
          <w:szCs w:val="19"/>
          <w:lang w:val="en-GB"/>
        </w:rPr>
        <w:t>September</w:t>
      </w:r>
      <w:r>
        <w:rPr>
          <w:noProof/>
          <w:szCs w:val="19"/>
          <w:lang w:val="en-GB"/>
        </w:rPr>
        <w:t xml:space="preserve"> 202</w:t>
      </w:r>
      <w:r w:rsidR="0089617B">
        <w:rPr>
          <w:noProof/>
          <w:szCs w:val="19"/>
          <w:lang w:val="en-GB"/>
        </w:rPr>
        <w:t>2</w:t>
      </w:r>
      <w:r>
        <w:rPr>
          <w:noProof/>
          <w:szCs w:val="19"/>
          <w:lang w:val="en-GB"/>
        </w:rPr>
        <w:t>, was recorded in </w:t>
      </w:r>
      <w:r w:rsidR="00D62272">
        <w:rPr>
          <w:noProof/>
          <w:szCs w:val="19"/>
          <w:lang w:val="en-GB"/>
        </w:rPr>
        <w:t>1</w:t>
      </w:r>
      <w:r w:rsidR="00FD7203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8C094E">
        <w:rPr>
          <w:noProof/>
          <w:szCs w:val="19"/>
          <w:lang w:val="en-GB"/>
        </w:rPr>
        <w:t xml:space="preserve">in </w:t>
      </w:r>
      <w:r w:rsidR="008C094E">
        <w:rPr>
          <w:noProof/>
          <w:spacing w:val="-2"/>
          <w:szCs w:val="19"/>
          <w:lang w:val="en-GB"/>
        </w:rPr>
        <w:t>r</w:t>
      </w:r>
      <w:r w:rsidR="008C094E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8C094E">
        <w:rPr>
          <w:noProof/>
          <w:spacing w:val="-2"/>
          <w:szCs w:val="19"/>
          <w:lang w:val="en-GB"/>
        </w:rPr>
        <w:t xml:space="preserve"> – by </w:t>
      </w:r>
      <w:r w:rsidR="008D49E1">
        <w:rPr>
          <w:noProof/>
          <w:spacing w:val="-2"/>
          <w:szCs w:val="19"/>
          <w:lang w:val="en-GB"/>
        </w:rPr>
        <w:t>7.3</w:t>
      </w:r>
      <w:r w:rsidR="008C094E">
        <w:rPr>
          <w:noProof/>
          <w:spacing w:val="-2"/>
          <w:szCs w:val="19"/>
          <w:lang w:val="en-GB"/>
        </w:rPr>
        <w:t>%,</w:t>
      </w:r>
    </w:p>
    <w:p w14:paraId="7AA17F35" w14:textId="2F7DEBBA" w:rsidR="00A02CEF" w:rsidRDefault="00A02CEF" w:rsidP="00A02CEF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pacing w:val="-2"/>
          <w:szCs w:val="19"/>
          <w:lang w:val="en-GB"/>
        </w:rPr>
        <w:t xml:space="preserve">in </w:t>
      </w:r>
      <w:r w:rsidR="008D49E1">
        <w:rPr>
          <w:noProof/>
          <w:spacing w:val="-2"/>
          <w:szCs w:val="19"/>
          <w:lang w:val="en-GB"/>
        </w:rPr>
        <w:t>m</w:t>
      </w:r>
      <w:r w:rsidR="008D49E1" w:rsidRPr="008D49E1">
        <w:rPr>
          <w:noProof/>
          <w:spacing w:val="-2"/>
          <w:szCs w:val="19"/>
          <w:lang w:val="en-GB"/>
        </w:rPr>
        <w:t>anufacture of beverages</w:t>
      </w:r>
      <w:r w:rsidR="008D49E1">
        <w:rPr>
          <w:noProof/>
          <w:spacing w:val="-2"/>
          <w:szCs w:val="19"/>
          <w:lang w:val="en-GB"/>
        </w:rPr>
        <w:t xml:space="preserve"> – by 6.9%,</w:t>
      </w:r>
      <w:bookmarkStart w:id="3" w:name="_Hlk145923990"/>
      <w:r>
        <w:rPr>
          <w:noProof/>
          <w:spacing w:val="-2"/>
          <w:szCs w:val="19"/>
          <w:lang w:val="en-GB"/>
        </w:rPr>
        <w:t xml:space="preserve"> m</w:t>
      </w:r>
      <w:r w:rsidRPr="0065283F">
        <w:rPr>
          <w:noProof/>
          <w:spacing w:val="-2"/>
          <w:szCs w:val="19"/>
          <w:lang w:val="en-GB"/>
        </w:rPr>
        <w:t xml:space="preserve">anufacture of </w:t>
      </w:r>
      <w:r>
        <w:rPr>
          <w:noProof/>
          <w:spacing w:val="-2"/>
          <w:szCs w:val="19"/>
          <w:lang w:val="en-GB"/>
        </w:rPr>
        <w:t>c</w:t>
      </w:r>
      <w:r w:rsidRPr="00B067A6">
        <w:rPr>
          <w:noProof/>
          <w:spacing w:val="-2"/>
          <w:szCs w:val="19"/>
          <w:lang w:val="en-GB"/>
        </w:rPr>
        <w:t>hemicals and chemical products</w:t>
      </w:r>
      <w:r>
        <w:rPr>
          <w:noProof/>
          <w:spacing w:val="-2"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– by 6.6%</w:t>
      </w:r>
      <w:bookmarkEnd w:id="3"/>
      <w:r>
        <w:rPr>
          <w:noProof/>
          <w:szCs w:val="19"/>
          <w:lang w:val="en-GB"/>
        </w:rPr>
        <w:t>,</w:t>
      </w:r>
      <w:r w:rsidRPr="00A02CEF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in </w:t>
      </w:r>
      <w:r>
        <w:rPr>
          <w:noProof/>
          <w:szCs w:val="19"/>
          <w:lang w:val="en-GB"/>
        </w:rPr>
        <w:t>e</w:t>
      </w:r>
      <w:r w:rsidRPr="00FC0E01">
        <w:rPr>
          <w:noProof/>
          <w:szCs w:val="19"/>
          <w:lang w:val="en-GB"/>
        </w:rPr>
        <w:t>lectricity, gas, steam and air conditioning supply</w:t>
      </w:r>
      <w:r>
        <w:rPr>
          <w:noProof/>
          <w:szCs w:val="19"/>
          <w:lang w:val="en-GB"/>
        </w:rPr>
        <w:t xml:space="preserve"> – by 3.7%.</w:t>
      </w:r>
    </w:p>
    <w:p w14:paraId="5855A0A2" w14:textId="2216B5B3" w:rsidR="00AA6DFC" w:rsidRPr="007B4306" w:rsidRDefault="008C094E" w:rsidP="00A02CEF">
      <w:pPr>
        <w:spacing w:before="0" w:after="0"/>
        <w:rPr>
          <w:szCs w:val="19"/>
          <w:shd w:val="clear" w:color="auto" w:fill="FFFFFF"/>
          <w:lang w:val="en-US"/>
        </w:rPr>
      </w:pPr>
      <w:r>
        <w:rPr>
          <w:noProof/>
          <w:spacing w:val="-2"/>
          <w:szCs w:val="19"/>
          <w:lang w:val="en-GB"/>
        </w:rPr>
        <w:t xml:space="preserve"> </w:t>
      </w:r>
    </w:p>
    <w:p w14:paraId="5175D03E" w14:textId="60A346DB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45CCB5EC" w14:textId="1507BCE5" w:rsidR="00A02CEF" w:rsidRPr="00A51608" w:rsidRDefault="00A02CEF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</w:rPr>
        <w:drawing>
          <wp:anchor distT="0" distB="0" distL="114300" distR="114300" simplePos="0" relativeHeight="251961344" behindDoc="0" locked="0" layoutInCell="1" allowOverlap="1" wp14:anchorId="76FA3C9E" wp14:editId="084FB8D8">
            <wp:simplePos x="0" y="0"/>
            <wp:positionH relativeFrom="column">
              <wp:posOffset>-82550</wp:posOffset>
            </wp:positionH>
            <wp:positionV relativeFrom="paragraph">
              <wp:posOffset>189865</wp:posOffset>
            </wp:positionV>
            <wp:extent cx="5187950" cy="3726815"/>
            <wp:effectExtent l="0" t="0" r="0" b="6985"/>
            <wp:wrapSquare wrapText="bothSides"/>
            <wp:docPr id="8" name="Wykres 8" descr="Index numbers of sold production of industry by selected NACE divisions (constant prices; previous year =100) - September 2022, September 20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073ED01C" w14:textId="04898843" w:rsidR="00B20F71" w:rsidRPr="00B20F71" w:rsidRDefault="005F27B3" w:rsidP="00D62272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B20F71">
        <w:rPr>
          <w:szCs w:val="19"/>
          <w:lang w:val="en-GB"/>
        </w:rPr>
        <w:t>August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356260">
        <w:rPr>
          <w:szCs w:val="19"/>
          <w:lang w:val="en-GB"/>
        </w:rPr>
        <w:t>3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382343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B20F71">
        <w:rPr>
          <w:szCs w:val="19"/>
          <w:lang w:val="en-GB"/>
        </w:rPr>
        <w:t>September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4" w:name="_Hlk77319205"/>
      <w:r w:rsidR="00135F43">
        <w:rPr>
          <w:noProof/>
          <w:spacing w:val="-2"/>
          <w:szCs w:val="19"/>
          <w:lang w:val="en-GB"/>
        </w:rPr>
        <w:t xml:space="preserve">in </w:t>
      </w:r>
      <w:r w:rsidR="00A51608">
        <w:rPr>
          <w:noProof/>
          <w:spacing w:val="-2"/>
          <w:szCs w:val="19"/>
          <w:lang w:val="en-GB"/>
        </w:rPr>
        <w:t>2</w:t>
      </w:r>
      <w:r w:rsidR="00B20F71">
        <w:rPr>
          <w:noProof/>
          <w:spacing w:val="-2"/>
          <w:szCs w:val="19"/>
          <w:lang w:val="en-GB"/>
        </w:rPr>
        <w:t>8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B20F71">
        <w:rPr>
          <w:lang w:val="en-GB"/>
        </w:rPr>
        <w:t xml:space="preserve">in </w:t>
      </w:r>
      <w:r w:rsidR="00B20F71">
        <w:rPr>
          <w:noProof/>
          <w:spacing w:val="-2"/>
          <w:szCs w:val="19"/>
          <w:lang w:val="en-GB"/>
        </w:rPr>
        <w:t>m</w:t>
      </w:r>
      <w:r w:rsidR="00B20F71" w:rsidRPr="00135F43">
        <w:rPr>
          <w:noProof/>
          <w:spacing w:val="-2"/>
          <w:szCs w:val="19"/>
          <w:lang w:val="en-GB"/>
        </w:rPr>
        <w:t>anufacture of computer, electronic and optical products</w:t>
      </w:r>
      <w:r w:rsidR="00B20F71">
        <w:rPr>
          <w:noProof/>
          <w:spacing w:val="-2"/>
          <w:szCs w:val="19"/>
          <w:lang w:val="en-GB"/>
        </w:rPr>
        <w:t xml:space="preserve"> – by 29.8%,</w:t>
      </w:r>
      <w:r w:rsidR="00B20F71" w:rsidRPr="00B20F71">
        <w:rPr>
          <w:noProof/>
          <w:spacing w:val="-2"/>
          <w:szCs w:val="19"/>
          <w:lang w:val="en-GB"/>
        </w:rPr>
        <w:t xml:space="preserve"> </w:t>
      </w:r>
      <w:r w:rsidR="00B20F71">
        <w:rPr>
          <w:noProof/>
          <w:spacing w:val="-2"/>
          <w:szCs w:val="19"/>
          <w:lang w:val="en-GB"/>
        </w:rPr>
        <w:t>m</w:t>
      </w:r>
      <w:r w:rsidR="00B20F71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B20F71">
        <w:rPr>
          <w:noProof/>
          <w:spacing w:val="-2"/>
          <w:szCs w:val="19"/>
          <w:lang w:val="en-GB"/>
        </w:rPr>
        <w:t xml:space="preserve"> – by 28.8%,</w:t>
      </w:r>
      <w:r w:rsidR="00B20F71" w:rsidRPr="00B20F71">
        <w:rPr>
          <w:noProof/>
          <w:szCs w:val="19"/>
          <w:lang w:val="en-GB"/>
        </w:rPr>
        <w:t xml:space="preserve"> </w:t>
      </w:r>
      <w:r w:rsidR="00B20F71">
        <w:rPr>
          <w:noProof/>
          <w:szCs w:val="19"/>
          <w:lang w:val="en-GB"/>
        </w:rPr>
        <w:t>m</w:t>
      </w:r>
      <w:r w:rsidR="00B20F71" w:rsidRPr="00086892">
        <w:rPr>
          <w:noProof/>
          <w:szCs w:val="19"/>
          <w:lang w:val="en-GB"/>
        </w:rPr>
        <w:t>anufacture of rubber and plastic products</w:t>
      </w:r>
      <w:r w:rsidR="00B20F71">
        <w:rPr>
          <w:noProof/>
          <w:szCs w:val="19"/>
          <w:lang w:val="en-GB"/>
        </w:rPr>
        <w:t xml:space="preserve"> </w:t>
      </w:r>
      <w:r w:rsidR="00B20F71">
        <w:rPr>
          <w:noProof/>
          <w:spacing w:val="-2"/>
          <w:szCs w:val="19"/>
          <w:lang w:val="en-GB"/>
        </w:rPr>
        <w:t>– by 13.0%,</w:t>
      </w:r>
      <w:r w:rsidR="00B20F71" w:rsidRPr="00B20F71">
        <w:rPr>
          <w:noProof/>
          <w:szCs w:val="19"/>
          <w:lang w:val="en-GB"/>
        </w:rPr>
        <w:t xml:space="preserve"> </w:t>
      </w:r>
      <w:r w:rsidR="00B20F71" w:rsidRPr="009D61BA">
        <w:rPr>
          <w:noProof/>
          <w:szCs w:val="19"/>
          <w:lang w:val="en-GB"/>
        </w:rPr>
        <w:t>manufacture of</w:t>
      </w:r>
      <w:r w:rsidR="00B20F71">
        <w:rPr>
          <w:noProof/>
          <w:szCs w:val="19"/>
          <w:lang w:val="en-GB"/>
        </w:rPr>
        <w:t> </w:t>
      </w:r>
      <w:r w:rsidR="00B20F71" w:rsidRPr="009D61BA">
        <w:rPr>
          <w:noProof/>
          <w:szCs w:val="19"/>
          <w:lang w:val="en-GB"/>
        </w:rPr>
        <w:t>electrical equipment</w:t>
      </w:r>
      <w:r w:rsidR="00B20F71">
        <w:rPr>
          <w:noProof/>
          <w:szCs w:val="19"/>
          <w:lang w:val="en-GB"/>
        </w:rPr>
        <w:t xml:space="preserve"> </w:t>
      </w:r>
      <w:r w:rsidR="00B20F71">
        <w:rPr>
          <w:noProof/>
          <w:spacing w:val="-2"/>
          <w:szCs w:val="19"/>
          <w:lang w:val="en-GB"/>
        </w:rPr>
        <w:t>– by 12.4%,</w:t>
      </w:r>
      <w:r w:rsidR="00B20F71" w:rsidRPr="00B20F71">
        <w:rPr>
          <w:noProof/>
          <w:szCs w:val="19"/>
          <w:lang w:val="en-GB"/>
        </w:rPr>
        <w:t xml:space="preserve"> </w:t>
      </w:r>
      <w:r w:rsidR="00B20F71" w:rsidRPr="009D61BA">
        <w:rPr>
          <w:noProof/>
          <w:szCs w:val="19"/>
          <w:lang w:val="en-GB"/>
        </w:rPr>
        <w:t xml:space="preserve">manufacture of </w:t>
      </w:r>
      <w:r w:rsidR="00B20F71" w:rsidRPr="00082002">
        <w:rPr>
          <w:noProof/>
          <w:spacing w:val="-2"/>
          <w:szCs w:val="19"/>
          <w:lang w:val="en-GB"/>
        </w:rPr>
        <w:t>machinery and equipment</w:t>
      </w:r>
      <w:r w:rsidR="00B20F71">
        <w:rPr>
          <w:noProof/>
          <w:spacing w:val="-2"/>
          <w:szCs w:val="19"/>
          <w:lang w:val="en-GB"/>
        </w:rPr>
        <w:t xml:space="preserve"> </w:t>
      </w:r>
      <w:r w:rsidR="00B20F71">
        <w:rPr>
          <w:noProof/>
          <w:szCs w:val="19"/>
          <w:lang w:val="en-GB"/>
        </w:rPr>
        <w:t>– by 11.4%,</w:t>
      </w:r>
      <w:r w:rsidR="00B20F71" w:rsidRPr="00B20F71">
        <w:rPr>
          <w:noProof/>
          <w:spacing w:val="-2"/>
          <w:szCs w:val="19"/>
          <w:lang w:val="en-GB"/>
        </w:rPr>
        <w:t xml:space="preserve"> </w:t>
      </w:r>
      <w:r w:rsidR="00B20F71">
        <w:rPr>
          <w:noProof/>
          <w:spacing w:val="-2"/>
          <w:szCs w:val="19"/>
          <w:lang w:val="en-GB"/>
        </w:rPr>
        <w:t>in</w:t>
      </w:r>
      <w:r w:rsidR="00B20F71">
        <w:rPr>
          <w:noProof/>
          <w:szCs w:val="19"/>
          <w:lang w:val="en-GB"/>
        </w:rPr>
        <w:t xml:space="preserve"> </w:t>
      </w:r>
      <w:r w:rsidR="00B20F71">
        <w:rPr>
          <w:noProof/>
          <w:spacing w:val="-2"/>
          <w:szCs w:val="19"/>
          <w:lang w:val="en-GB"/>
        </w:rPr>
        <w:t>r</w:t>
      </w:r>
      <w:r w:rsidR="00B20F71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B20F71">
        <w:rPr>
          <w:noProof/>
          <w:spacing w:val="-2"/>
          <w:szCs w:val="19"/>
          <w:lang w:val="en-GB"/>
        </w:rPr>
        <w:t xml:space="preserve"> – by 9.9%,</w:t>
      </w:r>
      <w:bookmarkStart w:id="5" w:name="_Hlk135220253"/>
      <w:r w:rsidR="00B20F71">
        <w:rPr>
          <w:noProof/>
          <w:spacing w:val="-2"/>
          <w:szCs w:val="19"/>
          <w:lang w:val="en-GB"/>
        </w:rPr>
        <w:t xml:space="preserve"> in</w:t>
      </w:r>
      <w:r w:rsidR="00B20F71" w:rsidRPr="00B20F71">
        <w:rPr>
          <w:noProof/>
          <w:spacing w:val="-2"/>
          <w:szCs w:val="19"/>
          <w:lang w:val="en-GB"/>
        </w:rPr>
        <w:t xml:space="preserve"> </w:t>
      </w:r>
      <w:r w:rsidR="00B20F71">
        <w:rPr>
          <w:noProof/>
          <w:spacing w:val="-2"/>
          <w:szCs w:val="19"/>
          <w:lang w:val="en-GB"/>
        </w:rPr>
        <w:t>m</w:t>
      </w:r>
      <w:r w:rsidR="00B20F71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B20F71">
        <w:rPr>
          <w:noProof/>
          <w:spacing w:val="-2"/>
          <w:szCs w:val="19"/>
          <w:lang w:val="en-GB"/>
        </w:rPr>
        <w:t>– by 8.9%.</w:t>
      </w:r>
      <w:bookmarkEnd w:id="5"/>
    </w:p>
    <w:p w14:paraId="59DC9474" w14:textId="2C7B6531" w:rsidR="00B20F71" w:rsidRDefault="00201122" w:rsidP="00B20F71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382343">
        <w:rPr>
          <w:noProof/>
          <w:szCs w:val="19"/>
          <w:lang w:val="en-GB"/>
        </w:rPr>
        <w:t xml:space="preserve"> 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B20F71">
        <w:rPr>
          <w:noProof/>
          <w:szCs w:val="19"/>
          <w:lang w:val="en-GB"/>
        </w:rPr>
        <w:t>August</w:t>
      </w:r>
      <w:r w:rsidR="00A51608">
        <w:rPr>
          <w:noProof/>
          <w:szCs w:val="19"/>
          <w:lang w:val="en-GB"/>
        </w:rPr>
        <w:t xml:space="preserve"> 2023, was recorded in </w:t>
      </w:r>
      <w:r w:rsidR="00B20F71">
        <w:rPr>
          <w:noProof/>
          <w:szCs w:val="19"/>
          <w:lang w:val="en-GB"/>
        </w:rPr>
        <w:t>5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others,</w:t>
      </w:r>
      <w:r w:rsidR="00A51608">
        <w:rPr>
          <w:noProof/>
          <w:spacing w:val="-2"/>
          <w:szCs w:val="19"/>
          <w:lang w:val="en-GB"/>
        </w:rPr>
        <w:t xml:space="preserve"> </w:t>
      </w:r>
      <w:r w:rsidR="00B20F71">
        <w:rPr>
          <w:noProof/>
          <w:spacing w:val="-2"/>
          <w:szCs w:val="19"/>
          <w:lang w:val="en-GB"/>
        </w:rPr>
        <w:t>in m</w:t>
      </w:r>
      <w:r w:rsidR="00B20F71" w:rsidRPr="008D49E1">
        <w:rPr>
          <w:noProof/>
          <w:spacing w:val="-2"/>
          <w:szCs w:val="19"/>
          <w:lang w:val="en-GB"/>
        </w:rPr>
        <w:t>anufacture of beverages</w:t>
      </w:r>
      <w:r w:rsidR="00B20F71">
        <w:rPr>
          <w:noProof/>
          <w:spacing w:val="-2"/>
          <w:szCs w:val="19"/>
          <w:lang w:val="en-GB"/>
        </w:rPr>
        <w:t xml:space="preserve"> – by </w:t>
      </w:r>
      <w:r w:rsidR="00E22E08">
        <w:rPr>
          <w:noProof/>
          <w:spacing w:val="-2"/>
          <w:szCs w:val="19"/>
          <w:lang w:val="en-GB"/>
        </w:rPr>
        <w:t>4.2</w:t>
      </w:r>
      <w:r w:rsidR="00B20F71">
        <w:rPr>
          <w:noProof/>
          <w:spacing w:val="-2"/>
          <w:szCs w:val="19"/>
          <w:lang w:val="en-GB"/>
        </w:rPr>
        <w:t>%,</w:t>
      </w:r>
      <w:r w:rsidR="00B20F71" w:rsidRPr="00B20F71">
        <w:rPr>
          <w:noProof/>
          <w:spacing w:val="-2"/>
          <w:szCs w:val="19"/>
          <w:lang w:val="en-GB"/>
        </w:rPr>
        <w:t xml:space="preserve"> </w:t>
      </w:r>
      <w:r w:rsidR="00B20F71">
        <w:rPr>
          <w:noProof/>
          <w:spacing w:val="-2"/>
          <w:szCs w:val="19"/>
          <w:lang w:val="en-GB"/>
        </w:rPr>
        <w:t xml:space="preserve">in </w:t>
      </w:r>
      <w:r w:rsidR="00B20F71">
        <w:rPr>
          <w:noProof/>
          <w:szCs w:val="19"/>
          <w:lang w:val="en-GB"/>
        </w:rPr>
        <w:t>e</w:t>
      </w:r>
      <w:r w:rsidR="00B20F71" w:rsidRPr="00FC0E01">
        <w:rPr>
          <w:noProof/>
          <w:szCs w:val="19"/>
          <w:lang w:val="en-GB"/>
        </w:rPr>
        <w:t>lectricity, gas, steam and air conditioning supply</w:t>
      </w:r>
      <w:r w:rsidR="00B20F71">
        <w:rPr>
          <w:noProof/>
          <w:szCs w:val="19"/>
          <w:lang w:val="en-GB"/>
        </w:rPr>
        <w:t xml:space="preserve"> – by 0.6%.</w:t>
      </w:r>
    </w:p>
    <w:p w14:paraId="7345EE3C" w14:textId="69368818" w:rsidR="00D62272" w:rsidRPr="00D62272" w:rsidRDefault="00D62272" w:rsidP="00D62272">
      <w:pPr>
        <w:spacing w:before="0" w:after="0"/>
        <w:rPr>
          <w:noProof/>
          <w:spacing w:val="-2"/>
          <w:szCs w:val="19"/>
          <w:lang w:val="en-GB"/>
        </w:rPr>
      </w:pPr>
    </w:p>
    <w:bookmarkEnd w:id="4"/>
    <w:p w14:paraId="1F5B1DF6" w14:textId="7CC16FE7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6FAF610C" w:rsidR="00E44A8F" w:rsidRPr="000A5D02" w:rsidRDefault="00F00E08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62368" behindDoc="0" locked="0" layoutInCell="1" allowOverlap="1" wp14:anchorId="7E80E30A" wp14:editId="6AD30568">
            <wp:simplePos x="0" y="0"/>
            <wp:positionH relativeFrom="column">
              <wp:posOffset>-76200</wp:posOffset>
            </wp:positionH>
            <wp:positionV relativeFrom="paragraph">
              <wp:posOffset>228600</wp:posOffset>
            </wp:positionV>
            <wp:extent cx="5231130" cy="3584575"/>
            <wp:effectExtent l="0" t="0" r="7620" b="0"/>
            <wp:wrapSquare wrapText="bothSides"/>
            <wp:docPr id="9" name="Obraz 9" descr="Index numbers of sold production of industry by selected NACE divisions (constant prices; previous month =100) - May, June, July, August and September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785BAAAB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7FA72D9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2974C472" w14:textId="3907BB5A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8E12C3" w:rsidRPr="00DD4DC4" w:rsidRDefault="008E12C3" w:rsidP="008E12C3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8E12C3" w:rsidRPr="00DD4DC4" w:rsidRDefault="008E12C3" w:rsidP="008E12C3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8E12C3" w:rsidRPr="00F05FC7" w:rsidRDefault="008E12C3" w:rsidP="008E12C3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4AA5559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A765F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40B14D19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7B3E07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1E0EEC8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7528C1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47C73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40C2F3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4350C691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6" w:name="_GoBack"/>
        <w:bookmarkEnd w:id="6"/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7D27FF" w:rsidRDefault="00637ED3" w:rsidP="003E66BF">
                            <w:pPr>
                              <w:rPr>
                                <w:b/>
                                <w:szCs w:val="19"/>
                                <w:lang w:val="en-US"/>
                              </w:rPr>
                            </w:pPr>
                            <w:r w:rsidRPr="007D27FF">
                              <w:rPr>
                                <w:b/>
                                <w:szCs w:val="19"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62D9D511" w:rsidR="00637ED3" w:rsidRPr="007D27FF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7D27F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E4000D" w:rsidRPr="007D27F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"https://stat.gov.pl/en/topics/other-studies/informations-on-socio-economic-situation/statistical-bulletin-no-82023,4,154.html"</w:instrText>
                            </w:r>
                            <w:r w:rsidRPr="007D27F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7D27F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1E3F5E76" w:rsidR="00637ED3" w:rsidRPr="007D27FF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7D27F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Pr="007D27F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E4000D" w:rsidRPr="007D27F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"https://stat.gov.pl/en/topics/other-studies/informations-on-socio-economic-situation/socio-economic-situation-of-the-country-in-august-2023,1,149.html"</w:instrText>
                            </w:r>
                            <w:r w:rsidRPr="007D27F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7D27F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7D27FF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7D27F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7D27FF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7D27FF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59308AC8" w14:textId="1AFCB105" w:rsidR="007D27FF" w:rsidRPr="007D27FF" w:rsidRDefault="007D27FF" w:rsidP="003E66BF">
                            <w:pPr>
                              <w:rPr>
                                <w:color w:val="002060"/>
                                <w:szCs w:val="19"/>
                              </w:rPr>
                            </w:pPr>
                            <w:hyperlink r:id="rId24" w:history="1">
                              <w:r w:rsidRPr="007D27F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Knowledge </w:t>
                              </w:r>
                              <w:r w:rsidRPr="007D27F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</w:t>
                              </w:r>
                              <w:r w:rsidRPr="007D27F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atabase</w:t>
                              </w:r>
                            </w:hyperlink>
                          </w:p>
                          <w:p w14:paraId="0897CD30" w14:textId="6D1852E2" w:rsidR="00637ED3" w:rsidRPr="007D27FF" w:rsidRDefault="000E273D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bookmarkStart w:id="7" w:name="_Hlk148513403"/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Knowledge Database</w:t>
                              </w:r>
                              <w:bookmarkEnd w:id="7"/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 - Industrial Production</w:t>
                              </w:r>
                            </w:hyperlink>
                          </w:p>
                          <w:p w14:paraId="42A76362" w14:textId="77777777" w:rsidR="00637ED3" w:rsidRPr="007D27FF" w:rsidRDefault="000E273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6" w:history="1"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7D27FF" w:rsidRDefault="000E273D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7D27FF" w:rsidRDefault="000E273D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7D27FF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7D27FF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7D27FF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7D27FF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7D27FF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7D27FF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7D27FF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7D27FF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7D27FF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7D27FF" w:rsidRDefault="00637ED3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 w:rsidRPr="007D27FF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hyperlink r:id="rId29" w:history="1">
                              <w:r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7D27FF" w:rsidRDefault="000E273D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7D27FF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7D27FF" w:rsidRDefault="000E273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1" w:history="1"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7D27FF" w:rsidRDefault="000E273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2" w:history="1"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7D27FF" w:rsidRDefault="000E273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3" w:history="1"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7D27FF" w:rsidRDefault="000E273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4" w:history="1"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D27FF" w:rsidRDefault="000E273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5" w:history="1">
                              <w:r w:rsidR="00637ED3" w:rsidRPr="007D27F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7D27FF" w:rsidRDefault="00637ED3" w:rsidP="003E66BF">
                      <w:pPr>
                        <w:rPr>
                          <w:b/>
                          <w:szCs w:val="19"/>
                          <w:lang w:val="en-US"/>
                        </w:rPr>
                      </w:pPr>
                      <w:r w:rsidRPr="007D27FF">
                        <w:rPr>
                          <w:b/>
                          <w:szCs w:val="19"/>
                          <w:lang w:val="en-US"/>
                        </w:rPr>
                        <w:t xml:space="preserve">Related information </w:t>
                      </w:r>
                    </w:p>
                    <w:p w14:paraId="7DBD2CB6" w14:textId="62D9D511" w:rsidR="00637ED3" w:rsidRPr="007D27FF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7D27F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E4000D" w:rsidRPr="007D27F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"https://stat.gov.pl/en/topics/other-studies/informations-on-socio-economic-situation/statistical-bulletin-no-82023,4,154.html"</w:instrText>
                      </w:r>
                      <w:r w:rsidRPr="007D27F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7D27F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Statistical Bulletin</w:t>
                      </w:r>
                    </w:p>
                    <w:p w14:paraId="5D692F23" w14:textId="1E3F5E76" w:rsidR="00637ED3" w:rsidRPr="007D27FF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7D27F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Pr="007D27F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E4000D" w:rsidRPr="007D27F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"https://stat.gov.pl/en/topics/other-studies/informations-on-socio-economic-situation/socio-economic-situation-of-the-country-in-august-2023,1,149.html"</w:instrText>
                      </w:r>
                      <w:r w:rsidRPr="007D27F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7D27F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7D27FF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7D27F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7D27FF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7D27FF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Data available in databases </w:t>
                      </w:r>
                    </w:p>
                    <w:p w14:paraId="59308AC8" w14:textId="1AFCB105" w:rsidR="007D27FF" w:rsidRPr="007D27FF" w:rsidRDefault="007D27FF" w:rsidP="003E66BF">
                      <w:pPr>
                        <w:rPr>
                          <w:color w:val="002060"/>
                          <w:szCs w:val="19"/>
                        </w:rPr>
                      </w:pPr>
                      <w:hyperlink r:id="rId36" w:history="1">
                        <w:r w:rsidRPr="007D27F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Knowledge </w:t>
                        </w:r>
                        <w:r w:rsidRPr="007D27F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</w:t>
                        </w:r>
                        <w:r w:rsidRPr="007D27F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atabase</w:t>
                        </w:r>
                      </w:hyperlink>
                    </w:p>
                    <w:p w14:paraId="0897CD30" w14:textId="6D1852E2" w:rsidR="00637ED3" w:rsidRPr="007D27FF" w:rsidRDefault="000E273D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37" w:history="1">
                        <w:bookmarkStart w:id="8" w:name="_Hlk148513403"/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Knowledge Database</w:t>
                        </w:r>
                        <w:bookmarkEnd w:id="8"/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 - Industrial Production</w:t>
                        </w:r>
                      </w:hyperlink>
                    </w:p>
                    <w:p w14:paraId="42A76362" w14:textId="77777777" w:rsidR="00637ED3" w:rsidRPr="007D27FF" w:rsidRDefault="000E273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8" w:history="1"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7D27FF" w:rsidRDefault="000E273D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39" w:history="1"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7D27FF" w:rsidRDefault="000E273D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Local Data Bank</w:t>
                        </w:r>
                      </w:hyperlink>
                      <w:r w:rsidR="00637ED3" w:rsidRPr="007D27FF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7D27FF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7D27FF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7D27FF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7D27FF" w:rsidRDefault="00637ED3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7D27FF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Pr="007D27FF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7D27FF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Pr="007D27FF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7D27FF" w:rsidRDefault="00637ED3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 w:rsidRPr="007D27FF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  <w:hyperlink r:id="rId41" w:history="1">
                        <w:r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Seasonally un-</w:t>
                        </w:r>
                        <w:proofErr w:type="spellStart"/>
                        <w:r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adjustedindex</w:t>
                        </w:r>
                        <w:proofErr w:type="spellEnd"/>
                        <w:r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7D27FF" w:rsidRDefault="000E273D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42" w:history="1"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7D27FF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7D27FF" w:rsidRDefault="000E273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3" w:history="1"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7D27FF" w:rsidRDefault="000E273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4" w:history="1"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7D27FF" w:rsidRDefault="000E273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5" w:history="1"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7D27FF" w:rsidRDefault="000E273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6" w:history="1"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D27FF" w:rsidRDefault="000E273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7" w:history="1">
                        <w:r w:rsidR="00637ED3" w:rsidRPr="007D27F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E2FFE" w14:textId="77777777" w:rsidR="000E273D" w:rsidRDefault="000E273D" w:rsidP="000662E2">
      <w:pPr>
        <w:spacing w:after="0" w:line="240" w:lineRule="auto"/>
      </w:pPr>
      <w:r>
        <w:separator/>
      </w:r>
    </w:p>
  </w:endnote>
  <w:endnote w:type="continuationSeparator" w:id="0">
    <w:p w14:paraId="7728E6A9" w14:textId="77777777" w:rsidR="000E273D" w:rsidRDefault="000E27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CAE13" w14:textId="77777777" w:rsidR="000E273D" w:rsidRDefault="000E273D" w:rsidP="000662E2">
      <w:pPr>
        <w:spacing w:after="0" w:line="240" w:lineRule="auto"/>
      </w:pPr>
      <w:r>
        <w:separator/>
      </w:r>
    </w:p>
  </w:footnote>
  <w:footnote w:type="continuationSeparator" w:id="0">
    <w:p w14:paraId="5F990191" w14:textId="77777777" w:rsidR="000E273D" w:rsidRDefault="000E27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5874BB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10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2ECBD125" w:rsidR="00637ED3" w:rsidRPr="00E66F2C" w:rsidRDefault="003F78A0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9.10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sPHwIAABEEAAAOAAAAZHJzL2Uyb0RvYy54bWysU11v2yAUfZ+0/4B4X/yROG2sOFXXrtOk&#10;bqvU7QcQjGNU4DIgsbtf3wtO02h7m+YHBL7cc+85nLu+GrUiB+G8BNPQYpZTIgyHVppdQ3/+uPtw&#10;SYkPzLRMgRENfRaeXm3ev1sPthYl9KBa4QiCGF8PtqF9CLbOMs97oZmfgRUGgx04zQIe3S5rHRsQ&#10;XauszPNlNoBrrQMuvMe/t1OQbhJ+1wkevnedF4GohmJvIa0urdu4Zps1q3eO2V7yYxvsH7rQTBos&#10;eoK6ZYGRvZN/QWnJHXjowoyDzqDrJBeJA7Ip8j/YPPbMisQFxfH2JJP/f7D82+HBEdk29IISwzQ+&#10;0QMoQYJ48gEGQUpKWuE5SlasZkU+K/NyHlUbrK8x+dFiehg/wogXkgLe3gN/8sTATc/MTlw7B0Mv&#10;WItdFzEzO0udcHwE2Q5focXybB8gAY2d01FSFIkgOr7e8+nFxBgIjyUX87JaYohjbD5fVlV60ozV&#10;r9nW+fBZgCZx01CHjkjo7HDvQ+yG1a9XYjEDd1Kp5AplyNDQVVVWKeEsomVA0yqpG3qZx2+yUST5&#10;ybQpOTCppj0WUObIOhKdKIdxOybZkyRRkS20zyiDg8mjOFO46cH9pmRAfzbU/9ozJyhRXwxKuSoW&#10;i2jodFhUFyUe3Hlkex5hhiNUQwMl0/YmpCGYKF+j5J1Marx1cmwZfZdEOs5INPb5Od16m+TNCwAA&#10;AP//AwBQSwMEFAAGAAgAAAAhAGlK0ezfAAAADAEAAA8AAABkcnMvZG93bnJldi54bWxMj81OwzAQ&#10;hO9IvIO1SL1Rm5ZEaYhTIVCvRZQfqTc33iYR8TqK3Sa8PdsTvc1qRrPfFOvJdeKMQ2g9aXiYKxBI&#10;lbct1Ro+Pzb3GYgQDVnTeUINvxhgXd7eFCa3fqR3PO9iLbiEQm40NDH2uZShatCZMPc9EntHPzgT&#10;+RxqaQczcrnr5EKpVDrTEn9oTI8vDVY/u5PT8LU97r8f1Vv96pJ+9JOS5FZS69nd9PwEIuIU/8Nw&#10;wWd0KJnp4E9kg+g0ZIuEt0Q2lkkK4pJQiWJ1YJVlKciykNcjyj8AAAD//wMAUEsBAi0AFAAGAAgA&#10;AAAhALaDOJL+AAAA4QEAABMAAAAAAAAAAAAAAAAAAAAAAFtDb250ZW50X1R5cGVzXS54bWxQSwEC&#10;LQAUAAYACAAAACEAOP0h/9YAAACUAQAACwAAAAAAAAAAAAAAAAAvAQAAX3JlbHMvLnJlbHNQSwEC&#10;LQAUAAYACAAAACEAmzzLDx8CAAARBAAADgAAAAAAAAAAAAAAAAAuAgAAZHJzL2Uyb0RvYy54bWxQ&#10;SwECLQAUAAYACAAAACEAaUrR7N8AAAAMAQAADwAAAAAAAAAAAAAAAAB5BAAAZHJzL2Rvd25yZXYu&#10;eG1sUEsFBgAAAAAEAAQA8wAAAIUFAAAAAA==&#10;" filled="f" stroked="f">
              <v:textbox>
                <w:txbxContent>
                  <w:p w14:paraId="2CA07B51" w14:textId="2ECBD125" w:rsidR="00637ED3" w:rsidRPr="00E66F2C" w:rsidRDefault="003F78A0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37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DB1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4CA9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892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73D"/>
    <w:rsid w:val="000E2DE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525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335A"/>
    <w:rsid w:val="0033525D"/>
    <w:rsid w:val="0033611E"/>
    <w:rsid w:val="00336412"/>
    <w:rsid w:val="00336AC1"/>
    <w:rsid w:val="00337DDB"/>
    <w:rsid w:val="0034080E"/>
    <w:rsid w:val="00341966"/>
    <w:rsid w:val="00342001"/>
    <w:rsid w:val="003426AA"/>
    <w:rsid w:val="00342DCF"/>
    <w:rsid w:val="00343A88"/>
    <w:rsid w:val="003457E4"/>
    <w:rsid w:val="0034615B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6C40"/>
    <w:rsid w:val="004B0D8A"/>
    <w:rsid w:val="004B13C4"/>
    <w:rsid w:val="004B2234"/>
    <w:rsid w:val="004B398A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F83"/>
    <w:rsid w:val="007D209F"/>
    <w:rsid w:val="007D27F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341"/>
    <w:rsid w:val="009B7D46"/>
    <w:rsid w:val="009C0C34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2CEF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581"/>
    <w:rsid w:val="00A72FEB"/>
    <w:rsid w:val="00A73AE7"/>
    <w:rsid w:val="00A73D9B"/>
    <w:rsid w:val="00A8065E"/>
    <w:rsid w:val="00A80DD8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141B"/>
    <w:rsid w:val="00BB32C6"/>
    <w:rsid w:val="00BB33B9"/>
    <w:rsid w:val="00BB4F09"/>
    <w:rsid w:val="00BB53B6"/>
    <w:rsid w:val="00BB544E"/>
    <w:rsid w:val="00BC0BAD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2A05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171E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A8F"/>
    <w:rsid w:val="00FC4266"/>
    <w:rsid w:val="00FC4ADE"/>
    <w:rsid w:val="00FC4C89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D7203"/>
    <w:rsid w:val="00FE19FF"/>
    <w:rsid w:val="00FE1B93"/>
    <w:rsid w:val="00FE3001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poland-macroeconomic-indicators/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357,term.html" TargetMode="External"/><Relationship Id="rId42" Type="http://schemas.openxmlformats.org/officeDocument/2006/relationships/hyperlink" Target="https://stat.gov.pl/en/metainformation/glossary/terms-used-in-official-statistics/707,term.html" TargetMode="External"/><Relationship Id="rId47" Type="http://schemas.openxmlformats.org/officeDocument/2006/relationships/hyperlink" Target="https://stat.gov.pl/en/metainformation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0,term.html" TargetMode="External"/><Relationship Id="rId11" Type="http://schemas.openxmlformats.org/officeDocument/2006/relationships/chart" Target="charts/chart1.xml"/><Relationship Id="rId24" Type="http://schemas.openxmlformats.org/officeDocument/2006/relationships/hyperlink" Target="https://dbw.stat.gov.pl/en" TargetMode="External"/><Relationship Id="rId32" Type="http://schemas.openxmlformats.org/officeDocument/2006/relationships/hyperlink" Target="https://stat.gov.pl/en/metainformation/glossary/terms-used-in-official-statistics/1317,term.html" TargetMode="External"/><Relationship Id="rId37" Type="http://schemas.openxmlformats.org/officeDocument/2006/relationships/hyperlink" Target="http://swaid.stat.gov.pl/EN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s://stat.gov.pl/en/metainformation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s://dbw.stat.gov.pl/en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356,term.html" TargetMode="External"/><Relationship Id="rId44" Type="http://schemas.openxmlformats.org/officeDocument/2006/relationships/hyperlink" Target="https://stat.gov.pl/en/metainformation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s://stat.gov.pl/en/metainformation/glossary/terms-used-in-official-statistics/707,term.html" TargetMode="External"/><Relationship Id="rId35" Type="http://schemas.openxmlformats.org/officeDocument/2006/relationships/hyperlink" Target="https://stat.gov.pl/en/metainformation/glossary/terms-used-in-official-statistics/1313,term.html" TargetMode="External"/><Relationship Id="rId43" Type="http://schemas.openxmlformats.org/officeDocument/2006/relationships/hyperlink" Target="https://stat.gov.pl/en/metainformation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EN/SitePagesDBW/ProdukcjaPrzemyslowa.aspx" TargetMode="External"/><Relationship Id="rId33" Type="http://schemas.openxmlformats.org/officeDocument/2006/relationships/hyperlink" Target="https://stat.gov.pl/en/metainformation/glossary/terms-used-in-official-statistics/1314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s://stat.gov.pl/en/metainformation/glossary/terms-used-in-official-statistics/357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51891752494097E-2"/>
          <c:y val="4.4186774148591193E-4"/>
          <c:w val="0.51021602033397773"/>
          <c:h val="0.89084156859480557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'IX 2023 ang'!$B$1</c:f>
              <c:strCache>
                <c:ptCount val="1"/>
                <c:pt idx="0">
                  <c:v>09 2022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</c:spPr>
          <c:invertIfNegative val="0"/>
          <c:cat>
            <c:strRef>
              <c:f>'IX 2023 ang'!$A$2:$A$13</c:f>
              <c:strCache>
                <c:ptCount val="12"/>
                <c:pt idx="0">
                  <c:v>Manufacture of basic metals</c:v>
                </c:pt>
                <c:pt idx="1">
                  <c:v>Water collection, treatment and supply</c:v>
                </c:pt>
                <c:pt idx="2">
                  <c:v>Manufacture of electrical equipment</c:v>
                </c:pt>
                <c:pt idx="3">
                  <c:v>Manufacture of paper and paper products</c:v>
                </c:pt>
                <c:pt idx="4">
                  <c:v>Manufacture of products of wood, cork, straw and wicker</c:v>
                </c:pt>
                <c:pt idx="5">
                  <c:v>Manufacture of computer, electronic and optical products</c:v>
                </c:pt>
                <c:pt idx="6">
                  <c:v>Manufacture of wearing apparel</c:v>
                </c:pt>
                <c:pt idx="7">
                  <c:v>Electricity, gas, steam and air conditioning supply</c:v>
                </c:pt>
                <c:pt idx="8">
                  <c:v>Manufacture of pharmaceutical products</c:v>
                </c:pt>
                <c:pt idx="9">
                  <c:v>Manufacture of chemicals and chemical products</c:v>
                </c:pt>
                <c:pt idx="10">
                  <c:v>Manufacture of beverages</c:v>
                </c:pt>
                <c:pt idx="11">
                  <c:v>Repair and installation of machinery and equipment</c:v>
                </c:pt>
              </c:strCache>
            </c:strRef>
          </c:cat>
          <c:val>
            <c:numRef>
              <c:f>'IX 2023 ang'!$B$2:$B$13</c:f>
              <c:numCache>
                <c:formatCode>0.0_ ;[Red]\-0.0\ </c:formatCode>
                <c:ptCount val="12"/>
                <c:pt idx="0">
                  <c:v>103.3</c:v>
                </c:pt>
                <c:pt idx="1">
                  <c:v>105.9</c:v>
                </c:pt>
                <c:pt idx="2">
                  <c:v>118.6</c:v>
                </c:pt>
                <c:pt idx="3">
                  <c:v>104.4</c:v>
                </c:pt>
                <c:pt idx="4">
                  <c:v>98.1</c:v>
                </c:pt>
                <c:pt idx="5">
                  <c:v>110</c:v>
                </c:pt>
                <c:pt idx="6">
                  <c:v>95.5</c:v>
                </c:pt>
                <c:pt idx="7">
                  <c:v>96.8</c:v>
                </c:pt>
                <c:pt idx="8">
                  <c:v>102.4</c:v>
                </c:pt>
                <c:pt idx="9">
                  <c:v>89.4</c:v>
                </c:pt>
                <c:pt idx="10">
                  <c:v>109.9</c:v>
                </c:pt>
                <c:pt idx="11">
                  <c:v>105.4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3C-4D9B-8B4C-3C8AE511ED45}"/>
            </c:ext>
          </c:extLst>
        </c:ser>
        <c:ser>
          <c:idx val="2"/>
          <c:order val="1"/>
          <c:tx>
            <c:strRef>
              <c:f>'IX 2023 ang'!$C$1</c:f>
              <c:strCache>
                <c:ptCount val="1"/>
                <c:pt idx="0">
                  <c:v>09 2023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'IX 2023 ang'!$A$2:$A$13</c:f>
              <c:strCache>
                <c:ptCount val="12"/>
                <c:pt idx="0">
                  <c:v>Manufacture of basic metals</c:v>
                </c:pt>
                <c:pt idx="1">
                  <c:v>Water collection, treatment and supply</c:v>
                </c:pt>
                <c:pt idx="2">
                  <c:v>Manufacture of electrical equipment</c:v>
                </c:pt>
                <c:pt idx="3">
                  <c:v>Manufacture of paper and paper products</c:v>
                </c:pt>
                <c:pt idx="4">
                  <c:v>Manufacture of products of wood, cork, straw and wicker</c:v>
                </c:pt>
                <c:pt idx="5">
                  <c:v>Manufacture of computer, electronic and optical products</c:v>
                </c:pt>
                <c:pt idx="6">
                  <c:v>Manufacture of wearing apparel</c:v>
                </c:pt>
                <c:pt idx="7">
                  <c:v>Electricity, gas, steam and air conditioning supply</c:v>
                </c:pt>
                <c:pt idx="8">
                  <c:v>Manufacture of pharmaceutical products</c:v>
                </c:pt>
                <c:pt idx="9">
                  <c:v>Manufacture of chemicals and chemical products</c:v>
                </c:pt>
                <c:pt idx="10">
                  <c:v>Manufacture of beverages</c:v>
                </c:pt>
                <c:pt idx="11">
                  <c:v>Repair and installation of machinery and equipment</c:v>
                </c:pt>
              </c:strCache>
            </c:strRef>
          </c:cat>
          <c:val>
            <c:numRef>
              <c:f>'IX 2023 ang'!$C$2:$C$13</c:f>
              <c:numCache>
                <c:formatCode>0.0_ ;[Red]\-0.0\ </c:formatCode>
                <c:ptCount val="12"/>
                <c:pt idx="0">
                  <c:v>84.3</c:v>
                </c:pt>
                <c:pt idx="1">
                  <c:v>84.7</c:v>
                </c:pt>
                <c:pt idx="2">
                  <c:v>85</c:v>
                </c:pt>
                <c:pt idx="3">
                  <c:v>85.9</c:v>
                </c:pt>
                <c:pt idx="4">
                  <c:v>88.5</c:v>
                </c:pt>
                <c:pt idx="5">
                  <c:v>89.6</c:v>
                </c:pt>
                <c:pt idx="6">
                  <c:v>102.8</c:v>
                </c:pt>
                <c:pt idx="7">
                  <c:v>103.7</c:v>
                </c:pt>
                <c:pt idx="8">
                  <c:v>106.5</c:v>
                </c:pt>
                <c:pt idx="9">
                  <c:v>106.6</c:v>
                </c:pt>
                <c:pt idx="10">
                  <c:v>106.9</c:v>
                </c:pt>
                <c:pt idx="11">
                  <c:v>107.3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3C-4D9B-8B4C-3C8AE511E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28330272"/>
        <c:axId val="-428338432"/>
      </c:barChart>
      <c:catAx>
        <c:axId val="-4283302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5875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428338432"/>
        <c:crossesAt val="100"/>
        <c:auto val="1"/>
        <c:lblAlgn val="ctr"/>
        <c:lblOffset val="20"/>
        <c:noMultiLvlLbl val="0"/>
      </c:catAx>
      <c:valAx>
        <c:axId val="-428338432"/>
        <c:scaling>
          <c:orientation val="minMax"/>
          <c:max val="120"/>
          <c:min val="84"/>
        </c:scaling>
        <c:delete val="0"/>
        <c:axPos val="b"/>
        <c:majorGridlines>
          <c:spPr>
            <a:ln w="3175" cmpd="sng">
              <a:solidFill>
                <a:schemeClr val="bg1">
                  <a:lumMod val="75000"/>
                </a:schemeClr>
              </a:solidFill>
              <a:prstDash val="solid"/>
            </a:ln>
          </c:spPr>
        </c:majorGridlines>
        <c:numFmt formatCode="0" sourceLinked="0"/>
        <c:majorTickMark val="none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428330272"/>
        <c:crosses val="max"/>
        <c:crossBetween val="between"/>
        <c:majorUnit val="4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361589537100888"/>
          <c:y val="0.93626598381670401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September 2023. News release.docx</NazwaPliku>
  </documentManagement>
</p:properties>
</file>

<file path=customXml/itemProps1.xml><?xml version="1.0" encoding="utf-8"?>
<ds:datastoreItem xmlns:ds="http://schemas.openxmlformats.org/officeDocument/2006/customXml" ds:itemID="{98BA8699-7BF8-4693-A602-ADDFF0008D49}"/>
</file>

<file path=customXml/itemProps2.xml><?xml version="1.0" encoding="utf-8"?>
<ds:datastoreItem xmlns:ds="http://schemas.openxmlformats.org/officeDocument/2006/customXml" ds:itemID="{31CD14BF-A88D-417D-829A-6EDF170F1425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4023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2023-10-18T06:56:00Z</dcterms:created>
  <dcterms:modified xsi:type="dcterms:W3CDTF">2023-10-18T07:24:00Z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