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4C6ED" w14:textId="4F0DB6DD" w:rsidR="0098135C" w:rsidRPr="0082107B" w:rsidRDefault="00D13252" w:rsidP="005E22B3">
      <w:pPr>
        <w:pStyle w:val="Tytuinfomacjisygnalnej"/>
        <w:spacing w:after="360"/>
        <w:rPr>
          <w:rFonts w:ascii="Fira Sans Condensed SemiBold" w:hAnsi="Fira Sans Condensed SemiBold"/>
          <w:lang w:val="en-GB"/>
        </w:rPr>
      </w:pPr>
      <w:r w:rsidRPr="0082107B">
        <w:rPr>
          <w:rFonts w:ascii="Fira Sans Condensed SemiBold" w:hAnsi="Fira Sans Condensed SemiBold"/>
          <w:lang w:val="en-GB"/>
        </w:rPr>
        <w:t>Acc</w:t>
      </w:r>
      <w:r w:rsidR="00015B24" w:rsidRPr="0082107B">
        <w:rPr>
          <w:rFonts w:ascii="Fira Sans Condensed SemiBold" w:hAnsi="Fira Sans Condensed SemiBold"/>
          <w:lang w:val="en-GB"/>
        </w:rPr>
        <w:t xml:space="preserve">idents </w:t>
      </w:r>
      <w:r w:rsidR="00CE30B4" w:rsidRPr="0082107B">
        <w:rPr>
          <w:rFonts w:ascii="Fira Sans Condensed SemiBold" w:hAnsi="Fira Sans Condensed SemiBold"/>
          <w:lang w:val="en-GB"/>
        </w:rPr>
        <w:t>at</w:t>
      </w:r>
      <w:r w:rsidR="00015B24" w:rsidRPr="0082107B">
        <w:rPr>
          <w:rFonts w:ascii="Fira Sans Condensed SemiBold" w:hAnsi="Fira Sans Condensed SemiBold"/>
          <w:lang w:val="en-GB"/>
        </w:rPr>
        <w:t xml:space="preserve"> work in</w:t>
      </w:r>
      <w:r w:rsidR="00150E68" w:rsidRPr="0082107B">
        <w:rPr>
          <w:rFonts w:ascii="Fira Sans Condensed SemiBold" w:hAnsi="Fira Sans Condensed SemiBold"/>
          <w:lang w:val="en-GB"/>
        </w:rPr>
        <w:t xml:space="preserve"> </w:t>
      </w:r>
      <w:r w:rsidR="00185272">
        <w:rPr>
          <w:rFonts w:ascii="Fira Sans Condensed SemiBold" w:hAnsi="Fira Sans Condensed SemiBold"/>
          <w:lang w:val="en-GB"/>
        </w:rPr>
        <w:t xml:space="preserve">the first </w:t>
      </w:r>
      <w:r w:rsidR="00ED3021">
        <w:rPr>
          <w:rFonts w:ascii="Fira Sans Condensed SemiBold" w:hAnsi="Fira Sans Condensed SemiBold"/>
          <w:lang w:val="en-GB"/>
        </w:rPr>
        <w:t xml:space="preserve">half </w:t>
      </w:r>
      <w:r w:rsidR="00185272">
        <w:rPr>
          <w:rFonts w:ascii="Fira Sans Condensed SemiBold" w:hAnsi="Fira Sans Condensed SemiBold"/>
          <w:lang w:val="en-GB"/>
        </w:rPr>
        <w:t>of 2023</w:t>
      </w:r>
      <w:r w:rsidR="00D27A8D" w:rsidRPr="0082107B">
        <w:rPr>
          <w:rFonts w:ascii="Fira Sans Condensed SemiBold" w:hAnsi="Fira Sans Condensed SemiBold"/>
          <w:lang w:val="en-GB"/>
        </w:rPr>
        <w:t xml:space="preserve"> </w:t>
      </w:r>
      <w:r w:rsidR="00ED7127">
        <w:rPr>
          <w:rFonts w:ascii="Fira Sans Condensed SemiBold" w:hAnsi="Fira Sans Condensed SemiBold"/>
          <w:lang w:val="en-GB"/>
        </w:rPr>
        <w:br/>
      </w:r>
      <w:r w:rsidR="00844D70" w:rsidRPr="0082107B">
        <w:rPr>
          <w:szCs w:val="19"/>
          <w:lang w:val="en-GB"/>
        </w:rPr>
        <w:t>–</w:t>
      </w:r>
      <w:r w:rsidR="00D27A8D" w:rsidRPr="0082107B">
        <w:rPr>
          <w:szCs w:val="19"/>
          <w:lang w:val="en-GB"/>
        </w:rPr>
        <w:t xml:space="preserve"> </w:t>
      </w:r>
      <w:r w:rsidR="00015B24" w:rsidRPr="0082107B">
        <w:rPr>
          <w:lang w:val="en-GB"/>
        </w:rPr>
        <w:t>preliminary</w:t>
      </w:r>
      <w:r w:rsidR="00015B24" w:rsidRPr="0082107B">
        <w:rPr>
          <w:rFonts w:ascii="Fira Sans Condensed SemiBold" w:hAnsi="Fira Sans Condensed SemiBold"/>
          <w:lang w:val="en-GB"/>
        </w:rPr>
        <w:t xml:space="preserve"> data</w:t>
      </w:r>
      <w:r w:rsidR="002C4755">
        <w:rPr>
          <w:rFonts w:ascii="Fira Sans Condensed SemiBold" w:hAnsi="Fira Sans Condensed SemiBold"/>
          <w:lang w:val="en-GB"/>
        </w:rPr>
        <w:t xml:space="preserve"> </w:t>
      </w:r>
    </w:p>
    <w:p w14:paraId="3CC05D4A" w14:textId="251BBA1D" w:rsidR="00C31206" w:rsidRPr="0082107B" w:rsidRDefault="00152F27" w:rsidP="007B73FD">
      <w:pPr>
        <w:pStyle w:val="Lead"/>
        <w:spacing w:before="600" w:after="480"/>
        <w:rPr>
          <w:bCs/>
          <w:lang w:val="en-GB"/>
        </w:rPr>
      </w:pPr>
      <w:r w:rsidRPr="007B73FD">
        <mc:AlternateContent>
          <mc:Choice Requires="wps">
            <w:drawing>
              <wp:anchor distT="45720" distB="45720" distL="114300" distR="114300" simplePos="0" relativeHeight="251791360" behindDoc="1" locked="0" layoutInCell="1" allowOverlap="1" wp14:anchorId="1FF6B027" wp14:editId="759B93FC">
                <wp:simplePos x="0" y="0"/>
                <wp:positionH relativeFrom="column">
                  <wp:posOffset>5221937</wp:posOffset>
                </wp:positionH>
                <wp:positionV relativeFrom="paragraph">
                  <wp:posOffset>1491435</wp:posOffset>
                </wp:positionV>
                <wp:extent cx="1840230" cy="1377950"/>
                <wp:effectExtent l="0" t="0" r="0" b="0"/>
                <wp:wrapTight wrapText="bothSides">
                  <wp:wrapPolygon edited="0">
                    <wp:start x="671" y="0"/>
                    <wp:lineTo x="671" y="21202"/>
                    <wp:lineTo x="20795" y="21202"/>
                    <wp:lineTo x="20795" y="0"/>
                    <wp:lineTo x="671" y="0"/>
                  </wp:wrapPolygon>
                </wp:wrapTight>
                <wp:docPr id="12" name="Pole tekstowe 12" descr="Since 2023, the question &quot;Did the accident occur in connection with the performance of remote or telework?&quot; has been introduced in the Statistical Accident Report (Journal of Laws of 2022, item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377950"/>
                        </a:xfrm>
                        <a:prstGeom prst="rect">
                          <a:avLst/>
                        </a:prstGeom>
                        <a:noFill/>
                        <a:ln w="9525">
                          <a:noFill/>
                          <a:miter lim="800000"/>
                          <a:headEnd/>
                          <a:tailEnd/>
                        </a:ln>
                      </wps:spPr>
                      <wps:txbx>
                        <w:txbxContent>
                          <w:p w14:paraId="618A9FE7" w14:textId="3BEB9E9A" w:rsidR="00AF5B6B" w:rsidRPr="00C13D31" w:rsidRDefault="00AF5B6B" w:rsidP="00AF5B6B">
                            <w:pPr>
                              <w:pStyle w:val="tekstzboku"/>
                              <w:rPr>
                                <w:lang w:val="en-GB"/>
                              </w:rPr>
                            </w:pPr>
                            <w:r w:rsidRPr="00C13D31">
                              <w:rPr>
                                <w:lang w:val="en-GB"/>
                              </w:rPr>
                              <w:t xml:space="preserve">Since 2023, the question "Did the accident occur in connection with the performance of remote </w:t>
                            </w:r>
                            <w:r w:rsidR="00C441AC">
                              <w:rPr>
                                <w:lang w:val="en-GB"/>
                              </w:rPr>
                              <w:t xml:space="preserve">work </w:t>
                            </w:r>
                            <w:r w:rsidRPr="00C13D31">
                              <w:rPr>
                                <w:lang w:val="en-GB"/>
                              </w:rPr>
                              <w:t>or telework?" has been introduced in the Statistical Accident Report (Journal of Laws of 2022, item 2750)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6B027" id="_x0000_t202" coordsize="21600,21600" o:spt="202" path="m,l,21600r21600,l21600,xe">
                <v:stroke joinstyle="miter"/>
                <v:path gradientshapeok="t" o:connecttype="rect"/>
              </v:shapetype>
              <v:shape id="Pole tekstowe 12" o:spid="_x0000_s1026" type="#_x0000_t202" alt="Since 2023, the question &quot;Did the accident occur in connection with the performance of remote or telework?&quot; has been introduced in the Statistical Accident Report (Journal of Laws of 2022, item 2750)" style="position:absolute;margin-left:411.2pt;margin-top:117.45pt;width:144.9pt;height:108.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" filled="f" stroked="f">
                <v:textbox>
                  <w:txbxContent>
                    <w:p w14:paraId="618A9FE7" w14:textId="3BEB9E9A" w:rsidR="00AF5B6B" w:rsidRPr="00C13D31" w:rsidRDefault="00AF5B6B" w:rsidP="00AF5B6B">
                      <w:pPr>
                        <w:pStyle w:val="tekstzboku"/>
                        <w:rPr>
                          <w:lang w:val="en-GB"/>
                        </w:rPr>
                      </w:pPr>
                      <w:r w:rsidRPr="00C13D31">
                        <w:rPr>
                          <w:lang w:val="en-GB"/>
                        </w:rPr>
                        <w:t xml:space="preserve">Since 2023, the question "Did the accident occur in connection with the performance of remote </w:t>
                      </w:r>
                      <w:r w:rsidR="00C441AC">
                        <w:rPr>
                          <w:lang w:val="en-GB"/>
                        </w:rPr>
                        <w:t xml:space="preserve">work </w:t>
                      </w:r>
                      <w:r w:rsidRPr="00C13D31">
                        <w:rPr>
                          <w:lang w:val="en-GB"/>
                        </w:rPr>
                        <w:t>or telework?" has been introduced in the Statistical Accident Report (Journal of Laws of 2022, item 2750)</w:t>
                      </w:r>
                    </w:p>
                  </w:txbxContent>
                </v:textbox>
                <w10:wrap type="tight"/>
              </v:shape>
            </w:pict>
          </mc:Fallback>
        </mc:AlternateContent>
      </w:r>
      <w:r w:rsidRPr="007B73FD">
        <mc:AlternateContent>
          <mc:Choice Requires="wps">
            <w:drawing>
              <wp:anchor distT="45720" distB="45720" distL="114300" distR="114300" simplePos="0" relativeHeight="251769856" behindDoc="1" locked="0" layoutInCell="1" allowOverlap="1" wp14:anchorId="667C3F80" wp14:editId="1D3D3B2C">
                <wp:simplePos x="0" y="0"/>
                <wp:positionH relativeFrom="column">
                  <wp:posOffset>5245109</wp:posOffset>
                </wp:positionH>
                <wp:positionV relativeFrom="paragraph">
                  <wp:posOffset>24206</wp:posOffset>
                </wp:positionV>
                <wp:extent cx="1725295" cy="979170"/>
                <wp:effectExtent l="0" t="0" r="0" b="0"/>
                <wp:wrapTight wrapText="bothSides">
                  <wp:wrapPolygon edited="0">
                    <wp:start x="715" y="0"/>
                    <wp:lineTo x="715" y="21012"/>
                    <wp:lineTo x="20749" y="21012"/>
                    <wp:lineTo x="20749" y="0"/>
                    <wp:lineTo x="715" y="0"/>
                  </wp:wrapPolygon>
                </wp:wrapTight>
                <wp:docPr id="16" name="Pole tekstowe 16" descr="The number of persons injured in accidents at work and the incidence rate increased compared to the first half of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9170"/>
                        </a:xfrm>
                        <a:prstGeom prst="rect">
                          <a:avLst/>
                        </a:prstGeom>
                        <a:noFill/>
                        <a:ln w="9525">
                          <a:noFill/>
                          <a:miter lim="800000"/>
                          <a:headEnd/>
                          <a:tailEnd/>
                        </a:ln>
                      </wps:spPr>
                      <wps:txbx>
                        <w:txbxContent>
                          <w:p w14:paraId="2911A6F2" w14:textId="5E4840BF" w:rsidR="00AD35E1" w:rsidRPr="000E7A40" w:rsidRDefault="00A42D9B" w:rsidP="00152F27">
                            <w:pPr>
                              <w:pStyle w:val="tekstzboku"/>
                              <w:spacing w:before="60"/>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ED7127">
                              <w:rPr>
                                <w:lang w:val="en-GB"/>
                              </w:rPr>
                              <w:br/>
                            </w:r>
                            <w:r w:rsidR="00185272">
                              <w:rPr>
                                <w:lang w:val="en-GB"/>
                              </w:rPr>
                              <w:t xml:space="preserve">the first </w:t>
                            </w:r>
                            <w:r w:rsidR="00561CA3">
                              <w:rPr>
                                <w:lang w:val="en-GB"/>
                              </w:rPr>
                              <w:t>half</w:t>
                            </w:r>
                            <w:r w:rsidR="00185272">
                              <w:rPr>
                                <w:lang w:val="en-GB"/>
                              </w:rPr>
                              <w:t xml:space="preserve"> of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C3F80" id="Pole tekstowe 16" o:spid="_x0000_s1027" type="#_x0000_t202" alt="The number of persons injured in accidents at work and the incidence rate increased compared to the first half of 2022&#10;" style="position:absolute;margin-left:413pt;margin-top:1.9pt;width:135.85pt;height:77.1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" filled="f" stroked="f">
                <v:textbox>
                  <w:txbxContent>
                    <w:p w14:paraId="2911A6F2" w14:textId="5E4840BF" w:rsidR="00AD35E1" w:rsidRPr="000E7A40" w:rsidRDefault="00A42D9B" w:rsidP="00152F27">
                      <w:pPr>
                        <w:pStyle w:val="tekstzboku"/>
                        <w:spacing w:before="60"/>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ED7127">
                        <w:rPr>
                          <w:lang w:val="en-GB"/>
                        </w:rPr>
                        <w:br/>
                      </w:r>
                      <w:r w:rsidR="00185272">
                        <w:rPr>
                          <w:lang w:val="en-GB"/>
                        </w:rPr>
                        <w:t xml:space="preserve">the first </w:t>
                      </w:r>
                      <w:r w:rsidR="00561CA3">
                        <w:rPr>
                          <w:lang w:val="en-GB"/>
                        </w:rPr>
                        <w:t>half</w:t>
                      </w:r>
                      <w:r w:rsidR="00185272">
                        <w:rPr>
                          <w:lang w:val="en-GB"/>
                        </w:rPr>
                        <w:t xml:space="preserve"> of 2022</w:t>
                      </w:r>
                    </w:p>
                  </w:txbxContent>
                </v:textbox>
                <w10:wrap type="tight"/>
              </v:shape>
            </w:pict>
          </mc:Fallback>
        </mc:AlternateContent>
      </w:r>
      <w:r w:rsidR="00DA2F84" w:rsidRPr="007B73FD">
        <mc:AlternateContent>
          <mc:Choice Requires="wps">
            <w:drawing>
              <wp:anchor distT="45720" distB="45720" distL="114300" distR="114300" simplePos="0" relativeHeight="251767808" behindDoc="0" locked="0" layoutInCell="1" allowOverlap="1" wp14:anchorId="2CF82A6D" wp14:editId="0D0A302C">
                <wp:simplePos x="0" y="0"/>
                <wp:positionH relativeFrom="margin">
                  <wp:posOffset>31750</wp:posOffset>
                </wp:positionH>
                <wp:positionV relativeFrom="paragraph">
                  <wp:posOffset>55245</wp:posOffset>
                </wp:positionV>
                <wp:extent cx="2204085" cy="1059815"/>
                <wp:effectExtent l="0" t="0" r="5715" b="6985"/>
                <wp:wrapSquare wrapText="bothSides"/>
                <wp:docPr id="15" name="Pole tekstowe 2" descr="Incidence rate in the firsthalf of 2023 -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739FB57A" w14:textId="7AF1864F" w:rsidR="00AD35E1" w:rsidRPr="001A6B96" w:rsidRDefault="002E25D6"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00AD35E1" w:rsidRPr="000E7A40">
                              <w:rPr>
                                <w:rFonts w:ascii="Fira Sans SemiBold" w:hAnsi="Fira Sans SemiBold"/>
                                <w:color w:val="FFFFFF" w:themeColor="background1"/>
                                <w:sz w:val="60"/>
                                <w:szCs w:val="60"/>
                                <w:lang w:val="en-GB"/>
                              </w:rPr>
                              <w:t xml:space="preserve"> </w:t>
                            </w:r>
                            <w:r>
                              <w:rPr>
                                <w:rStyle w:val="WartowskanikaZnak"/>
                                <w:lang w:val="en-GB"/>
                              </w:rPr>
                              <w:t>1</w:t>
                            </w:r>
                            <w:r w:rsidR="003D50EF">
                              <w:rPr>
                                <w:rStyle w:val="WartowskanikaZnak"/>
                                <w:lang w:val="en-GB"/>
                              </w:rPr>
                              <w:t>.</w:t>
                            </w:r>
                            <w:r w:rsidR="0070134E">
                              <w:rPr>
                                <w:rStyle w:val="WartowskanikaZnak"/>
                                <w:lang w:val="en-GB"/>
                              </w:rPr>
                              <w:t>99</w:t>
                            </w:r>
                          </w:p>
                          <w:p w14:paraId="5101F3DE" w14:textId="421ED4D3" w:rsidR="00AD35E1" w:rsidRPr="005E54CD" w:rsidRDefault="00AD35E1" w:rsidP="00DA2F84">
                            <w:pPr>
                              <w:pStyle w:val="Opiswskanika"/>
                              <w:rPr>
                                <w:sz w:val="18"/>
                                <w:szCs w:val="20"/>
                                <w:lang w:val="en-GB"/>
                              </w:rPr>
                            </w:pPr>
                            <w:r>
                              <w:rPr>
                                <w:lang w:val="en-GB"/>
                              </w:rPr>
                              <w:t>Incidence rate</w:t>
                            </w:r>
                            <w:r w:rsidR="0023430C">
                              <w:rPr>
                                <w:lang w:val="en-GB"/>
                              </w:rPr>
                              <w:t xml:space="preserve"> in </w:t>
                            </w:r>
                            <w:r w:rsidR="00185272">
                              <w:rPr>
                                <w:lang w:val="en-GB"/>
                              </w:rPr>
                              <w:t xml:space="preserve">the first </w:t>
                            </w:r>
                            <w:r w:rsidR="00561CA3">
                              <w:rPr>
                                <w:lang w:val="en-GB"/>
                              </w:rPr>
                              <w:t>half</w:t>
                            </w:r>
                            <w:r w:rsidR="00185272">
                              <w:rPr>
                                <w:lang w:val="en-GB"/>
                              </w:rPr>
                              <w:t xml:space="preserve"> of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82A6D" id="Pole tekstowe 2" o:spid="_x0000_s1028" alt="Incidence rate in the firsthalf of 2023 - 1.99" style="position:absolute;margin-left:2.5pt;margin-top:4.35pt;width:173.55pt;height:83.4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" fillcolor="#001d77" stroked="f">
                <v:stroke joinstyle="miter"/>
                <v:textbox>
                  <w:txbxContent>
                    <w:p w14:paraId="739FB57A" w14:textId="7AF1864F" w:rsidR="00AD35E1" w:rsidRPr="001A6B96" w:rsidRDefault="002E25D6"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00AD35E1" w:rsidRPr="000E7A40">
                        <w:rPr>
                          <w:rFonts w:ascii="Fira Sans SemiBold" w:hAnsi="Fira Sans SemiBold"/>
                          <w:color w:val="FFFFFF" w:themeColor="background1"/>
                          <w:sz w:val="60"/>
                          <w:szCs w:val="60"/>
                          <w:lang w:val="en-GB"/>
                        </w:rPr>
                        <w:t xml:space="preserve"> </w:t>
                      </w:r>
                      <w:r>
                        <w:rPr>
                          <w:rStyle w:val="WartowskanikaZnak"/>
                          <w:lang w:val="en-GB"/>
                        </w:rPr>
                        <w:t>1</w:t>
                      </w:r>
                      <w:r w:rsidR="003D50EF">
                        <w:rPr>
                          <w:rStyle w:val="WartowskanikaZnak"/>
                          <w:lang w:val="en-GB"/>
                        </w:rPr>
                        <w:t>.</w:t>
                      </w:r>
                      <w:r w:rsidR="0070134E">
                        <w:rPr>
                          <w:rStyle w:val="WartowskanikaZnak"/>
                          <w:lang w:val="en-GB"/>
                        </w:rPr>
                        <w:t>99</w:t>
                      </w:r>
                    </w:p>
                    <w:p w14:paraId="5101F3DE" w14:textId="421ED4D3" w:rsidR="00AD35E1" w:rsidRPr="005E54CD" w:rsidRDefault="00AD35E1" w:rsidP="00DA2F84">
                      <w:pPr>
                        <w:pStyle w:val="Opiswskanika"/>
                        <w:rPr>
                          <w:sz w:val="18"/>
                          <w:szCs w:val="20"/>
                          <w:lang w:val="en-GB"/>
                        </w:rPr>
                      </w:pPr>
                      <w:r>
                        <w:rPr>
                          <w:lang w:val="en-GB"/>
                        </w:rPr>
                        <w:t>Incidence rate</w:t>
                      </w:r>
                      <w:r w:rsidR="0023430C">
                        <w:rPr>
                          <w:lang w:val="en-GB"/>
                        </w:rPr>
                        <w:t xml:space="preserve"> in </w:t>
                      </w:r>
                      <w:r w:rsidR="00185272">
                        <w:rPr>
                          <w:lang w:val="en-GB"/>
                        </w:rPr>
                        <w:t xml:space="preserve">the first </w:t>
                      </w:r>
                      <w:r w:rsidR="00561CA3">
                        <w:rPr>
                          <w:lang w:val="en-GB"/>
                        </w:rPr>
                        <w:t>half</w:t>
                      </w:r>
                      <w:r w:rsidR="00185272">
                        <w:rPr>
                          <w:lang w:val="en-GB"/>
                        </w:rPr>
                        <w:t xml:space="preserve"> of 2023</w:t>
                      </w:r>
                    </w:p>
                  </w:txbxContent>
                </v:textbox>
                <w10:wrap type="square" anchorx="margin"/>
              </v:roundrect>
            </w:pict>
          </mc:Fallback>
        </mc:AlternateContent>
      </w:r>
      <w:r w:rsidR="007B73FD" w:rsidRPr="007B73FD">
        <w:rPr>
          <w:lang w:val="en-GB"/>
        </w:rPr>
        <w:t xml:space="preserve">28,400 persons injured in accidents at work were reported </w:t>
      </w:r>
      <w:r w:rsidR="007B73FD">
        <w:rPr>
          <w:lang w:val="en-GB"/>
        </w:rPr>
        <w:t>in the first half of 2023, by 1.</w:t>
      </w:r>
      <w:r w:rsidR="007B73FD" w:rsidRPr="007B73FD">
        <w:rPr>
          <w:lang w:val="en-GB"/>
        </w:rPr>
        <w:t>8% more than in the first half of 2022. The number of injured persons per 1,000 employed persons (the incidence rate) increased from 1.89 to 1.99</w:t>
      </w:r>
      <w:r w:rsidR="00ED0A5B">
        <w:rPr>
          <w:lang w:val="en-GB"/>
        </w:rPr>
        <w:t>.</w:t>
      </w:r>
    </w:p>
    <w:p w14:paraId="6F9B88DC" w14:textId="33BFBD55" w:rsidR="005E22B3" w:rsidRPr="00C441AC" w:rsidRDefault="005E22B3" w:rsidP="007B73FD">
      <w:pPr>
        <w:spacing w:before="480" w:line="288" w:lineRule="auto"/>
        <w:rPr>
          <w:bCs/>
          <w:lang w:val="en-GB"/>
        </w:rPr>
      </w:pPr>
      <w:r w:rsidRPr="005E22B3">
        <w:rPr>
          <w:bCs/>
          <w:lang w:val="en-GB"/>
        </w:rPr>
        <w:t xml:space="preserve">In </w:t>
      </w:r>
      <w:r w:rsidR="00185272">
        <w:rPr>
          <w:bCs/>
          <w:lang w:val="en-GB"/>
        </w:rPr>
        <w:t xml:space="preserve">the first </w:t>
      </w:r>
      <w:r w:rsidR="00561CA3">
        <w:rPr>
          <w:bCs/>
          <w:lang w:val="en-GB"/>
        </w:rPr>
        <w:t>half</w:t>
      </w:r>
      <w:r w:rsidR="00185272">
        <w:rPr>
          <w:bCs/>
          <w:lang w:val="en-GB"/>
        </w:rPr>
        <w:t xml:space="preserve"> of 2023</w:t>
      </w:r>
      <w:r w:rsidRPr="005E22B3">
        <w:rPr>
          <w:bCs/>
          <w:lang w:val="en-GB"/>
        </w:rPr>
        <w:t>,</w:t>
      </w:r>
      <w:r w:rsidR="00152F27" w:rsidRPr="00152F27">
        <w:rPr>
          <w:bCs/>
          <w:lang w:val="en-GB"/>
        </w:rPr>
        <w:t xml:space="preserve"> </w:t>
      </w:r>
      <w:r w:rsidR="00152F27">
        <w:rPr>
          <w:bCs/>
          <w:lang w:val="en-GB"/>
        </w:rPr>
        <w:t xml:space="preserve">57 </w:t>
      </w:r>
      <w:r w:rsidR="00152F27" w:rsidRPr="005E22B3">
        <w:rPr>
          <w:bCs/>
          <w:lang w:val="en-GB"/>
        </w:rPr>
        <w:t xml:space="preserve">persons were injured in fatal accidents, while </w:t>
      </w:r>
      <w:r w:rsidR="00152F27">
        <w:rPr>
          <w:bCs/>
          <w:lang w:val="en-GB"/>
        </w:rPr>
        <w:t>127</w:t>
      </w:r>
      <w:r w:rsidR="00152F27" w:rsidRPr="005E22B3">
        <w:rPr>
          <w:bCs/>
          <w:lang w:val="en-GB"/>
        </w:rPr>
        <w:t xml:space="preserve"> persons sustained </w:t>
      </w:r>
      <w:r w:rsidR="00152F27" w:rsidRPr="002E25D6">
        <w:rPr>
          <w:rFonts w:eastAsia="Times New Roman" w:cs="Times New Roman"/>
          <w:szCs w:val="19"/>
          <w:lang w:val="en-GB" w:eastAsia="pl-PL"/>
        </w:rPr>
        <w:t>injuries</w:t>
      </w:r>
      <w:r w:rsidR="00152F27">
        <w:rPr>
          <w:bCs/>
          <w:lang w:val="en-GB"/>
        </w:rPr>
        <w:t xml:space="preserve"> in serious accidents (de</w:t>
      </w:r>
      <w:r w:rsidR="00152F27" w:rsidRPr="002A3155">
        <w:rPr>
          <w:bCs/>
          <w:lang w:val="en-GB"/>
        </w:rPr>
        <w:t>creased</w:t>
      </w:r>
      <w:r w:rsidR="00152F27" w:rsidRPr="005E22B3">
        <w:rPr>
          <w:bCs/>
          <w:lang w:val="en-GB"/>
        </w:rPr>
        <w:t xml:space="preserve"> of </w:t>
      </w:r>
      <w:r w:rsidR="00152F27">
        <w:rPr>
          <w:bCs/>
          <w:lang w:val="en-GB"/>
        </w:rPr>
        <w:t>19.7</w:t>
      </w:r>
      <w:r w:rsidR="00152F27" w:rsidRPr="005E22B3">
        <w:rPr>
          <w:bCs/>
          <w:lang w:val="en-GB"/>
        </w:rPr>
        <w:t xml:space="preserve">% and </w:t>
      </w:r>
      <w:r w:rsidR="00152F27">
        <w:rPr>
          <w:bCs/>
          <w:lang w:val="en-GB"/>
        </w:rPr>
        <w:t>4.5</w:t>
      </w:r>
      <w:r w:rsidR="00152F27" w:rsidRPr="005E22B3">
        <w:rPr>
          <w:bCs/>
          <w:lang w:val="en-GB"/>
        </w:rPr>
        <w:t>% respectively).</w:t>
      </w:r>
      <w:r w:rsidR="00152F27">
        <w:rPr>
          <w:bCs/>
          <w:lang w:val="en-GB"/>
        </w:rPr>
        <w:t xml:space="preserve"> T</w:t>
      </w:r>
      <w:r w:rsidRPr="005E22B3">
        <w:rPr>
          <w:bCs/>
          <w:lang w:val="en-GB"/>
        </w:rPr>
        <w:t xml:space="preserve">he largest number of victims were recorded in accidents at work with other effects </w:t>
      </w:r>
      <w:r w:rsidR="002A3155">
        <w:rPr>
          <w:bCs/>
          <w:lang w:val="en-GB"/>
        </w:rPr>
        <w:t>–</w:t>
      </w:r>
      <w:r w:rsidRPr="005E22B3">
        <w:rPr>
          <w:bCs/>
          <w:lang w:val="en-GB"/>
        </w:rPr>
        <w:t xml:space="preserve"> </w:t>
      </w:r>
      <w:r w:rsidR="0070134E">
        <w:rPr>
          <w:bCs/>
          <w:lang w:val="en-GB"/>
        </w:rPr>
        <w:t>28,216</w:t>
      </w:r>
      <w:r w:rsidRPr="005E22B3">
        <w:rPr>
          <w:bCs/>
          <w:lang w:val="en-GB"/>
        </w:rPr>
        <w:t xml:space="preserve"> (a </w:t>
      </w:r>
      <w:r w:rsidR="0070134E">
        <w:rPr>
          <w:bCs/>
          <w:lang w:val="en-GB"/>
        </w:rPr>
        <w:t>1.9</w:t>
      </w:r>
      <w:r w:rsidRPr="005E22B3">
        <w:rPr>
          <w:bCs/>
          <w:lang w:val="en-GB"/>
        </w:rPr>
        <w:t xml:space="preserve">% </w:t>
      </w:r>
      <w:r w:rsidR="002A3155" w:rsidRPr="002226EF">
        <w:rPr>
          <w:szCs w:val="19"/>
          <w:lang w:val="en-GB"/>
        </w:rPr>
        <w:t>increased</w:t>
      </w:r>
      <w:r w:rsidR="002A3155" w:rsidRPr="005E22B3">
        <w:rPr>
          <w:bCs/>
          <w:lang w:val="en-GB"/>
        </w:rPr>
        <w:t xml:space="preserve"> </w:t>
      </w:r>
      <w:r w:rsidRPr="005E22B3">
        <w:rPr>
          <w:bCs/>
          <w:lang w:val="en-GB"/>
        </w:rPr>
        <w:t xml:space="preserve">compared </w:t>
      </w:r>
      <w:r w:rsidR="0070134E">
        <w:rPr>
          <w:lang w:val="en-GB"/>
        </w:rPr>
        <w:t xml:space="preserve">of </w:t>
      </w:r>
      <w:r w:rsidR="0070134E" w:rsidRPr="00185272">
        <w:rPr>
          <w:lang w:val="en-GB"/>
        </w:rPr>
        <w:t xml:space="preserve">the first </w:t>
      </w:r>
      <w:r w:rsidR="0070134E">
        <w:rPr>
          <w:lang w:val="en-GB"/>
        </w:rPr>
        <w:t>half</w:t>
      </w:r>
      <w:r w:rsidRPr="005E22B3">
        <w:rPr>
          <w:bCs/>
          <w:lang w:val="en-GB"/>
        </w:rPr>
        <w:t xml:space="preserve"> 202</w:t>
      </w:r>
      <w:r w:rsidR="002A3155">
        <w:rPr>
          <w:bCs/>
          <w:lang w:val="en-GB"/>
        </w:rPr>
        <w:t>2</w:t>
      </w:r>
      <w:r w:rsidRPr="005E22B3">
        <w:rPr>
          <w:bCs/>
          <w:lang w:val="en-GB"/>
        </w:rPr>
        <w:t xml:space="preserve">). </w:t>
      </w:r>
      <w:r w:rsidR="00C441AC" w:rsidRPr="00C441AC">
        <w:rPr>
          <w:bCs/>
          <w:lang w:val="en-GB"/>
        </w:rPr>
        <w:t>93 persons were injured while performing remote work or telework</w:t>
      </w:r>
      <w:r w:rsidR="00152F27" w:rsidRPr="00C441AC">
        <w:rPr>
          <w:bCs/>
          <w:lang w:val="en-GB"/>
        </w:rPr>
        <w:t>.</w:t>
      </w:r>
    </w:p>
    <w:p w14:paraId="534A94A5" w14:textId="2C8E646E" w:rsidR="00015B24" w:rsidRPr="0070134E" w:rsidRDefault="0031549F" w:rsidP="000D7FDB">
      <w:pPr>
        <w:spacing w:before="60" w:line="288" w:lineRule="auto"/>
        <w:ind w:right="130"/>
        <w:rPr>
          <w:bCs/>
          <w:lang w:val="en-GB"/>
        </w:rPr>
      </w:pPr>
      <w:r w:rsidRPr="0082107B">
        <w:rPr>
          <w:bCs/>
          <w:lang w:val="en-GB"/>
        </w:rPr>
        <w:t>The highest incidence rate</w:t>
      </w:r>
      <w:r w:rsidR="00015B24" w:rsidRPr="0082107B">
        <w:rPr>
          <w:bCs/>
          <w:lang w:val="en-GB"/>
        </w:rPr>
        <w:t xml:space="preserve"> w</w:t>
      </w:r>
      <w:r w:rsidR="00E752C6" w:rsidRPr="0082107B">
        <w:rPr>
          <w:bCs/>
          <w:lang w:val="en-GB"/>
        </w:rPr>
        <w:t>as</w:t>
      </w:r>
      <w:r w:rsidR="00015B24" w:rsidRPr="0082107B">
        <w:rPr>
          <w:bCs/>
          <w:lang w:val="en-GB"/>
        </w:rPr>
        <w:t xml:space="preserve"> recorded for </w:t>
      </w:r>
      <w:r w:rsidR="0070134E">
        <w:rPr>
          <w:lang w:val="en-GB"/>
        </w:rPr>
        <w:t>Opolskie</w:t>
      </w:r>
      <w:r w:rsidR="0070134E" w:rsidRPr="002A3155">
        <w:rPr>
          <w:lang w:val="en-GB"/>
        </w:rPr>
        <w:t xml:space="preserve"> </w:t>
      </w:r>
      <w:r w:rsidR="0070134E" w:rsidRPr="002A3155">
        <w:rPr>
          <w:bCs/>
          <w:lang w:val="en-GB"/>
        </w:rPr>
        <w:t>(</w:t>
      </w:r>
      <w:r w:rsidR="0070134E">
        <w:rPr>
          <w:bCs/>
          <w:lang w:val="en-GB"/>
        </w:rPr>
        <w:t>2.61</w:t>
      </w:r>
      <w:r w:rsidR="0070134E" w:rsidRPr="002A3155">
        <w:rPr>
          <w:bCs/>
          <w:lang w:val="en-GB"/>
        </w:rPr>
        <w:t>)</w:t>
      </w:r>
      <w:r w:rsidR="0070134E">
        <w:rPr>
          <w:bCs/>
          <w:lang w:val="en-GB"/>
        </w:rPr>
        <w:t>,</w:t>
      </w:r>
      <w:r w:rsidR="0070134E" w:rsidRPr="002A3155">
        <w:rPr>
          <w:bCs/>
          <w:lang w:val="en-GB"/>
        </w:rPr>
        <w:t xml:space="preserve"> </w:t>
      </w:r>
      <w:r w:rsidR="0070134E" w:rsidRPr="0070134E">
        <w:rPr>
          <w:lang w:val="en-GB"/>
        </w:rPr>
        <w:t xml:space="preserve">Śląskie </w:t>
      </w:r>
      <w:r w:rsidR="0070134E" w:rsidRPr="0070134E">
        <w:rPr>
          <w:bCs/>
          <w:lang w:val="en-GB"/>
        </w:rPr>
        <w:t>(</w:t>
      </w:r>
      <w:r w:rsidR="0070134E">
        <w:rPr>
          <w:bCs/>
          <w:lang w:val="en-GB"/>
        </w:rPr>
        <w:t>2.56</w:t>
      </w:r>
      <w:r w:rsidR="0070134E" w:rsidRPr="0070134E">
        <w:rPr>
          <w:bCs/>
          <w:lang w:val="en-GB"/>
        </w:rPr>
        <w:t>)</w:t>
      </w:r>
      <w:r w:rsidR="0070134E" w:rsidRPr="0070134E">
        <w:rPr>
          <w:lang w:val="en-GB"/>
        </w:rPr>
        <w:t xml:space="preserve"> </w:t>
      </w:r>
      <w:r w:rsidR="002A3155" w:rsidRPr="0070134E">
        <w:rPr>
          <w:lang w:val="en-GB"/>
        </w:rPr>
        <w:t>Warmińsko-Mazurskie</w:t>
      </w:r>
      <w:r w:rsidR="00AF5B6B" w:rsidRPr="0070134E">
        <w:rPr>
          <w:lang w:val="en-GB"/>
        </w:rPr>
        <w:t xml:space="preserve"> (</w:t>
      </w:r>
      <w:r w:rsidR="0070134E">
        <w:rPr>
          <w:lang w:val="en-GB"/>
        </w:rPr>
        <w:t>2.54</w:t>
      </w:r>
      <w:r w:rsidR="002A3155" w:rsidRPr="0070134E">
        <w:rPr>
          <w:lang w:val="en-GB"/>
        </w:rPr>
        <w:t xml:space="preserve">) </w:t>
      </w:r>
      <w:r w:rsidR="00B30B7E" w:rsidRPr="0070134E">
        <w:rPr>
          <w:lang w:val="en-GB"/>
        </w:rPr>
        <w:t>and</w:t>
      </w:r>
      <w:r w:rsidR="006D6C0D" w:rsidRPr="0070134E">
        <w:rPr>
          <w:lang w:val="en-GB"/>
        </w:rPr>
        <w:t xml:space="preserve"> </w:t>
      </w:r>
      <w:r w:rsidR="00BF5A58" w:rsidRPr="0070134E">
        <w:rPr>
          <w:bCs/>
          <w:lang w:val="en-GB"/>
        </w:rPr>
        <w:t>Voivodships</w:t>
      </w:r>
      <w:r w:rsidR="00ED0A5B" w:rsidRPr="0070134E">
        <w:rPr>
          <w:bCs/>
          <w:lang w:val="en-GB"/>
        </w:rPr>
        <w:t>,</w:t>
      </w:r>
      <w:r w:rsidR="00E015CA" w:rsidRPr="0070134E">
        <w:rPr>
          <w:bCs/>
          <w:lang w:val="en-GB"/>
        </w:rPr>
        <w:t xml:space="preserve"> </w:t>
      </w:r>
      <w:r w:rsidR="008A7ECF" w:rsidRPr="0070134E">
        <w:rPr>
          <w:bCs/>
          <w:lang w:val="en-GB"/>
        </w:rPr>
        <w:t xml:space="preserve">the lowest for </w:t>
      </w:r>
      <w:r w:rsidR="002A3155" w:rsidRPr="0070134E">
        <w:rPr>
          <w:bCs/>
          <w:lang w:val="en-GB"/>
        </w:rPr>
        <w:t>Małopolskie (</w:t>
      </w:r>
      <w:r w:rsidR="0070134E">
        <w:rPr>
          <w:bCs/>
          <w:lang w:val="en-GB"/>
        </w:rPr>
        <w:t>1.47</w:t>
      </w:r>
      <w:r w:rsidR="002A3155" w:rsidRPr="0070134E">
        <w:rPr>
          <w:bCs/>
          <w:lang w:val="en-GB"/>
        </w:rPr>
        <w:t xml:space="preserve">) </w:t>
      </w:r>
      <w:proofErr w:type="spellStart"/>
      <w:r w:rsidR="008A7ECF" w:rsidRPr="0070134E">
        <w:rPr>
          <w:rFonts w:eastAsia="Times New Roman" w:cs="Times New Roman"/>
          <w:szCs w:val="19"/>
          <w:lang w:val="en-GB" w:eastAsia="pl-PL"/>
        </w:rPr>
        <w:t>Mazowieckie</w:t>
      </w:r>
      <w:proofErr w:type="spellEnd"/>
      <w:r w:rsidR="008A7ECF" w:rsidRPr="0070134E">
        <w:rPr>
          <w:bCs/>
          <w:lang w:val="en-GB"/>
        </w:rPr>
        <w:t xml:space="preserve"> (</w:t>
      </w:r>
      <w:r w:rsidR="0070134E">
        <w:rPr>
          <w:bCs/>
          <w:lang w:val="en-GB"/>
        </w:rPr>
        <w:t>1.48</w:t>
      </w:r>
      <w:r w:rsidR="00B24D8A" w:rsidRPr="0070134E">
        <w:rPr>
          <w:bCs/>
          <w:lang w:val="en-GB"/>
        </w:rPr>
        <w:t>)</w:t>
      </w:r>
      <w:r w:rsidR="00015B24" w:rsidRPr="0070134E">
        <w:rPr>
          <w:bCs/>
          <w:lang w:val="en-GB"/>
        </w:rPr>
        <w:t xml:space="preserve"> </w:t>
      </w:r>
      <w:r w:rsidR="00931FF9" w:rsidRPr="0070134E">
        <w:rPr>
          <w:bCs/>
          <w:lang w:val="en-GB"/>
        </w:rPr>
        <w:t>and</w:t>
      </w:r>
      <w:r w:rsidR="00931FF9" w:rsidRPr="0070134E">
        <w:rPr>
          <w:lang w:val="en-GB"/>
        </w:rPr>
        <w:t xml:space="preserve"> </w:t>
      </w:r>
      <w:proofErr w:type="spellStart"/>
      <w:r w:rsidR="0070134E">
        <w:rPr>
          <w:bCs/>
          <w:lang w:val="en-GB"/>
        </w:rPr>
        <w:t>Podkarpackie</w:t>
      </w:r>
      <w:proofErr w:type="spellEnd"/>
      <w:r w:rsidR="00931FF9" w:rsidRPr="0070134E">
        <w:rPr>
          <w:bCs/>
          <w:lang w:val="en-GB"/>
        </w:rPr>
        <w:t xml:space="preserve"> (</w:t>
      </w:r>
      <w:r w:rsidR="0070134E">
        <w:rPr>
          <w:bCs/>
          <w:lang w:val="en-GB"/>
        </w:rPr>
        <w:t>1.68</w:t>
      </w:r>
      <w:r w:rsidR="00931FF9" w:rsidRPr="0070134E">
        <w:rPr>
          <w:bCs/>
          <w:lang w:val="en-GB"/>
        </w:rPr>
        <w:t>).</w:t>
      </w:r>
    </w:p>
    <w:p w14:paraId="17BED084" w14:textId="168CA6F1" w:rsidR="00B00212" w:rsidRDefault="003068DE" w:rsidP="001B4817">
      <w:pPr>
        <w:pStyle w:val="Legenda"/>
        <w:tabs>
          <w:tab w:val="left" w:pos="851"/>
        </w:tabs>
        <w:spacing w:before="240" w:after="120" w:line="240" w:lineRule="exact"/>
        <w:ind w:left="624" w:hanging="624"/>
        <w:rPr>
          <w:b/>
          <w:i w:val="0"/>
          <w:color w:val="auto"/>
          <w:sz w:val="19"/>
          <w:szCs w:val="19"/>
          <w:lang w:val="en-GB"/>
        </w:rPr>
      </w:pPr>
      <w:r w:rsidRPr="008A5E36">
        <w:rPr>
          <w:b/>
          <w:i w:val="0"/>
          <w:color w:val="auto"/>
          <w:sz w:val="19"/>
          <w:szCs w:val="19"/>
          <w:lang w:val="en-GB"/>
        </w:rPr>
        <w:t>Map</w:t>
      </w:r>
      <w:r w:rsidR="00AD35E1">
        <w:rPr>
          <w:b/>
          <w:i w:val="0"/>
          <w:color w:val="auto"/>
          <w:sz w:val="19"/>
          <w:szCs w:val="19"/>
          <w:lang w:val="en-GB"/>
        </w:rPr>
        <w:t xml:space="preserve"> 1.</w:t>
      </w:r>
      <w:r w:rsidRPr="008A5E36">
        <w:rPr>
          <w:b/>
          <w:i w:val="0"/>
          <w:color w:val="auto"/>
          <w:sz w:val="19"/>
          <w:szCs w:val="19"/>
          <w:lang w:val="en-GB"/>
        </w:rPr>
        <w:t xml:space="preserve"> Persons injured </w:t>
      </w:r>
      <w:r w:rsidRPr="008A5E36">
        <w:rPr>
          <w:rFonts w:eastAsia="Times New Roman" w:cs="Times New Roman"/>
          <w:b/>
          <w:bCs/>
          <w:i w:val="0"/>
          <w:noProof/>
          <w:color w:val="auto"/>
          <w:sz w:val="19"/>
          <w:szCs w:val="19"/>
          <w:lang w:val="en-GB" w:eastAsia="pl-PL"/>
        </w:rPr>
        <w:t>in</w:t>
      </w:r>
      <w:r w:rsidRPr="008A5E36">
        <w:rPr>
          <w:b/>
          <w:i w:val="0"/>
          <w:color w:val="auto"/>
          <w:sz w:val="19"/>
          <w:szCs w:val="19"/>
          <w:lang w:val="en-GB"/>
        </w:rPr>
        <w:t xml:space="preserve"> accidents at work per 1,000 employed persons </w:t>
      </w:r>
      <w:r w:rsidR="00ED0A5B">
        <w:rPr>
          <w:b/>
          <w:i w:val="0"/>
          <w:color w:val="auto"/>
          <w:sz w:val="19"/>
          <w:szCs w:val="19"/>
          <w:vertAlign w:val="superscript"/>
          <w:lang w:val="en-GB"/>
        </w:rPr>
        <w:t>a</w:t>
      </w:r>
      <w:r w:rsidRPr="008A5E36">
        <w:rPr>
          <w:b/>
          <w:i w:val="0"/>
          <w:color w:val="auto"/>
          <w:sz w:val="19"/>
          <w:szCs w:val="19"/>
          <w:lang w:val="en-GB"/>
        </w:rPr>
        <w:t xml:space="preserve"> </w:t>
      </w:r>
      <w:r w:rsidR="00ED0A5B">
        <w:rPr>
          <w:b/>
          <w:i w:val="0"/>
          <w:color w:val="auto"/>
          <w:sz w:val="19"/>
          <w:szCs w:val="19"/>
          <w:lang w:val="en-GB"/>
        </w:rPr>
        <w:br/>
      </w:r>
      <w:r w:rsidRPr="008A5E36">
        <w:rPr>
          <w:b/>
          <w:i w:val="0"/>
          <w:color w:val="auto"/>
          <w:sz w:val="19"/>
          <w:szCs w:val="19"/>
          <w:lang w:val="en-GB"/>
        </w:rPr>
        <w:t>(excluding private farms in agriculture)</w:t>
      </w:r>
      <w:r w:rsidR="00461ED8" w:rsidRPr="008A5E36">
        <w:rPr>
          <w:b/>
          <w:i w:val="0"/>
          <w:color w:val="auto"/>
          <w:sz w:val="19"/>
          <w:szCs w:val="19"/>
          <w:lang w:val="en-GB"/>
        </w:rPr>
        <w:t xml:space="preserve"> in </w:t>
      </w:r>
      <w:r w:rsidR="00185272">
        <w:rPr>
          <w:b/>
          <w:i w:val="0"/>
          <w:color w:val="auto"/>
          <w:sz w:val="19"/>
          <w:szCs w:val="19"/>
          <w:lang w:val="en-GB"/>
        </w:rPr>
        <w:t xml:space="preserve">the first </w:t>
      </w:r>
      <w:r w:rsidR="00561CA3">
        <w:rPr>
          <w:b/>
          <w:i w:val="0"/>
          <w:color w:val="auto"/>
          <w:sz w:val="19"/>
          <w:szCs w:val="19"/>
          <w:lang w:val="en-GB"/>
        </w:rPr>
        <w:t>half</w:t>
      </w:r>
      <w:r w:rsidR="00185272">
        <w:rPr>
          <w:b/>
          <w:i w:val="0"/>
          <w:color w:val="auto"/>
          <w:sz w:val="19"/>
          <w:szCs w:val="19"/>
          <w:lang w:val="en-GB"/>
        </w:rPr>
        <w:t xml:space="preserve"> of 2023</w:t>
      </w:r>
    </w:p>
    <w:p w14:paraId="5294EBEE" w14:textId="4DF6852B" w:rsidR="00DA7E74" w:rsidRDefault="00DA7E74" w:rsidP="00DA7E74">
      <w:pPr>
        <w:spacing w:before="240" w:after="0" w:line="240" w:lineRule="auto"/>
        <w:rPr>
          <w:sz w:val="16"/>
          <w:szCs w:val="16"/>
          <w:lang w:val="en-GB"/>
        </w:rPr>
      </w:pPr>
      <w:r w:rsidRPr="008A5E36">
        <w:rPr>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063C02C5">
                <wp:simplePos x="0" y="0"/>
                <wp:positionH relativeFrom="column">
                  <wp:posOffset>5302250</wp:posOffset>
                </wp:positionH>
                <wp:positionV relativeFrom="paragraph">
                  <wp:posOffset>1394460</wp:posOffset>
                </wp:positionV>
                <wp:extent cx="1725295" cy="1206500"/>
                <wp:effectExtent l="0" t="0" r="0" b="0"/>
                <wp:wrapTight wrapText="bothSides">
                  <wp:wrapPolygon edited="0">
                    <wp:start x="715" y="0"/>
                    <wp:lineTo x="715" y="21145"/>
                    <wp:lineTo x="20749" y="21145"/>
                    <wp:lineTo x="20749" y="0"/>
                    <wp:lineTo x="715" y="0"/>
                  </wp:wrapPolygon>
                </wp:wrapTight>
                <wp:docPr id="13" name="Pole tekstowe 2" descr="The highest incidence rate was recorded for Opolskie Voivodship, while the lowest for Małopols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6500"/>
                        </a:xfrm>
                        <a:prstGeom prst="rect">
                          <a:avLst/>
                        </a:prstGeom>
                        <a:noFill/>
                        <a:ln w="9525">
                          <a:noFill/>
                          <a:miter lim="800000"/>
                          <a:headEnd/>
                          <a:tailEnd/>
                        </a:ln>
                      </wps:spPr>
                      <wps:txbx>
                        <w:txbxContent>
                          <w:p w14:paraId="1C2971C9" w14:textId="160B29E8"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sidR="0070134E">
                              <w:rPr>
                                <w:lang w:val="en-GB"/>
                              </w:rPr>
                              <w:t>Opolskie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Ma</w:t>
                            </w:r>
                            <w:r w:rsidR="0070134E">
                              <w:rPr>
                                <w:lang w:val="en-GB"/>
                              </w:rPr>
                              <w:t>łopolskie</w:t>
                            </w:r>
                            <w:r>
                              <w:rPr>
                                <w:lang w:val="en-GB"/>
                              </w:rPr>
                              <w:t xml:space="preserve"> </w:t>
                            </w:r>
                            <w:r w:rsidRPr="008D1323">
                              <w:rPr>
                                <w:lang w:val="en-GB"/>
                              </w:rPr>
                              <w:t>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532D" id="_x0000_s1029" type="#_x0000_t202" alt="The highest incidence rate was recorded for Opolskie Voivodship, while the lowest for Małopolskie Voivodship" style="position:absolute;margin-left:417.5pt;margin-top:109.8pt;width:135.85pt;height:9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" filled="f" stroked="f">
                <v:textbox>
                  <w:txbxContent>
                    <w:p w14:paraId="1C2971C9" w14:textId="160B29E8"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sidR="0070134E">
                        <w:rPr>
                          <w:lang w:val="en-GB"/>
                        </w:rPr>
                        <w:t>Opolskie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Ma</w:t>
                      </w:r>
                      <w:r w:rsidR="0070134E">
                        <w:rPr>
                          <w:lang w:val="en-GB"/>
                        </w:rPr>
                        <w:t>łopolskie</w:t>
                      </w:r>
                      <w:r>
                        <w:rPr>
                          <w:lang w:val="en-GB"/>
                        </w:rPr>
                        <w:t xml:space="preserve"> </w:t>
                      </w:r>
                      <w:r w:rsidRPr="008D1323">
                        <w:rPr>
                          <w:lang w:val="en-GB"/>
                        </w:rPr>
                        <w:t>Voivodship</w:t>
                      </w:r>
                    </w:p>
                  </w:txbxContent>
                </v:textbox>
                <w10:wrap type="tight"/>
              </v:shape>
            </w:pict>
          </mc:Fallback>
        </mc:AlternateContent>
      </w:r>
      <w:r w:rsidRPr="00DA7E74">
        <w:rPr>
          <w:noProof/>
          <w:lang w:eastAsia="pl-PL"/>
        </w:rPr>
        <w:drawing>
          <wp:inline distT="0" distB="0" distL="0" distR="0" wp14:anchorId="5B590B46" wp14:editId="795329C4">
            <wp:extent cx="4697499" cy="3384000"/>
            <wp:effectExtent l="0" t="0" r="8255" b="6985"/>
            <wp:docPr id="1" name="Obraz 1" descr="map showing persons injured in accidents at work per 1,000 employed persons in the first half of 2023  (excluding private farms in agriculture) - data to the map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97499" cy="3384000"/>
                    </a:xfrm>
                    <a:prstGeom prst="rect">
                      <a:avLst/>
                    </a:prstGeom>
                  </pic:spPr>
                </pic:pic>
              </a:graphicData>
            </a:graphic>
          </wp:inline>
        </w:drawing>
      </w:r>
    </w:p>
    <w:p w14:paraId="78B64B88" w14:textId="7E639921" w:rsidR="00AD35E1" w:rsidRDefault="00ED0A5B" w:rsidP="00DA7E74">
      <w:pPr>
        <w:spacing w:after="0" w:line="240" w:lineRule="auto"/>
        <w:rPr>
          <w:sz w:val="16"/>
          <w:szCs w:val="15"/>
          <w:lang w:val="en-GB"/>
        </w:rPr>
      </w:pPr>
      <w:proofErr w:type="spellStart"/>
      <w:r>
        <w:rPr>
          <w:sz w:val="16"/>
          <w:szCs w:val="16"/>
          <w:lang w:val="en-GB"/>
        </w:rPr>
        <w:t>a</w:t>
      </w:r>
      <w:proofErr w:type="spellEnd"/>
      <w:r w:rsidR="00015B24" w:rsidRPr="0082107B">
        <w:rPr>
          <w:sz w:val="16"/>
          <w:szCs w:val="16"/>
          <w:lang w:val="en-GB"/>
        </w:rPr>
        <w:t xml:space="preserve"> </w:t>
      </w:r>
      <w:r w:rsidR="004B270F" w:rsidRPr="0082107B">
        <w:rPr>
          <w:sz w:val="16"/>
          <w:szCs w:val="15"/>
          <w:lang w:val="en-GB"/>
        </w:rPr>
        <w:t>The incidence rate was calculated using preliminary data on the number of employees</w:t>
      </w:r>
      <w:r w:rsidR="00D13252" w:rsidRPr="0082107B">
        <w:rPr>
          <w:sz w:val="16"/>
          <w:szCs w:val="15"/>
          <w:lang w:val="en-GB"/>
        </w:rPr>
        <w:t xml:space="preserve">; </w:t>
      </w:r>
      <w:r w:rsidR="00015B24" w:rsidRPr="0082107B">
        <w:rPr>
          <w:sz w:val="16"/>
          <w:szCs w:val="15"/>
          <w:lang w:val="en-GB"/>
        </w:rPr>
        <w:t xml:space="preserve">civilian employees </w:t>
      </w:r>
      <w:r w:rsidR="00205048">
        <w:rPr>
          <w:sz w:val="16"/>
          <w:szCs w:val="15"/>
          <w:lang w:val="en-GB"/>
        </w:rPr>
        <w:br/>
      </w:r>
      <w:r w:rsidR="00015B24" w:rsidRPr="0082107B">
        <w:rPr>
          <w:sz w:val="16"/>
          <w:szCs w:val="15"/>
          <w:lang w:val="en-GB"/>
        </w:rPr>
        <w:t xml:space="preserve">of budgetary entities conducting activity within the scope of national </w:t>
      </w:r>
      <w:r w:rsidR="00015B24" w:rsidRPr="0082107B">
        <w:rPr>
          <w:sz w:val="16"/>
          <w:szCs w:val="16"/>
          <w:lang w:val="en-GB"/>
        </w:rPr>
        <w:t>defence</w:t>
      </w:r>
      <w:r w:rsidR="00015B24" w:rsidRPr="0082107B">
        <w:rPr>
          <w:sz w:val="16"/>
          <w:szCs w:val="15"/>
          <w:lang w:val="en-GB"/>
        </w:rPr>
        <w:t xml:space="preserve"> and public safety were </w:t>
      </w:r>
      <w:r w:rsidR="000C17C3" w:rsidRPr="0082107B">
        <w:rPr>
          <w:sz w:val="16"/>
          <w:szCs w:val="15"/>
          <w:lang w:val="en-GB"/>
        </w:rPr>
        <w:t>not included in the breakdown by voivodships</w:t>
      </w:r>
      <w:r w:rsidR="00015B24" w:rsidRPr="0082107B">
        <w:rPr>
          <w:sz w:val="16"/>
          <w:szCs w:val="15"/>
          <w:lang w:val="en-GB"/>
        </w:rPr>
        <w:t>.</w:t>
      </w:r>
    </w:p>
    <w:p w14:paraId="24133FED" w14:textId="0E9923FD" w:rsidR="00AD35E1" w:rsidRDefault="00015B24" w:rsidP="00DA7E74">
      <w:pPr>
        <w:spacing w:before="240" w:line="288" w:lineRule="auto"/>
        <w:ind w:right="130"/>
        <w:rPr>
          <w:bCs/>
          <w:color w:val="000000" w:themeColor="text1"/>
          <w:lang w:val="en-GB"/>
        </w:rPr>
      </w:pPr>
      <w:r w:rsidRPr="0082107B">
        <w:rPr>
          <w:bCs/>
          <w:color w:val="000000" w:themeColor="text1"/>
          <w:lang w:val="en-GB"/>
        </w:rPr>
        <w:t>In the breakdown by type</w:t>
      </w:r>
      <w:r w:rsidR="0028102C" w:rsidRPr="0082107B">
        <w:rPr>
          <w:bCs/>
          <w:color w:val="000000" w:themeColor="text1"/>
          <w:lang w:val="en-GB"/>
        </w:rPr>
        <w:t>s</w:t>
      </w:r>
      <w:r w:rsidRPr="0082107B">
        <w:rPr>
          <w:bCs/>
          <w:color w:val="000000" w:themeColor="text1"/>
          <w:lang w:val="en-GB"/>
        </w:rPr>
        <w:t xml:space="preserve"> of economic activity, the high</w:t>
      </w:r>
      <w:r w:rsidR="00317154" w:rsidRPr="0082107B">
        <w:rPr>
          <w:bCs/>
          <w:color w:val="000000" w:themeColor="text1"/>
          <w:lang w:val="en-GB"/>
        </w:rPr>
        <w:t xml:space="preserve">est incidence rate was recorded </w:t>
      </w:r>
      <w:r w:rsidR="00205048">
        <w:rPr>
          <w:bCs/>
          <w:color w:val="000000" w:themeColor="text1"/>
          <w:lang w:val="en-GB"/>
        </w:rPr>
        <w:br/>
      </w:r>
      <w:r w:rsidRPr="0082107B">
        <w:rPr>
          <w:bCs/>
          <w:color w:val="000000" w:themeColor="text1"/>
          <w:lang w:val="en-GB"/>
        </w:rPr>
        <w:t>in the sections: mining and quarrying (</w:t>
      </w:r>
      <w:r w:rsidR="0070134E">
        <w:rPr>
          <w:bCs/>
          <w:color w:val="000000" w:themeColor="text1"/>
          <w:lang w:val="en-GB"/>
        </w:rPr>
        <w:t>6.32</w:t>
      </w:r>
      <w:r w:rsidRPr="0082107B">
        <w:rPr>
          <w:bCs/>
          <w:color w:val="000000" w:themeColor="text1"/>
          <w:lang w:val="en-GB"/>
        </w:rPr>
        <w:t>), water supply; sewerage,</w:t>
      </w:r>
      <w:r w:rsidR="00317154" w:rsidRPr="0082107B">
        <w:rPr>
          <w:bCs/>
          <w:color w:val="000000" w:themeColor="text1"/>
          <w:lang w:val="en-GB"/>
        </w:rPr>
        <w:t xml:space="preserve"> waste management</w:t>
      </w:r>
      <w:r w:rsidR="00317154" w:rsidRPr="0082107B">
        <w:rPr>
          <w:bCs/>
          <w:color w:val="000000" w:themeColor="text1"/>
          <w:lang w:val="en-GB"/>
        </w:rPr>
        <w:br/>
      </w:r>
      <w:r w:rsidRPr="0082107B">
        <w:rPr>
          <w:bCs/>
          <w:color w:val="000000" w:themeColor="text1"/>
          <w:lang w:val="en-GB"/>
        </w:rPr>
        <w:t>and remediation activities</w:t>
      </w:r>
      <w:r w:rsidR="00A728F4" w:rsidRPr="0082107B">
        <w:rPr>
          <w:bCs/>
          <w:color w:val="000000" w:themeColor="text1"/>
          <w:lang w:val="en-GB"/>
        </w:rPr>
        <w:t xml:space="preserve"> </w:t>
      </w:r>
      <w:r w:rsidR="008A7ECF" w:rsidRPr="0082107B">
        <w:rPr>
          <w:bCs/>
          <w:color w:val="000000" w:themeColor="text1"/>
          <w:lang w:val="en-GB"/>
        </w:rPr>
        <w:t>(</w:t>
      </w:r>
      <w:r w:rsidR="0070134E">
        <w:rPr>
          <w:bCs/>
          <w:color w:val="000000" w:themeColor="text1"/>
          <w:lang w:val="en-GB"/>
        </w:rPr>
        <w:t>5.23</w:t>
      </w:r>
      <w:r w:rsidR="0028102C" w:rsidRPr="0082107B">
        <w:rPr>
          <w:bCs/>
          <w:color w:val="000000" w:themeColor="text1"/>
          <w:lang w:val="en-GB"/>
        </w:rPr>
        <w:t>) and</w:t>
      </w:r>
      <w:r w:rsidRPr="0082107B">
        <w:rPr>
          <w:bCs/>
          <w:color w:val="000000" w:themeColor="text1"/>
          <w:lang w:val="en-GB"/>
        </w:rPr>
        <w:t xml:space="preserve"> </w:t>
      </w:r>
      <w:r w:rsidR="005A6A4B">
        <w:rPr>
          <w:bCs/>
          <w:color w:val="000000" w:themeColor="text1"/>
          <w:lang w:val="en-GB"/>
        </w:rPr>
        <w:t>h</w:t>
      </w:r>
      <w:r w:rsidR="005A6A4B" w:rsidRPr="005A6A4B">
        <w:rPr>
          <w:bCs/>
          <w:color w:val="000000" w:themeColor="text1"/>
          <w:lang w:val="en-GB"/>
        </w:rPr>
        <w:t>uman health and social work activities</w:t>
      </w:r>
      <w:r w:rsidR="00931FF9" w:rsidRPr="00931FF9">
        <w:rPr>
          <w:bCs/>
          <w:color w:val="000000" w:themeColor="text1"/>
          <w:lang w:val="en-GB"/>
        </w:rPr>
        <w:t xml:space="preserve"> </w:t>
      </w:r>
      <w:r w:rsidRPr="0082107B">
        <w:rPr>
          <w:bCs/>
          <w:color w:val="000000" w:themeColor="text1"/>
          <w:lang w:val="en-GB"/>
        </w:rPr>
        <w:t>(</w:t>
      </w:r>
      <w:r w:rsidR="0070134E">
        <w:rPr>
          <w:bCs/>
          <w:color w:val="000000" w:themeColor="text1"/>
          <w:lang w:val="en-GB"/>
        </w:rPr>
        <w:t>3.49</w:t>
      </w:r>
      <w:r w:rsidR="004A714B" w:rsidRPr="0082107B">
        <w:rPr>
          <w:bCs/>
          <w:color w:val="000000" w:themeColor="text1"/>
          <w:lang w:val="en-GB"/>
        </w:rPr>
        <w:t>), while</w:t>
      </w:r>
      <w:r w:rsidR="000175B1" w:rsidRPr="0082107B">
        <w:rPr>
          <w:bCs/>
          <w:color w:val="000000" w:themeColor="text1"/>
          <w:lang w:val="en-GB"/>
        </w:rPr>
        <w:t xml:space="preserve"> </w:t>
      </w:r>
      <w:r w:rsidR="00317154" w:rsidRPr="0082107B">
        <w:rPr>
          <w:bCs/>
          <w:color w:val="000000" w:themeColor="text1"/>
          <w:lang w:val="en-GB"/>
        </w:rPr>
        <w:t>the</w:t>
      </w:r>
      <w:r w:rsidR="004A714B" w:rsidRPr="0082107B">
        <w:rPr>
          <w:bCs/>
          <w:color w:val="000000" w:themeColor="text1"/>
          <w:lang w:val="en-GB"/>
        </w:rPr>
        <w:t xml:space="preserve"> </w:t>
      </w:r>
      <w:r w:rsidRPr="0082107B">
        <w:rPr>
          <w:bCs/>
          <w:color w:val="000000" w:themeColor="text1"/>
          <w:lang w:val="en-GB"/>
        </w:rPr>
        <w:t>lowest in the sections:</w:t>
      </w:r>
      <w:r w:rsidR="00931FF9">
        <w:rPr>
          <w:bCs/>
          <w:color w:val="000000" w:themeColor="text1"/>
          <w:lang w:val="en-GB"/>
        </w:rPr>
        <w:t xml:space="preserve"> </w:t>
      </w:r>
      <w:r w:rsidRPr="0082107B">
        <w:rPr>
          <w:bCs/>
          <w:color w:val="000000" w:themeColor="text1"/>
          <w:lang w:val="en-GB"/>
        </w:rPr>
        <w:t>informatio</w:t>
      </w:r>
      <w:r w:rsidR="00AF6DA1" w:rsidRPr="0082107B">
        <w:rPr>
          <w:bCs/>
          <w:color w:val="000000" w:themeColor="text1"/>
          <w:lang w:val="en-GB"/>
        </w:rPr>
        <w:t xml:space="preserve">n and </w:t>
      </w:r>
      <w:r w:rsidR="00AF6DA1" w:rsidRPr="0082107B">
        <w:rPr>
          <w:rFonts w:eastAsia="Times New Roman" w:cs="Times New Roman"/>
          <w:szCs w:val="19"/>
          <w:lang w:val="en-GB" w:eastAsia="pl-PL"/>
        </w:rPr>
        <w:t>communication</w:t>
      </w:r>
      <w:r w:rsidR="005778AA">
        <w:rPr>
          <w:rFonts w:eastAsia="Times New Roman" w:cs="Times New Roman"/>
          <w:szCs w:val="19"/>
          <w:lang w:val="en-GB" w:eastAsia="pl-PL"/>
        </w:rPr>
        <w:t xml:space="preserve"> </w:t>
      </w:r>
      <w:r w:rsidR="005778AA">
        <w:rPr>
          <w:bCs/>
          <w:color w:val="000000" w:themeColor="text1"/>
          <w:lang w:val="en-GB"/>
        </w:rPr>
        <w:t>(</w:t>
      </w:r>
      <w:r w:rsidR="0070134E">
        <w:rPr>
          <w:bCs/>
          <w:color w:val="000000" w:themeColor="text1"/>
          <w:lang w:val="en-GB"/>
        </w:rPr>
        <w:t>0.39</w:t>
      </w:r>
      <w:r w:rsidR="005778AA">
        <w:rPr>
          <w:bCs/>
          <w:color w:val="000000" w:themeColor="text1"/>
          <w:lang w:val="en-GB"/>
        </w:rPr>
        <w:t>),</w:t>
      </w:r>
      <w:r w:rsidR="005778AA" w:rsidRPr="0082107B">
        <w:rPr>
          <w:bCs/>
          <w:color w:val="000000" w:themeColor="text1"/>
          <w:lang w:val="en-GB"/>
        </w:rPr>
        <w:t xml:space="preserve"> </w:t>
      </w:r>
      <w:r w:rsidR="000E7190" w:rsidRPr="005778AA">
        <w:rPr>
          <w:bCs/>
          <w:color w:val="000000" w:themeColor="text1"/>
          <w:lang w:val="en-GB"/>
        </w:rPr>
        <w:t>agriculture, forestry and fishing</w:t>
      </w:r>
      <w:r w:rsidR="000E7190" w:rsidRPr="0082107B">
        <w:rPr>
          <w:bCs/>
          <w:color w:val="000000" w:themeColor="text1"/>
          <w:lang w:val="en-GB"/>
        </w:rPr>
        <w:t xml:space="preserve"> (</w:t>
      </w:r>
      <w:r w:rsidR="0070134E">
        <w:rPr>
          <w:bCs/>
          <w:color w:val="000000" w:themeColor="text1"/>
          <w:lang w:val="en-GB"/>
        </w:rPr>
        <w:t>0.43</w:t>
      </w:r>
      <w:r w:rsidR="000E7190">
        <w:rPr>
          <w:bCs/>
          <w:color w:val="000000" w:themeColor="text1"/>
          <w:lang w:val="en-GB"/>
        </w:rPr>
        <w:t xml:space="preserve">) and </w:t>
      </w:r>
      <w:r w:rsidR="0070134E">
        <w:rPr>
          <w:bCs/>
          <w:color w:val="000000" w:themeColor="text1"/>
          <w:spacing w:val="4"/>
          <w:lang w:val="en-GB"/>
        </w:rPr>
        <w:t>p</w:t>
      </w:r>
      <w:r w:rsidR="0070134E" w:rsidRPr="0070134E">
        <w:rPr>
          <w:bCs/>
          <w:color w:val="000000" w:themeColor="text1"/>
          <w:spacing w:val="4"/>
          <w:lang w:val="en-GB"/>
        </w:rPr>
        <w:t xml:space="preserve">rofessional, scientific and technical activities </w:t>
      </w:r>
      <w:r w:rsidR="00AF6DA1" w:rsidRPr="0082107B">
        <w:rPr>
          <w:bCs/>
          <w:color w:val="000000" w:themeColor="text1"/>
          <w:lang w:val="en-GB"/>
        </w:rPr>
        <w:t>(</w:t>
      </w:r>
      <w:r w:rsidR="005A6A4B">
        <w:rPr>
          <w:bCs/>
          <w:color w:val="000000" w:themeColor="text1"/>
          <w:lang w:val="en-GB"/>
        </w:rPr>
        <w:t>0.</w:t>
      </w:r>
      <w:r w:rsidR="0070134E">
        <w:rPr>
          <w:bCs/>
          <w:color w:val="000000" w:themeColor="text1"/>
          <w:lang w:val="en-GB"/>
        </w:rPr>
        <w:t>50</w:t>
      </w:r>
      <w:r w:rsidR="000E7190">
        <w:rPr>
          <w:bCs/>
          <w:color w:val="000000" w:themeColor="text1"/>
          <w:lang w:val="en-GB"/>
        </w:rPr>
        <w:t>)</w:t>
      </w:r>
      <w:r w:rsidR="0023430C">
        <w:rPr>
          <w:bCs/>
          <w:color w:val="000000" w:themeColor="text1"/>
          <w:lang w:val="en-GB"/>
        </w:rPr>
        <w:t>.</w:t>
      </w:r>
    </w:p>
    <w:p w14:paraId="18EAA1FA" w14:textId="22A6405E" w:rsidR="00912021" w:rsidRDefault="007538E2" w:rsidP="00AD35E1">
      <w:pPr>
        <w:pStyle w:val="Legenda"/>
        <w:tabs>
          <w:tab w:val="left" w:pos="851"/>
        </w:tabs>
        <w:spacing w:before="360" w:after="120" w:line="240" w:lineRule="exact"/>
        <w:ind w:left="709" w:hanging="709"/>
        <w:rPr>
          <w:b/>
          <w:i w:val="0"/>
          <w:color w:val="auto"/>
          <w:sz w:val="19"/>
          <w:szCs w:val="19"/>
          <w:lang w:val="en-GB"/>
        </w:rPr>
      </w:pPr>
      <w:r w:rsidRPr="008A5E36">
        <w:rPr>
          <w:b/>
          <w:noProof/>
          <w:spacing w:val="-2"/>
          <w:szCs w:val="19"/>
          <w:lang w:eastAsia="pl-PL"/>
        </w:rPr>
        <w:lastRenderedPageBreak/>
        <mc:AlternateContent>
          <mc:Choice Requires="wps">
            <w:drawing>
              <wp:anchor distT="45720" distB="45720" distL="114300" distR="114300" simplePos="0" relativeHeight="251771904" behindDoc="1" locked="0" layoutInCell="1" allowOverlap="1" wp14:anchorId="17F14056" wp14:editId="215E1A40">
                <wp:simplePos x="0" y="0"/>
                <wp:positionH relativeFrom="column">
                  <wp:posOffset>5262880</wp:posOffset>
                </wp:positionH>
                <wp:positionV relativeFrom="paragraph">
                  <wp:posOffset>2086148</wp:posOffset>
                </wp:positionV>
                <wp:extent cx="1725295" cy="1286510"/>
                <wp:effectExtent l="0" t="0" r="0" b="0"/>
                <wp:wrapTight wrapText="bothSides">
                  <wp:wrapPolygon edited="0">
                    <wp:start x="715" y="0"/>
                    <wp:lineTo x="715" y="21110"/>
                    <wp:lineTo x="20749" y="21110"/>
                    <wp:lineTo x="20749" y="0"/>
                    <wp:lineTo x="715" y="0"/>
                  </wp:wrapPolygon>
                </wp:wrapTight>
                <wp:docPr id="19" name="Pole tekstowe 19" descr="The highest incidence rate was recorded in the section mining and quarrying, the lowest in the section information and communic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6510"/>
                        </a:xfrm>
                        <a:prstGeom prst="rect">
                          <a:avLst/>
                        </a:prstGeom>
                        <a:noFill/>
                        <a:ln w="9525">
                          <a:noFill/>
                          <a:miter lim="800000"/>
                          <a:headEnd/>
                          <a:tailEnd/>
                        </a:ln>
                      </wps:spPr>
                      <wps:txbx>
                        <w:txbxContent>
                          <w:p w14:paraId="08375AD6" w14:textId="6C4DB74D" w:rsidR="00AD35E1" w:rsidRPr="000E7A40" w:rsidRDefault="00AD35E1" w:rsidP="00DA2F84">
                            <w:pPr>
                              <w:pStyle w:val="tekstzboku"/>
                              <w:rPr>
                                <w:bCs w:val="0"/>
                                <w:lang w:val="en-GB"/>
                              </w:rPr>
                            </w:pPr>
                            <w:r w:rsidRPr="007D7891">
                              <w:rPr>
                                <w:lang w:val="en-GB"/>
                              </w:rPr>
                              <w:t>The highest incidence rate was recorded in the section mining and quarrying,</w:t>
                            </w:r>
                            <w:r>
                              <w:rPr>
                                <w:lang w:val="en-GB"/>
                              </w:rPr>
                              <w:t xml:space="preserve"> </w:t>
                            </w:r>
                            <w:r>
                              <w:rPr>
                                <w:lang w:val="en-GB"/>
                              </w:rPr>
                              <w:br/>
                            </w:r>
                            <w:r w:rsidRPr="007D7891">
                              <w:rPr>
                                <w:lang w:val="en-GB"/>
                              </w:rPr>
                              <w:t xml:space="preserve">the lowest in the section </w:t>
                            </w:r>
                            <w:r w:rsidR="005778AA" w:rsidRPr="005778AA">
                              <w:rPr>
                                <w:lang w:val="en-GB"/>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4056" id="Pole tekstowe 19" o:spid="_x0000_s1030" type="#_x0000_t202" alt="The highest incidence rate was recorded in the section mining and quarrying, the lowest in the section information and communication&#10;" style="position:absolute;left:0;text-align:left;margin-left:414.4pt;margin-top:164.25pt;width:135.85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" filled="f" stroked="f">
                <v:textbox>
                  <w:txbxContent>
                    <w:p w14:paraId="08375AD6" w14:textId="6C4DB74D" w:rsidR="00AD35E1" w:rsidRPr="000E7A40" w:rsidRDefault="00AD35E1" w:rsidP="00DA2F84">
                      <w:pPr>
                        <w:pStyle w:val="tekstzboku"/>
                        <w:rPr>
                          <w:bCs w:val="0"/>
                          <w:lang w:val="en-GB"/>
                        </w:rPr>
                      </w:pPr>
                      <w:r w:rsidRPr="007D7891">
                        <w:rPr>
                          <w:lang w:val="en-GB"/>
                        </w:rPr>
                        <w:t>The highest incidence rate was recorded in the section mining and quarrying,</w:t>
                      </w:r>
                      <w:r>
                        <w:rPr>
                          <w:lang w:val="en-GB"/>
                        </w:rPr>
                        <w:t xml:space="preserve"> </w:t>
                      </w:r>
                      <w:r>
                        <w:rPr>
                          <w:lang w:val="en-GB"/>
                        </w:rPr>
                        <w:br/>
                      </w:r>
                      <w:r w:rsidRPr="007D7891">
                        <w:rPr>
                          <w:lang w:val="en-GB"/>
                        </w:rPr>
                        <w:t xml:space="preserve">the lowest in the section </w:t>
                      </w:r>
                      <w:r w:rsidR="005778AA" w:rsidRPr="005778AA">
                        <w:rPr>
                          <w:lang w:val="en-GB"/>
                        </w:rPr>
                        <w:t>information and communication</w:t>
                      </w:r>
                    </w:p>
                  </w:txbxContent>
                </v:textbox>
                <w10:wrap type="tight"/>
              </v:shape>
            </w:pict>
          </mc:Fallback>
        </mc:AlternateContent>
      </w:r>
      <w:r w:rsidR="003068DE" w:rsidRPr="008A5E36">
        <w:rPr>
          <w:b/>
          <w:i w:val="0"/>
          <w:color w:val="auto"/>
          <w:sz w:val="19"/>
          <w:szCs w:val="19"/>
          <w:lang w:val="en-GB"/>
        </w:rPr>
        <w:t>Chart</w:t>
      </w:r>
      <w:r w:rsidR="00AD35E1">
        <w:rPr>
          <w:b/>
          <w:i w:val="0"/>
          <w:color w:val="auto"/>
          <w:sz w:val="19"/>
          <w:szCs w:val="19"/>
          <w:lang w:val="en-GB"/>
        </w:rPr>
        <w:t xml:space="preserve"> 1.</w:t>
      </w:r>
      <w:r w:rsidR="008A5E36">
        <w:rPr>
          <w:b/>
          <w:i w:val="0"/>
          <w:color w:val="auto"/>
          <w:sz w:val="19"/>
          <w:szCs w:val="19"/>
          <w:lang w:val="en-GB"/>
        </w:rPr>
        <w:t xml:space="preserve"> </w:t>
      </w:r>
      <w:r w:rsidR="003068DE" w:rsidRPr="008A5E36">
        <w:rPr>
          <w:b/>
          <w:i w:val="0"/>
          <w:color w:val="auto"/>
          <w:sz w:val="19"/>
          <w:szCs w:val="19"/>
          <w:lang w:val="en-GB"/>
        </w:rPr>
        <w:t>Persons injured in accidents at work per 1,000 employed persons by sections</w:t>
      </w:r>
      <w:r w:rsidR="00EC0761">
        <w:rPr>
          <w:b/>
          <w:i w:val="0"/>
          <w:color w:val="auto"/>
          <w:sz w:val="19"/>
          <w:szCs w:val="19"/>
          <w:lang w:val="en-GB"/>
        </w:rPr>
        <w:t xml:space="preserve"> </w:t>
      </w:r>
      <w:r w:rsidR="00ED0A5B">
        <w:rPr>
          <w:b/>
          <w:i w:val="0"/>
          <w:color w:val="auto"/>
          <w:sz w:val="19"/>
          <w:szCs w:val="19"/>
          <w:lang w:val="en-GB"/>
        </w:rPr>
        <w:br/>
      </w:r>
      <w:r w:rsidR="00ED0A5B" w:rsidRPr="008A5E36">
        <w:rPr>
          <w:b/>
          <w:i w:val="0"/>
          <w:color w:val="auto"/>
          <w:sz w:val="19"/>
          <w:szCs w:val="19"/>
          <w:lang w:val="en-GB"/>
        </w:rPr>
        <w:t xml:space="preserve">in </w:t>
      </w:r>
      <w:r w:rsidR="00185272">
        <w:rPr>
          <w:b/>
          <w:i w:val="0"/>
          <w:color w:val="auto"/>
          <w:sz w:val="19"/>
          <w:szCs w:val="19"/>
          <w:lang w:val="en-GB"/>
        </w:rPr>
        <w:t xml:space="preserve">the first </w:t>
      </w:r>
      <w:r w:rsidR="00561CA3">
        <w:rPr>
          <w:b/>
          <w:i w:val="0"/>
          <w:color w:val="auto"/>
          <w:sz w:val="19"/>
          <w:szCs w:val="19"/>
          <w:lang w:val="en-GB"/>
        </w:rPr>
        <w:t>half</w:t>
      </w:r>
      <w:r w:rsidR="00185272">
        <w:rPr>
          <w:b/>
          <w:i w:val="0"/>
          <w:color w:val="auto"/>
          <w:sz w:val="19"/>
          <w:szCs w:val="19"/>
          <w:lang w:val="en-GB"/>
        </w:rPr>
        <w:t xml:space="preserve"> of 2023</w:t>
      </w:r>
      <w:r w:rsidR="00ED0A5B" w:rsidRPr="008A5E36">
        <w:rPr>
          <w:b/>
          <w:i w:val="0"/>
          <w:color w:val="auto"/>
          <w:sz w:val="19"/>
          <w:szCs w:val="19"/>
          <w:lang w:val="en-GB"/>
        </w:rPr>
        <w:t xml:space="preserve"> </w:t>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w:t>
      </w:r>
    </w:p>
    <w:p w14:paraId="5DEAD715" w14:textId="63F19AEA" w:rsidR="00BC611A" w:rsidRPr="00BC611A" w:rsidRDefault="00ED7127" w:rsidP="00BC611A">
      <w:pPr>
        <w:spacing w:line="240" w:lineRule="auto"/>
        <w:rPr>
          <w:lang w:val="en-GB"/>
        </w:rPr>
      </w:pPr>
      <w:r w:rsidRPr="00ED7127">
        <w:rPr>
          <w:noProof/>
          <w:lang w:eastAsia="pl-PL"/>
        </w:rPr>
        <w:drawing>
          <wp:inline distT="0" distB="0" distL="0" distR="0" wp14:anchorId="46D0EA7C" wp14:editId="7EF17375">
            <wp:extent cx="4518826" cy="4930140"/>
            <wp:effectExtent l="0" t="0" r="0" b="3810"/>
            <wp:docPr id="5" name="Obraz 5" descr="chart showing persons injured in accidents at work per 1,000 employed persons by sections in the first half of 2023  (excluding private farms in agriculture)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18826" cy="4930140"/>
                    </a:xfrm>
                    <a:prstGeom prst="rect">
                      <a:avLst/>
                    </a:prstGeom>
                  </pic:spPr>
                </pic:pic>
              </a:graphicData>
            </a:graphic>
          </wp:inline>
        </w:drawing>
      </w:r>
    </w:p>
    <w:p w14:paraId="64ED69C2" w14:textId="2388E23E" w:rsidR="002A205D" w:rsidRDefault="007538E2" w:rsidP="00ED7127">
      <w:pPr>
        <w:spacing w:before="480" w:after="0" w:line="240" w:lineRule="auto"/>
        <w:ind w:left="709" w:hanging="709"/>
        <w:rPr>
          <w:rFonts w:eastAsia="Times New Roman" w:cs="Times New Roman"/>
          <w:b/>
          <w:bCs/>
          <w:noProof/>
          <w:szCs w:val="24"/>
          <w:lang w:val="en-GB" w:eastAsia="pl-PL"/>
        </w:rPr>
      </w:pPr>
      <w:r w:rsidRPr="008A5E36">
        <w:rPr>
          <w:rFonts w:eastAsia="Times New Roman" w:cs="Times New Roman"/>
          <w:b/>
          <w:bCs/>
          <w:i/>
          <w:iCs/>
          <w:noProof/>
          <w:szCs w:val="24"/>
          <w:lang w:eastAsia="pl-PL"/>
        </w:rPr>
        <mc:AlternateContent>
          <mc:Choice Requires="wps">
            <w:drawing>
              <wp:anchor distT="45720" distB="45720" distL="114300" distR="114300" simplePos="0" relativeHeight="251773952" behindDoc="1" locked="0" layoutInCell="1" allowOverlap="1" wp14:anchorId="5CDC0C33" wp14:editId="14E6043B">
                <wp:simplePos x="0" y="0"/>
                <wp:positionH relativeFrom="column">
                  <wp:posOffset>5267325</wp:posOffset>
                </wp:positionH>
                <wp:positionV relativeFrom="paragraph">
                  <wp:posOffset>1191837</wp:posOffset>
                </wp:positionV>
                <wp:extent cx="1725295" cy="952500"/>
                <wp:effectExtent l="0" t="0" r="0" b="0"/>
                <wp:wrapTight wrapText="bothSides">
                  <wp:wrapPolygon edited="0">
                    <wp:start x="715" y="0"/>
                    <wp:lineTo x="715" y="21168"/>
                    <wp:lineTo x="20749" y="21168"/>
                    <wp:lineTo x="20749" y="0"/>
                    <wp:lineTo x="715" y="0"/>
                  </wp:wrapPolygon>
                </wp:wrapTight>
                <wp:docPr id="17" name="Pole tekstowe 17" descr="Horizontal or vertical impact with or against a stationary object was the prevalent group of contact-modes of injuries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4B3BF05F" w14:textId="7BD37315"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(3</w:t>
                            </w:r>
                            <w:r w:rsidR="000D517E">
                              <w:rPr>
                                <w:lang w:val="en-GB"/>
                              </w:rPr>
                              <w:t>1.3</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0C33" id="Pole tekstowe 17" o:spid="_x0000_s1031" type="#_x0000_t202" alt="Horizontal or vertical impact with or against a stationary object was the prevalent group of contact-modes of injuries (31.3%)" style="position:absolute;left:0;text-align:left;margin-left:414.75pt;margin-top:93.85pt;width:135.85pt;height:7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" filled="f" stroked="f">
                <v:textbox>
                  <w:txbxContent>
                    <w:p w14:paraId="4B3BF05F" w14:textId="7BD37315"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(3</w:t>
                      </w:r>
                      <w:r w:rsidR="000D517E">
                        <w:rPr>
                          <w:lang w:val="en-GB"/>
                        </w:rPr>
                        <w:t>1.3</w:t>
                      </w:r>
                      <w:r w:rsidRPr="00005556">
                        <w:rPr>
                          <w:lang w:val="en-GB"/>
                        </w:rPr>
                        <w:t>%)</w:t>
                      </w:r>
                    </w:p>
                  </w:txbxContent>
                </v:textbox>
                <w10:wrap type="tight"/>
              </v:shape>
            </w:pict>
          </mc:Fallback>
        </mc:AlternateContent>
      </w:r>
      <w:r w:rsidR="003068DE" w:rsidRPr="008A5E36">
        <w:rPr>
          <w:b/>
          <w:lang w:val="en-GB"/>
        </w:rPr>
        <w:t>Chart</w:t>
      </w:r>
      <w:r w:rsidR="00AD35E1">
        <w:rPr>
          <w:b/>
          <w:lang w:val="en-GB"/>
        </w:rPr>
        <w:t xml:space="preserve"> 2.</w:t>
      </w:r>
      <w:r w:rsidR="008A5E36">
        <w:rPr>
          <w:b/>
          <w:lang w:val="en-GB"/>
        </w:rPr>
        <w:t xml:space="preserve"> </w:t>
      </w:r>
      <w:r w:rsidR="00C534A8" w:rsidRPr="00C534A8">
        <w:rPr>
          <w:rFonts w:eastAsia="Times New Roman" w:cs="Times New Roman"/>
          <w:b/>
          <w:bCs/>
          <w:noProof/>
          <w:szCs w:val="24"/>
          <w:lang w:val="en-GB" w:eastAsia="pl-PL"/>
        </w:rPr>
        <w:t>Persons injured in acci</w:t>
      </w:r>
      <w:r w:rsidR="00ED0A5B">
        <w:rPr>
          <w:rFonts w:eastAsia="Times New Roman" w:cs="Times New Roman"/>
          <w:b/>
          <w:bCs/>
          <w:noProof/>
          <w:szCs w:val="24"/>
          <w:lang w:val="en-GB" w:eastAsia="pl-PL"/>
        </w:rPr>
        <w:t>d</w:t>
      </w:r>
      <w:r w:rsidR="00C534A8" w:rsidRPr="00C534A8">
        <w:rPr>
          <w:rFonts w:eastAsia="Times New Roman" w:cs="Times New Roman"/>
          <w:b/>
          <w:bCs/>
          <w:noProof/>
          <w:szCs w:val="24"/>
          <w:lang w:val="en-GB" w:eastAsia="pl-PL"/>
        </w:rPr>
        <w:t>ents at work by contact-modes of injur</w:t>
      </w:r>
      <w:r w:rsidR="00016F6A">
        <w:rPr>
          <w:rFonts w:eastAsia="Times New Roman" w:cs="Times New Roman"/>
          <w:b/>
          <w:bCs/>
          <w:noProof/>
          <w:szCs w:val="24"/>
          <w:lang w:val="en-GB" w:eastAsia="pl-PL"/>
        </w:rPr>
        <w:t>y</w:t>
      </w:r>
      <w:r w:rsidR="00C534A8" w:rsidRPr="00C534A8">
        <w:rPr>
          <w:rFonts w:eastAsia="Times New Roman" w:cs="Times New Roman"/>
          <w:b/>
          <w:bCs/>
          <w:noProof/>
          <w:szCs w:val="24"/>
          <w:lang w:val="en-GB" w:eastAsia="pl-PL"/>
        </w:rPr>
        <w:t xml:space="preserve"> in </w:t>
      </w:r>
      <w:r w:rsidR="00185272">
        <w:rPr>
          <w:rFonts w:eastAsia="Times New Roman" w:cs="Times New Roman"/>
          <w:b/>
          <w:bCs/>
          <w:noProof/>
          <w:szCs w:val="24"/>
          <w:lang w:val="en-GB" w:eastAsia="pl-PL"/>
        </w:rPr>
        <w:t xml:space="preserve">the first </w:t>
      </w:r>
      <w:r w:rsidR="00561CA3">
        <w:rPr>
          <w:rFonts w:eastAsia="Times New Roman" w:cs="Times New Roman"/>
          <w:b/>
          <w:bCs/>
          <w:noProof/>
          <w:szCs w:val="24"/>
          <w:lang w:val="en-GB" w:eastAsia="pl-PL"/>
        </w:rPr>
        <w:t>half</w:t>
      </w:r>
      <w:r w:rsidR="00185272">
        <w:rPr>
          <w:rFonts w:eastAsia="Times New Roman" w:cs="Times New Roman"/>
          <w:b/>
          <w:bCs/>
          <w:noProof/>
          <w:szCs w:val="24"/>
          <w:lang w:val="en-GB" w:eastAsia="pl-PL"/>
        </w:rPr>
        <w:t xml:space="preserve"> </w:t>
      </w:r>
      <w:r w:rsidR="00ED7127">
        <w:rPr>
          <w:rFonts w:eastAsia="Times New Roman" w:cs="Times New Roman"/>
          <w:b/>
          <w:bCs/>
          <w:noProof/>
          <w:szCs w:val="24"/>
          <w:lang w:val="en-GB" w:eastAsia="pl-PL"/>
        </w:rPr>
        <w:br/>
      </w:r>
      <w:r w:rsidR="00185272">
        <w:rPr>
          <w:rFonts w:eastAsia="Times New Roman" w:cs="Times New Roman"/>
          <w:b/>
          <w:bCs/>
          <w:noProof/>
          <w:szCs w:val="24"/>
          <w:lang w:val="en-GB" w:eastAsia="pl-PL"/>
        </w:rPr>
        <w:t>of 2023</w:t>
      </w:r>
    </w:p>
    <w:p w14:paraId="6D8B7E64" w14:textId="341DD52A" w:rsidR="007538E2" w:rsidRPr="00592DF2" w:rsidRDefault="00592DF2" w:rsidP="00ED7127">
      <w:pPr>
        <w:spacing w:before="240" w:after="0" w:line="240" w:lineRule="auto"/>
        <w:ind w:left="709" w:hanging="709"/>
        <w:jc w:val="both"/>
        <w:rPr>
          <w:rFonts w:eastAsia="Times New Roman" w:cs="Times New Roman"/>
          <w:b/>
          <w:bCs/>
          <w:noProof/>
          <w:szCs w:val="24"/>
          <w:lang w:val="en-GB" w:eastAsia="pl-PL"/>
        </w:rPr>
      </w:pPr>
      <w:r w:rsidRPr="00592DF2">
        <w:rPr>
          <w:noProof/>
          <w:lang w:eastAsia="pl-PL"/>
        </w:rPr>
        <w:drawing>
          <wp:inline distT="0" distB="0" distL="0" distR="0" wp14:anchorId="77878D49" wp14:editId="632861E6">
            <wp:extent cx="4759851" cy="2673124"/>
            <wp:effectExtent l="0" t="0" r="3175" b="0"/>
            <wp:docPr id="11" name="Obraz 11" descr="chart showing persons injured in accidents at work in the first half of 2023 by contact-modes of injuries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59851" cy="2673124"/>
                    </a:xfrm>
                    <a:prstGeom prst="rect">
                      <a:avLst/>
                    </a:prstGeom>
                  </pic:spPr>
                </pic:pic>
              </a:graphicData>
            </a:graphic>
          </wp:inline>
        </w:drawing>
      </w:r>
    </w:p>
    <w:p w14:paraId="792BA8BA" w14:textId="5C13621A" w:rsidR="00800844" w:rsidRDefault="00800844" w:rsidP="00BC611A">
      <w:pPr>
        <w:spacing w:before="480" w:after="0" w:line="240" w:lineRule="auto"/>
        <w:ind w:left="709" w:hanging="709"/>
        <w:jc w:val="both"/>
        <w:rPr>
          <w:lang w:val="en-GB" w:eastAsia="pl-PL"/>
        </w:rPr>
      </w:pPr>
    </w:p>
    <w:p w14:paraId="68DE2844" w14:textId="4776A3D7" w:rsidR="00147586" w:rsidRPr="00800844" w:rsidRDefault="00147586" w:rsidP="00AD35E1">
      <w:pPr>
        <w:spacing w:before="0" w:after="0" w:line="240" w:lineRule="auto"/>
        <w:rPr>
          <w:sz w:val="2"/>
          <w:szCs w:val="2"/>
          <w:lang w:val="en-GB" w:eastAsia="pl-PL"/>
        </w:rPr>
      </w:pPr>
    </w:p>
    <w:p w14:paraId="107ADCC1" w14:textId="4AE334B9" w:rsidR="00147586" w:rsidRDefault="003068DE" w:rsidP="007538E2">
      <w:pPr>
        <w:pStyle w:val="Legenda"/>
        <w:pageBreakBefore/>
        <w:tabs>
          <w:tab w:val="left" w:pos="851"/>
        </w:tabs>
        <w:spacing w:after="0" w:line="240" w:lineRule="exact"/>
        <w:ind w:left="851" w:hanging="851"/>
        <w:rPr>
          <w:rFonts w:eastAsia="Times New Roman" w:cs="Times New Roman"/>
          <w:b/>
          <w:bCs/>
          <w:i w:val="0"/>
          <w:iCs w:val="0"/>
          <w:noProof/>
          <w:color w:val="auto"/>
          <w:sz w:val="19"/>
          <w:szCs w:val="19"/>
          <w:lang w:val="en-GB" w:eastAsia="pl-PL"/>
        </w:rPr>
      </w:pPr>
      <w:r w:rsidRPr="00AD35E1">
        <w:rPr>
          <w:b/>
          <w:i w:val="0"/>
          <w:color w:val="auto"/>
          <w:sz w:val="19"/>
          <w:szCs w:val="19"/>
          <w:lang w:val="en-GB"/>
        </w:rPr>
        <w:lastRenderedPageBreak/>
        <w:t>Chart</w:t>
      </w:r>
      <w:r w:rsidR="00AD35E1" w:rsidRPr="00AD35E1">
        <w:rPr>
          <w:b/>
          <w:i w:val="0"/>
          <w:color w:val="auto"/>
          <w:sz w:val="19"/>
          <w:szCs w:val="19"/>
          <w:lang w:val="en-GB"/>
        </w:rPr>
        <w:t xml:space="preserve"> 3.</w:t>
      </w:r>
      <w:r w:rsidR="006F0EA0" w:rsidRPr="00AD35E1">
        <w:rPr>
          <w:b/>
          <w:i w:val="0"/>
          <w:color w:val="auto"/>
          <w:sz w:val="19"/>
          <w:szCs w:val="19"/>
          <w:lang w:val="en-GB"/>
        </w:rPr>
        <w:t xml:space="preserve"> </w:t>
      </w:r>
      <w:r w:rsidRPr="00AD35E1">
        <w:rPr>
          <w:rFonts w:eastAsia="Times New Roman" w:cs="Times New Roman"/>
          <w:b/>
          <w:bCs/>
          <w:i w:val="0"/>
          <w:iCs w:val="0"/>
          <w:noProof/>
          <w:color w:val="auto"/>
          <w:sz w:val="19"/>
          <w:szCs w:val="19"/>
          <w:lang w:val="en-GB" w:eastAsia="pl-PL"/>
        </w:rPr>
        <w:t xml:space="preserve">Causes of accidents at work in </w:t>
      </w:r>
      <w:r w:rsidR="00185272">
        <w:rPr>
          <w:rFonts w:eastAsia="Times New Roman" w:cs="Times New Roman"/>
          <w:b/>
          <w:bCs/>
          <w:i w:val="0"/>
          <w:iCs w:val="0"/>
          <w:noProof/>
          <w:color w:val="auto"/>
          <w:sz w:val="19"/>
          <w:szCs w:val="19"/>
          <w:lang w:val="en-GB" w:eastAsia="pl-PL"/>
        </w:rPr>
        <w:t xml:space="preserve">the first </w:t>
      </w:r>
      <w:r w:rsidR="00561CA3">
        <w:rPr>
          <w:rFonts w:eastAsia="Times New Roman" w:cs="Times New Roman"/>
          <w:b/>
          <w:bCs/>
          <w:i w:val="0"/>
          <w:iCs w:val="0"/>
          <w:noProof/>
          <w:color w:val="auto"/>
          <w:sz w:val="19"/>
          <w:szCs w:val="19"/>
          <w:lang w:val="en-GB" w:eastAsia="pl-PL"/>
        </w:rPr>
        <w:t>half</w:t>
      </w:r>
      <w:r w:rsidR="00185272">
        <w:rPr>
          <w:rFonts w:eastAsia="Times New Roman" w:cs="Times New Roman"/>
          <w:b/>
          <w:bCs/>
          <w:i w:val="0"/>
          <w:iCs w:val="0"/>
          <w:noProof/>
          <w:color w:val="auto"/>
          <w:sz w:val="19"/>
          <w:szCs w:val="19"/>
          <w:lang w:val="en-GB" w:eastAsia="pl-PL"/>
        </w:rPr>
        <w:t xml:space="preserve"> of 2023</w:t>
      </w:r>
    </w:p>
    <w:p w14:paraId="34764C0D" w14:textId="725E5B19" w:rsidR="007538E2" w:rsidRPr="007538E2" w:rsidRDefault="007538E2" w:rsidP="00ED7127">
      <w:pPr>
        <w:spacing w:before="240" w:after="0" w:line="240" w:lineRule="auto"/>
        <w:rPr>
          <w:lang w:val="en-GB" w:eastAsia="pl-PL"/>
        </w:rPr>
      </w:pPr>
      <w:r w:rsidRPr="00AD35E1">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6000" behindDoc="1" locked="0" layoutInCell="1" allowOverlap="1" wp14:anchorId="4700632A" wp14:editId="5445CE03">
                <wp:simplePos x="0" y="0"/>
                <wp:positionH relativeFrom="column">
                  <wp:posOffset>5213350</wp:posOffset>
                </wp:positionH>
                <wp:positionV relativeFrom="paragraph">
                  <wp:posOffset>911167</wp:posOffset>
                </wp:positionV>
                <wp:extent cx="1725295" cy="668655"/>
                <wp:effectExtent l="0" t="0" r="0" b="0"/>
                <wp:wrapTight wrapText="bothSides">
                  <wp:wrapPolygon edited="0">
                    <wp:start x="715" y="0"/>
                    <wp:lineTo x="715" y="20923"/>
                    <wp:lineTo x="20749" y="20923"/>
                    <wp:lineTo x="20749" y="0"/>
                    <wp:lineTo x="715" y="0"/>
                  </wp:wrapPolygon>
                </wp:wrapTight>
                <wp:docPr id="26" name="Pole tekstowe 26" descr="Employee's incorrect action was the cause of 41.0% &#10;of the accidents at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8655"/>
                        </a:xfrm>
                        <a:prstGeom prst="rect">
                          <a:avLst/>
                        </a:prstGeom>
                        <a:noFill/>
                        <a:ln w="9525">
                          <a:noFill/>
                          <a:miter lim="800000"/>
                          <a:headEnd/>
                          <a:tailEnd/>
                        </a:ln>
                      </wps:spPr>
                      <wps:txbx>
                        <w:txbxContent>
                          <w:p w14:paraId="61650133" w14:textId="6CADF6DC"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0D517E">
                              <w:rPr>
                                <w:lang w:val="en-GB"/>
                              </w:rPr>
                              <w:t>1.0</w:t>
                            </w:r>
                            <w:r w:rsidRPr="00100E17">
                              <w:rPr>
                                <w:lang w:val="en-GB"/>
                              </w:rPr>
                              <w:t xml:space="preserve">% </w:t>
                            </w:r>
                            <w:r>
                              <w:rPr>
                                <w:lang w:val="en-GB"/>
                              </w:rPr>
                              <w:br/>
                            </w:r>
                            <w:r w:rsidRPr="00100E17">
                              <w:rPr>
                                <w:lang w:val="en-GB"/>
                              </w:rPr>
                              <w:t>of the accidents at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32A" id="Pole tekstowe 26" o:spid="_x0000_s1032" type="#_x0000_t202" alt="Employee's incorrect action was the cause of 41.0% &#10;of the accidents at work" style="position:absolute;margin-left:410.5pt;margin-top:71.75pt;width:135.85pt;height:52.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" filled="f" stroked="f">
                <v:textbox>
                  <w:txbxContent>
                    <w:p w14:paraId="61650133" w14:textId="6CADF6DC"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0D517E">
                        <w:rPr>
                          <w:lang w:val="en-GB"/>
                        </w:rPr>
                        <w:t>1.0</w:t>
                      </w:r>
                      <w:r w:rsidRPr="00100E17">
                        <w:rPr>
                          <w:lang w:val="en-GB"/>
                        </w:rPr>
                        <w:t xml:space="preserve">% </w:t>
                      </w:r>
                      <w:r>
                        <w:rPr>
                          <w:lang w:val="en-GB"/>
                        </w:rPr>
                        <w:br/>
                      </w:r>
                      <w:r w:rsidRPr="00100E17">
                        <w:rPr>
                          <w:lang w:val="en-GB"/>
                        </w:rPr>
                        <w:t>of the accidents at work</w:t>
                      </w:r>
                    </w:p>
                  </w:txbxContent>
                </v:textbox>
                <w10:wrap type="tight"/>
              </v:shape>
            </w:pict>
          </mc:Fallback>
        </mc:AlternateContent>
      </w:r>
      <w:r w:rsidR="000E275F" w:rsidRPr="000E275F">
        <w:rPr>
          <w:noProof/>
          <w:lang w:eastAsia="pl-PL"/>
        </w:rPr>
        <w:drawing>
          <wp:inline distT="0" distB="0" distL="0" distR="0" wp14:anchorId="28D9BAE1" wp14:editId="3B864739">
            <wp:extent cx="5186039" cy="3411956"/>
            <wp:effectExtent l="0" t="0" r="0" b="0"/>
            <wp:docPr id="7" name="Obraz 7" descr="chart showing causes of accidents at work in the first half of 2023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36701" cy="3445287"/>
                    </a:xfrm>
                    <a:prstGeom prst="rect">
                      <a:avLst/>
                    </a:prstGeom>
                  </pic:spPr>
                </pic:pic>
              </a:graphicData>
            </a:graphic>
          </wp:inline>
        </w:drawing>
      </w:r>
    </w:p>
    <w:p w14:paraId="786C2BF7" w14:textId="52047473" w:rsidR="009978EE" w:rsidRDefault="003068DE" w:rsidP="007538E2">
      <w:pPr>
        <w:spacing w:before="360" w:after="0" w:line="240" w:lineRule="auto"/>
        <w:ind w:left="709" w:hanging="709"/>
        <w:rPr>
          <w:rFonts w:eastAsia="Times New Roman" w:cs="Times New Roman"/>
          <w:b/>
          <w:bCs/>
          <w:iCs/>
          <w:noProof/>
          <w:szCs w:val="19"/>
          <w:lang w:val="en-GB" w:eastAsia="pl-PL"/>
        </w:rPr>
      </w:pPr>
      <w:r w:rsidRPr="008B5942">
        <w:rPr>
          <w:b/>
          <w:szCs w:val="19"/>
          <w:lang w:val="en-GB"/>
        </w:rPr>
        <w:t>Chart</w:t>
      </w:r>
      <w:r w:rsidR="00AD35E1">
        <w:rPr>
          <w:b/>
          <w:szCs w:val="19"/>
          <w:lang w:val="en-GB"/>
        </w:rPr>
        <w:t xml:space="preserve"> 4.</w:t>
      </w:r>
      <w:r w:rsidR="006F0EA0" w:rsidRPr="008B5942">
        <w:rPr>
          <w:b/>
          <w:szCs w:val="19"/>
          <w:lang w:val="en-GB"/>
        </w:rPr>
        <w:t xml:space="preserve"> </w:t>
      </w:r>
      <w:r w:rsidRPr="008B5942">
        <w:rPr>
          <w:rFonts w:eastAsia="Times New Roman" w:cs="Times New Roman"/>
          <w:b/>
          <w:bCs/>
          <w:iCs/>
          <w:noProof/>
          <w:szCs w:val="19"/>
          <w:lang w:val="en-GB" w:eastAsia="pl-PL"/>
        </w:rPr>
        <w:t xml:space="preserve">Persons injured in accidents at work by </w:t>
      </w:r>
      <w:r w:rsidR="00ED0A5B">
        <w:rPr>
          <w:rFonts w:eastAsia="Times New Roman" w:cs="Times New Roman"/>
          <w:b/>
          <w:bCs/>
          <w:iCs/>
          <w:noProof/>
          <w:szCs w:val="19"/>
          <w:lang w:val="en-GB" w:eastAsia="pl-PL"/>
        </w:rPr>
        <w:t xml:space="preserve">a </w:t>
      </w:r>
      <w:r w:rsidRPr="008B5942">
        <w:rPr>
          <w:rFonts w:eastAsia="Times New Roman" w:cs="Times New Roman"/>
          <w:b/>
          <w:bCs/>
          <w:iCs/>
          <w:noProof/>
          <w:szCs w:val="19"/>
          <w:lang w:val="en-GB" w:eastAsia="pl-PL"/>
        </w:rPr>
        <w:t>specific physical activit</w:t>
      </w:r>
      <w:r w:rsidR="00ED0A5B">
        <w:rPr>
          <w:rFonts w:eastAsia="Times New Roman" w:cs="Times New Roman"/>
          <w:b/>
          <w:bCs/>
          <w:iCs/>
          <w:noProof/>
          <w:szCs w:val="19"/>
          <w:lang w:val="en-GB" w:eastAsia="pl-PL"/>
        </w:rPr>
        <w:t>y</w:t>
      </w:r>
      <w:r w:rsidRPr="008B5942">
        <w:rPr>
          <w:rFonts w:eastAsia="Times New Roman" w:cs="Times New Roman"/>
          <w:b/>
          <w:bCs/>
          <w:iCs/>
          <w:noProof/>
          <w:szCs w:val="19"/>
          <w:lang w:val="en-GB" w:eastAsia="pl-PL"/>
        </w:rPr>
        <w:t xml:space="preserve"> performed </w:t>
      </w:r>
      <w:r w:rsidR="00461ED8" w:rsidRPr="008B5942">
        <w:rPr>
          <w:rFonts w:eastAsia="Times New Roman" w:cs="Times New Roman"/>
          <w:b/>
          <w:bCs/>
          <w:iCs/>
          <w:noProof/>
          <w:szCs w:val="19"/>
          <w:lang w:val="en-GB" w:eastAsia="pl-PL"/>
        </w:rPr>
        <w:br/>
      </w:r>
      <w:r w:rsidRPr="008B5942">
        <w:rPr>
          <w:rFonts w:eastAsia="Times New Roman" w:cs="Times New Roman"/>
          <w:b/>
          <w:bCs/>
          <w:iCs/>
          <w:noProof/>
          <w:szCs w:val="19"/>
          <w:lang w:val="en-GB" w:eastAsia="pl-PL"/>
        </w:rPr>
        <w:t>by the victim at the time of the accident</w:t>
      </w:r>
      <w:r w:rsidR="00461ED8" w:rsidRPr="008B5942">
        <w:rPr>
          <w:rFonts w:eastAsia="Times New Roman" w:cs="Times New Roman"/>
          <w:b/>
          <w:bCs/>
          <w:iCs/>
          <w:noProof/>
          <w:szCs w:val="19"/>
          <w:lang w:val="en-GB" w:eastAsia="pl-PL"/>
        </w:rPr>
        <w:t xml:space="preserve"> in </w:t>
      </w:r>
      <w:r w:rsidR="00185272">
        <w:rPr>
          <w:rFonts w:eastAsia="Times New Roman" w:cs="Times New Roman"/>
          <w:b/>
          <w:bCs/>
          <w:iCs/>
          <w:noProof/>
          <w:szCs w:val="19"/>
          <w:lang w:val="en-GB" w:eastAsia="pl-PL"/>
        </w:rPr>
        <w:t xml:space="preserve">the first </w:t>
      </w:r>
      <w:r w:rsidR="00561CA3">
        <w:rPr>
          <w:rFonts w:eastAsia="Times New Roman" w:cs="Times New Roman"/>
          <w:b/>
          <w:bCs/>
          <w:iCs/>
          <w:noProof/>
          <w:szCs w:val="19"/>
          <w:lang w:val="en-GB" w:eastAsia="pl-PL"/>
        </w:rPr>
        <w:t>half</w:t>
      </w:r>
      <w:r w:rsidR="00185272">
        <w:rPr>
          <w:rFonts w:eastAsia="Times New Roman" w:cs="Times New Roman"/>
          <w:b/>
          <w:bCs/>
          <w:iCs/>
          <w:noProof/>
          <w:szCs w:val="19"/>
          <w:lang w:val="en-GB" w:eastAsia="pl-PL"/>
        </w:rPr>
        <w:t xml:space="preserve"> of 2023</w:t>
      </w:r>
    </w:p>
    <w:p w14:paraId="145FC31A" w14:textId="7AA2CB63" w:rsidR="00ED7127" w:rsidRDefault="00ED7127" w:rsidP="007538E2">
      <w:pPr>
        <w:spacing w:before="360" w:after="0" w:line="240" w:lineRule="auto"/>
        <w:ind w:left="709" w:hanging="709"/>
        <w:rPr>
          <w:rFonts w:eastAsia="Times New Roman" w:cs="Times New Roman"/>
          <w:b/>
          <w:bCs/>
          <w:iCs/>
          <w:noProof/>
          <w:szCs w:val="19"/>
          <w:lang w:val="en-GB" w:eastAsia="pl-PL"/>
        </w:r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8048" behindDoc="1" locked="0" layoutInCell="1" allowOverlap="1" wp14:anchorId="504AF038" wp14:editId="04A2C8C6">
                <wp:simplePos x="0" y="0"/>
                <wp:positionH relativeFrom="column">
                  <wp:posOffset>5281930</wp:posOffset>
                </wp:positionH>
                <wp:positionV relativeFrom="paragraph">
                  <wp:posOffset>437820</wp:posOffset>
                </wp:positionV>
                <wp:extent cx="1725295" cy="952500"/>
                <wp:effectExtent l="0" t="0" r="0" b="0"/>
                <wp:wrapTight wrapText="bothSides">
                  <wp:wrapPolygon edited="0">
                    <wp:start x="715" y="0"/>
                    <wp:lineTo x="715" y="21168"/>
                    <wp:lineTo x="20749" y="21168"/>
                    <wp:lineTo x="20749" y="0"/>
                    <wp:lineTo x="715" y="0"/>
                  </wp:wrapPolygon>
                </wp:wrapTight>
                <wp:docPr id="20" name="Pole tekstowe 20" descr="Movement was the most frequent specific physical activity performed by the victim at the time of the accident (39.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0C325C47" w14:textId="3F2F3D68"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0D517E">
                              <w:rPr>
                                <w:lang w:val="en-GB"/>
                              </w:rPr>
                              <w:t>39.8</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4AF038" id="_x0000_t202" coordsize="21600,21600" o:spt="202" path="m,l,21600r21600,l21600,xe">
                <v:stroke joinstyle="miter"/>
                <v:path gradientshapeok="t" o:connecttype="rect"/>
              </v:shapetype>
              <v:shape id="Pole tekstowe 20" o:spid="_x0000_s1033" type="#_x0000_t202" alt="Movement was the most frequent specific physical activity performed by the victim at the time of the accident (39.8%)&#10;" style="position:absolute;left:0;text-align:left;margin-left:415.9pt;margin-top:34.45pt;width:135.8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" filled="f" stroked="f">
                <v:textbox>
                  <w:txbxContent>
                    <w:p w14:paraId="0C325C47" w14:textId="3F2F3D68"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0D517E">
                        <w:rPr>
                          <w:lang w:val="en-GB"/>
                        </w:rPr>
                        <w:t>39.8</w:t>
                      </w:r>
                      <w:r w:rsidRPr="00005556">
                        <w:rPr>
                          <w:lang w:val="en-GB"/>
                        </w:rPr>
                        <w:t>%)</w:t>
                      </w:r>
                    </w:p>
                  </w:txbxContent>
                </v:textbox>
                <w10:wrap type="tight"/>
              </v:shape>
            </w:pict>
          </mc:Fallback>
        </mc:AlternateContent>
      </w:r>
      <w:r w:rsidR="00592DF2" w:rsidRPr="00592DF2">
        <w:rPr>
          <w:noProof/>
          <w:lang w:eastAsia="pl-PL"/>
        </w:rPr>
        <w:drawing>
          <wp:inline distT="0" distB="0" distL="0" distR="0" wp14:anchorId="526182C5" wp14:editId="6F4B61E9">
            <wp:extent cx="4498848" cy="1686054"/>
            <wp:effectExtent l="0" t="0" r="0" b="0"/>
            <wp:docPr id="18" name="Obraz 18" descr="pie chart showing persons injured in accidents at work in the first half of 2023 by specific physical activities performed by the victim at the time of the accident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72566" cy="1713682"/>
                    </a:xfrm>
                    <a:prstGeom prst="rect">
                      <a:avLst/>
                    </a:prstGeom>
                  </pic:spPr>
                </pic:pic>
              </a:graphicData>
            </a:graphic>
          </wp:inline>
        </w:drawing>
      </w:r>
    </w:p>
    <w:p w14:paraId="59A35232" w14:textId="0CB50241" w:rsidR="007538E2" w:rsidRPr="008B5942" w:rsidRDefault="007538E2" w:rsidP="007538E2">
      <w:pPr>
        <w:spacing w:before="0" w:after="0" w:line="240" w:lineRule="auto"/>
        <w:rPr>
          <w:rFonts w:eastAsia="Times New Roman" w:cs="Times New Roman"/>
          <w:b/>
          <w:bCs/>
          <w:iCs/>
          <w:noProof/>
          <w:szCs w:val="19"/>
          <w:lang w:val="en-GB" w:eastAsia="pl-PL"/>
        </w:rPr>
      </w:pPr>
    </w:p>
    <w:p w14:paraId="2FFF3D31" w14:textId="25F483DA" w:rsidR="009978EE" w:rsidRDefault="007538E2" w:rsidP="00ED7127">
      <w:pPr>
        <w:pageBreakBefore/>
        <w:spacing w:before="240" w:after="0" w:line="240" w:lineRule="auto"/>
        <w:ind w:left="709" w:hanging="709"/>
        <w:rPr>
          <w:rFonts w:eastAsia="Times New Roman" w:cs="Times New Roman"/>
          <w:b/>
          <w:bCs/>
          <w:noProof/>
          <w:szCs w:val="19"/>
          <w:lang w:val="en-GB" w:eastAsia="pl-PL"/>
        </w:rPr>
      </w:pPr>
      <w:r w:rsidRPr="0082107B">
        <w:rPr>
          <w:rFonts w:ascii="Fira Sans SemiBold" w:eastAsia="Times New Roman" w:hAnsi="Fira Sans SemiBold" w:cs="Times New Roman"/>
          <w:b/>
          <w:bCs/>
          <w:i/>
          <w:iCs/>
          <w:noProof/>
          <w:szCs w:val="24"/>
          <w:lang w:eastAsia="pl-PL"/>
        </w:rPr>
        <w:lastRenderedPageBreak/>
        <mc:AlternateContent>
          <mc:Choice Requires="wps">
            <w:drawing>
              <wp:anchor distT="45720" distB="45720" distL="114300" distR="114300" simplePos="0" relativeHeight="251780096" behindDoc="1" locked="0" layoutInCell="1" allowOverlap="1" wp14:anchorId="3FFD8220" wp14:editId="2559F84F">
                <wp:simplePos x="0" y="0"/>
                <wp:positionH relativeFrom="column">
                  <wp:posOffset>5281295</wp:posOffset>
                </wp:positionH>
                <wp:positionV relativeFrom="paragraph">
                  <wp:posOffset>936683</wp:posOffset>
                </wp:positionV>
                <wp:extent cx="1725295" cy="768350"/>
                <wp:effectExtent l="0" t="0" r="0" b="0"/>
                <wp:wrapTight wrapText="bothSides">
                  <wp:wrapPolygon edited="0">
                    <wp:start x="715" y="0"/>
                    <wp:lineTo x="715" y="20886"/>
                    <wp:lineTo x="20749" y="20886"/>
                    <wp:lineTo x="20749" y="0"/>
                    <wp:lineTo x="715" y="0"/>
                  </wp:wrapPolygon>
                </wp:wrapTight>
                <wp:docPr id="30" name="Pole tekstowe 30" descr="78.7%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8350"/>
                        </a:xfrm>
                        <a:prstGeom prst="rect">
                          <a:avLst/>
                        </a:prstGeom>
                        <a:noFill/>
                        <a:ln w="9525">
                          <a:noFill/>
                          <a:miter lim="800000"/>
                          <a:headEnd/>
                          <a:tailEnd/>
                        </a:ln>
                      </wps:spPr>
                      <wps:txbx>
                        <w:txbxContent>
                          <w:p w14:paraId="179DB5DB" w14:textId="1E0BA2FB" w:rsidR="00AD35E1" w:rsidRPr="000E7A40" w:rsidRDefault="000D517E" w:rsidP="00DA2F84">
                            <w:pPr>
                              <w:pStyle w:val="tekstzboku"/>
                              <w:rPr>
                                <w:bCs w:val="0"/>
                                <w:lang w:val="en-GB"/>
                              </w:rPr>
                            </w:pPr>
                            <w:r>
                              <w:rPr>
                                <w:lang w:val="en-GB"/>
                              </w:rPr>
                              <w:t>78.7</w:t>
                            </w:r>
                            <w:r w:rsidR="00AD35E1" w:rsidRPr="00005556">
                              <w:rPr>
                                <w:lang w:val="en-GB"/>
                              </w:rPr>
                              <w:t>% of the persons injured in accidents at work sustained an 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8220" id="Pole tekstowe 30" o:spid="_x0000_s1034" type="#_x0000_t202" alt="78.7% of the persons injured in accidents at work sustained an extremity injury" style="position:absolute;left:0;text-align:left;margin-left:415.85pt;margin-top:73.75pt;width:135.85pt;height:60.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" filled="f" stroked="f">
                <v:textbox>
                  <w:txbxContent>
                    <w:p w14:paraId="179DB5DB" w14:textId="1E0BA2FB" w:rsidR="00AD35E1" w:rsidRPr="000E7A40" w:rsidRDefault="000D517E" w:rsidP="00DA2F84">
                      <w:pPr>
                        <w:pStyle w:val="tekstzboku"/>
                        <w:rPr>
                          <w:bCs w:val="0"/>
                          <w:lang w:val="en-GB"/>
                        </w:rPr>
                      </w:pPr>
                      <w:bookmarkStart w:id="1" w:name="_GoBack"/>
                      <w:r>
                        <w:rPr>
                          <w:lang w:val="en-GB"/>
                        </w:rPr>
                        <w:t>78.7</w:t>
                      </w:r>
                      <w:r w:rsidR="00AD35E1" w:rsidRPr="00005556">
                        <w:rPr>
                          <w:lang w:val="en-GB"/>
                        </w:rPr>
                        <w:t>% of the persons injured in accidents at work sustained an extremity injury</w:t>
                      </w:r>
                      <w:bookmarkEnd w:id="1"/>
                    </w:p>
                  </w:txbxContent>
                </v:textbox>
                <w10:wrap type="tight"/>
              </v:shape>
            </w:pict>
          </mc:Fallback>
        </mc:AlternateContent>
      </w:r>
      <w:r w:rsidR="003068DE" w:rsidRPr="006F0EA0">
        <w:rPr>
          <w:b/>
          <w:szCs w:val="19"/>
          <w:lang w:val="en-GB"/>
        </w:rPr>
        <w:t>Chart</w:t>
      </w:r>
      <w:r w:rsidR="00AD35E1">
        <w:rPr>
          <w:b/>
          <w:szCs w:val="19"/>
          <w:lang w:val="en-GB"/>
        </w:rPr>
        <w:t xml:space="preserve"> 5.</w:t>
      </w:r>
      <w:r w:rsidR="006F0EA0">
        <w:rPr>
          <w:b/>
          <w:szCs w:val="19"/>
          <w:lang w:val="en-GB"/>
        </w:rPr>
        <w:t xml:space="preserve"> </w:t>
      </w:r>
      <w:r w:rsidR="0061751F" w:rsidRPr="0061751F">
        <w:rPr>
          <w:rFonts w:eastAsia="Times New Roman" w:cs="Times New Roman"/>
          <w:b/>
          <w:bCs/>
          <w:noProof/>
          <w:szCs w:val="19"/>
          <w:lang w:val="en-GB" w:eastAsia="pl-PL"/>
        </w:rPr>
        <w:t xml:space="preserve">Persons injured in accidents at work </w:t>
      </w:r>
      <w:r w:rsidR="0008697B" w:rsidRPr="0061751F">
        <w:rPr>
          <w:rFonts w:eastAsia="Times New Roman" w:cs="Times New Roman"/>
          <w:b/>
          <w:bCs/>
          <w:noProof/>
          <w:szCs w:val="19"/>
          <w:lang w:val="en-GB" w:eastAsia="pl-PL"/>
        </w:rPr>
        <w:t xml:space="preserve">by part of body injured </w:t>
      </w:r>
      <w:r w:rsidR="0088094A" w:rsidRPr="0088094A">
        <w:rPr>
          <w:rFonts w:eastAsia="Times New Roman" w:cs="Times New Roman"/>
          <w:b/>
          <w:bCs/>
          <w:noProof/>
          <w:szCs w:val="19"/>
          <w:lang w:val="en-GB" w:eastAsia="pl-PL"/>
        </w:rPr>
        <w:t xml:space="preserve">in </w:t>
      </w:r>
      <w:r w:rsidR="00185272">
        <w:rPr>
          <w:rFonts w:eastAsia="Times New Roman" w:cs="Times New Roman"/>
          <w:b/>
          <w:bCs/>
          <w:noProof/>
          <w:szCs w:val="19"/>
          <w:lang w:val="en-GB" w:eastAsia="pl-PL"/>
        </w:rPr>
        <w:t xml:space="preserve">the first </w:t>
      </w:r>
      <w:r w:rsidR="00561CA3">
        <w:rPr>
          <w:rFonts w:eastAsia="Times New Roman" w:cs="Times New Roman"/>
          <w:b/>
          <w:bCs/>
          <w:noProof/>
          <w:szCs w:val="19"/>
          <w:lang w:val="en-GB" w:eastAsia="pl-PL"/>
        </w:rPr>
        <w:t>half</w:t>
      </w:r>
      <w:r w:rsidR="00185272">
        <w:rPr>
          <w:rFonts w:eastAsia="Times New Roman" w:cs="Times New Roman"/>
          <w:b/>
          <w:bCs/>
          <w:noProof/>
          <w:szCs w:val="19"/>
          <w:lang w:val="en-GB" w:eastAsia="pl-PL"/>
        </w:rPr>
        <w:t xml:space="preserve"> </w:t>
      </w:r>
      <w:r w:rsidR="00ED7127">
        <w:rPr>
          <w:rFonts w:eastAsia="Times New Roman" w:cs="Times New Roman"/>
          <w:b/>
          <w:bCs/>
          <w:noProof/>
          <w:szCs w:val="19"/>
          <w:lang w:val="en-GB" w:eastAsia="pl-PL"/>
        </w:rPr>
        <w:br/>
      </w:r>
      <w:r w:rsidR="00185272">
        <w:rPr>
          <w:rFonts w:eastAsia="Times New Roman" w:cs="Times New Roman"/>
          <w:b/>
          <w:bCs/>
          <w:noProof/>
          <w:szCs w:val="19"/>
          <w:lang w:val="en-GB" w:eastAsia="pl-PL"/>
        </w:rPr>
        <w:t>of 2023</w:t>
      </w:r>
    </w:p>
    <w:p w14:paraId="7899FDD6" w14:textId="157048BC" w:rsidR="00ED7127" w:rsidRDefault="00ED7127" w:rsidP="007538E2">
      <w:pPr>
        <w:spacing w:before="240" w:after="0" w:line="240" w:lineRule="auto"/>
        <w:ind w:left="709" w:hanging="709"/>
        <w:rPr>
          <w:rFonts w:eastAsia="Times New Roman" w:cs="Times New Roman"/>
          <w:b/>
          <w:bCs/>
          <w:noProof/>
          <w:szCs w:val="19"/>
          <w:lang w:val="en-GB" w:eastAsia="pl-PL"/>
        </w:rPr>
      </w:pPr>
      <w:r w:rsidRPr="00ED7127">
        <w:rPr>
          <w:noProof/>
          <w:lang w:eastAsia="pl-PL"/>
        </w:rPr>
        <w:drawing>
          <wp:inline distT="0" distB="0" distL="0" distR="0" wp14:anchorId="45870EAA" wp14:editId="21161E1A">
            <wp:extent cx="4555146" cy="1589785"/>
            <wp:effectExtent l="0" t="0" r="0" b="0"/>
            <wp:docPr id="27" name="Obraz 27" descr="pie chart showing persons injured in accidents at work in the first half of 2023  by part of body injured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55146" cy="1589785"/>
                    </a:xfrm>
                    <a:prstGeom prst="rect">
                      <a:avLst/>
                    </a:prstGeom>
                  </pic:spPr>
                </pic:pic>
              </a:graphicData>
            </a:graphic>
          </wp:inline>
        </w:drawing>
      </w:r>
    </w:p>
    <w:p w14:paraId="3A9DB6D2" w14:textId="75660F46" w:rsidR="007538E2" w:rsidRDefault="007538E2" w:rsidP="007538E2">
      <w:pPr>
        <w:spacing w:after="0" w:line="240" w:lineRule="auto"/>
        <w:ind w:left="709" w:hanging="709"/>
        <w:rPr>
          <w:rFonts w:eastAsia="Times New Roman" w:cs="Times New Roman"/>
          <w:b/>
          <w:bCs/>
          <w:i/>
          <w:iCs/>
          <w:noProof/>
          <w:szCs w:val="19"/>
          <w:lang w:val="en-GB" w:eastAsia="pl-PL"/>
        </w:rPr>
      </w:pPr>
    </w:p>
    <w:p w14:paraId="70B8F905" w14:textId="6764D86E" w:rsidR="00FF159A" w:rsidRPr="00FF159A" w:rsidRDefault="00C87086" w:rsidP="00800844">
      <w:pPr>
        <w:spacing w:before="360" w:line="240" w:lineRule="auto"/>
        <w:ind w:left="142"/>
        <w:rPr>
          <w:sz w:val="18"/>
          <w:lang w:val="en-GB"/>
        </w:rPr>
      </w:pPr>
      <w:r>
        <w:rPr>
          <w:noProof/>
          <w:sz w:val="18"/>
          <w:lang w:eastAsia="pl-PL"/>
        </w:rPr>
        <mc:AlternateContent>
          <mc:Choice Requires="wps">
            <w:drawing>
              <wp:anchor distT="0" distB="0" distL="114300" distR="114300" simplePos="0" relativeHeight="251789312" behindDoc="0" locked="0" layoutInCell="1" allowOverlap="1" wp14:anchorId="4BF67ACA" wp14:editId="40B906E9">
                <wp:simplePos x="0" y="0"/>
                <wp:positionH relativeFrom="column">
                  <wp:posOffset>22225</wp:posOffset>
                </wp:positionH>
                <wp:positionV relativeFrom="page">
                  <wp:posOffset>3096590</wp:posOffset>
                </wp:positionV>
                <wp:extent cx="0" cy="291465"/>
                <wp:effectExtent l="0" t="0" r="19050" b="32385"/>
                <wp:wrapNone/>
                <wp:docPr id="4" name="Łącznik prosty 4" title="Decorative item">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0" cy="291465"/>
                        </a:xfrm>
                        <a:prstGeom prst="lin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2363A" id="Łącznik prosty 4" o:spid="_x0000_s1026" alt="Tytuł: Decorative item"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5pt,243.85pt" to="1.75pt,2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" strokecolor="#002060" strokeweight="1.75pt">
                <v:stroke joinstyle="miter"/>
                <w10:wrap anchory="page"/>
              </v:line>
            </w:pict>
          </mc:Fallback>
        </mc:AlternateContent>
      </w:r>
      <w:r w:rsidR="00FF159A">
        <w:rPr>
          <w:lang w:val="en-GB"/>
        </w:rPr>
        <w:t>T</w:t>
      </w:r>
      <w:r w:rsidR="00FF159A" w:rsidRPr="004A685E">
        <w:rPr>
          <w:lang w:val="en-GB"/>
        </w:rPr>
        <w:t>ables are available on the website in .xlsx format.</w:t>
      </w:r>
      <w:r w:rsidR="00FF159A" w:rsidRPr="00FF159A">
        <w:rPr>
          <w:sz w:val="18"/>
          <w:lang w:val="en-GB"/>
        </w:rPr>
        <w:t xml:space="preserve"> </w:t>
      </w:r>
    </w:p>
    <w:p w14:paraId="45B68F9F" w14:textId="2776EF57" w:rsidR="004A685E" w:rsidRPr="0082107B" w:rsidRDefault="004A685E" w:rsidP="0034596E">
      <w:pPr>
        <w:spacing w:before="480" w:after="0" w:line="240" w:lineRule="auto"/>
        <w:rPr>
          <w:sz w:val="18"/>
          <w:lang w:val="en-GB"/>
        </w:rPr>
        <w:sectPr w:rsidR="004A685E" w:rsidRPr="0082107B" w:rsidSect="00DA2F84">
          <w:headerReference w:type="even" r:id="rId17"/>
          <w:headerReference w:type="default" r:id="rId18"/>
          <w:footerReference w:type="even" r:id="rId19"/>
          <w:footerReference w:type="default" r:id="rId20"/>
          <w:headerReference w:type="first" r:id="rId21"/>
          <w:footerReference w:type="first" r:id="rId22"/>
          <w:pgSz w:w="11906" w:h="16838" w:code="9"/>
          <w:pgMar w:top="720" w:right="3119" w:bottom="720" w:left="720" w:header="284" w:footer="284" w:gutter="0"/>
          <w:cols w:space="708"/>
          <w:titlePg/>
          <w:docGrid w:linePitch="360"/>
        </w:sectPr>
      </w:pPr>
      <w:r w:rsidRPr="00BB690E">
        <w:rPr>
          <w:sz w:val="18"/>
          <w:lang w:val="en-GB"/>
        </w:rPr>
        <w:t>When citing data from the Statistics Poland please provide the following information: "Statistics Poland`s data". When publishing calculations made on data published by the Statistics Poland, provide the following information: "Own study based on the Statistics Poland's data".</w:t>
      </w:r>
    </w:p>
    <w:p w14:paraId="1171F99C" w14:textId="7A8289AC" w:rsidR="00A0190F" w:rsidRPr="0082107B" w:rsidRDefault="00980599" w:rsidP="00185272">
      <w:pPr>
        <w:autoSpaceDE w:val="0"/>
        <w:autoSpaceDN w:val="0"/>
        <w:adjustRightInd w:val="0"/>
        <w:ind w:right="543"/>
        <w:jc w:val="center"/>
        <w:rPr>
          <w:b/>
          <w:bCs/>
          <w:szCs w:val="19"/>
          <w:lang w:val="en-GB"/>
        </w:rPr>
      </w:pPr>
      <w:r w:rsidRPr="0082107B">
        <w:rPr>
          <w:b/>
          <w:bCs/>
          <w:szCs w:val="19"/>
          <w:lang w:val="en-GB"/>
        </w:rPr>
        <w:lastRenderedPageBreak/>
        <w:t xml:space="preserve">METHODOLOGICAL </w:t>
      </w:r>
      <w:r w:rsidRPr="002E25D6">
        <w:rPr>
          <w:b/>
          <w:bCs/>
          <w:szCs w:val="19"/>
          <w:lang w:val="en-GB"/>
        </w:rPr>
        <w:t>NOTES</w:t>
      </w:r>
    </w:p>
    <w:p w14:paraId="5C8789F1" w14:textId="47F7CB92" w:rsidR="001A10C0" w:rsidRPr="0082107B" w:rsidRDefault="001A10C0" w:rsidP="000D7FDB">
      <w:pPr>
        <w:suppressAutoHyphens/>
        <w:autoSpaceDE w:val="0"/>
        <w:autoSpaceDN w:val="0"/>
        <w:adjustRightInd w:val="0"/>
        <w:spacing w:before="720" w:after="240" w:line="288" w:lineRule="auto"/>
        <w:ind w:right="544"/>
        <w:rPr>
          <w:szCs w:val="19"/>
          <w:lang w:val="en-GB"/>
        </w:rPr>
      </w:pPr>
      <w:r w:rsidRPr="0082107B">
        <w:rPr>
          <w:szCs w:val="19"/>
          <w:lang w:val="en-GB"/>
        </w:rPr>
        <w:t xml:space="preserve">The publication includes information on </w:t>
      </w:r>
      <w:r w:rsidRPr="0082107B">
        <w:rPr>
          <w:b/>
          <w:szCs w:val="19"/>
          <w:lang w:val="en-GB"/>
        </w:rPr>
        <w:t>accidents at work o</w:t>
      </w:r>
      <w:r w:rsidR="00B540AF" w:rsidRPr="0082107B">
        <w:rPr>
          <w:b/>
          <w:szCs w:val="19"/>
          <w:lang w:val="en-GB"/>
        </w:rPr>
        <w:t>f persons employed in the</w:t>
      </w:r>
      <w:r w:rsidRPr="0082107B">
        <w:rPr>
          <w:b/>
          <w:szCs w:val="19"/>
          <w:lang w:val="en-GB"/>
        </w:rPr>
        <w:t xml:space="preserve"> national economy</w:t>
      </w:r>
      <w:r w:rsidRPr="0082107B">
        <w:rPr>
          <w:szCs w:val="19"/>
          <w:lang w:val="en-GB"/>
        </w:rPr>
        <w:t xml:space="preserve"> excluding budgetary entities conducting activity within the scope of the national defence and public safety for which information on accidents at work concerns only civilian employees.</w:t>
      </w:r>
    </w:p>
    <w:p w14:paraId="56C3BE30" w14:textId="324661D6"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szCs w:val="19"/>
          <w:lang w:val="en-GB"/>
        </w:rPr>
        <w:t xml:space="preserve">Data regarding </w:t>
      </w:r>
      <w:r w:rsidRPr="0082107B">
        <w:rPr>
          <w:b/>
          <w:szCs w:val="19"/>
          <w:lang w:val="en-GB"/>
        </w:rPr>
        <w:t>accidents at work, excluding private farms in agriculture</w:t>
      </w:r>
      <w:r w:rsidRPr="0082107B">
        <w:rPr>
          <w:szCs w:val="19"/>
          <w:lang w:val="en-GB"/>
        </w:rPr>
        <w:t xml:space="preserve"> are obtained from </w:t>
      </w:r>
      <w:r w:rsidR="0063091A">
        <w:rPr>
          <w:szCs w:val="19"/>
          <w:lang w:val="en-GB"/>
        </w:rPr>
        <w:t xml:space="preserve">the </w:t>
      </w:r>
      <w:r w:rsidRPr="0082107B">
        <w:rPr>
          <w:szCs w:val="19"/>
          <w:lang w:val="en-GB"/>
        </w:rPr>
        <w:t>“</w:t>
      </w:r>
      <w:r w:rsidR="00A25A38" w:rsidRPr="0082107B">
        <w:rPr>
          <w:szCs w:val="19"/>
          <w:lang w:val="en-GB"/>
        </w:rPr>
        <w:t xml:space="preserve">Z-KW </w:t>
      </w:r>
      <w:r w:rsidRPr="0082107B">
        <w:rPr>
          <w:szCs w:val="19"/>
          <w:lang w:val="en-GB"/>
        </w:rPr>
        <w:t>Statistical accident report” and cover all accidents at work, as well as accidents considered equivalent to accidents at work, regardless whether incapacity for work was reported (due to hospitalisation of an injured person, or rejection of a sick leave, etc.).</w:t>
      </w:r>
    </w:p>
    <w:p w14:paraId="2E6416E6" w14:textId="21CF6084"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b/>
          <w:szCs w:val="19"/>
          <w:lang w:val="en-GB"/>
        </w:rPr>
        <w:t>Data on accidents at work on private farms in agriculture</w:t>
      </w:r>
      <w:r w:rsidRPr="0082107B">
        <w:rPr>
          <w:szCs w:val="19"/>
          <w:lang w:val="en-GB"/>
        </w:rPr>
        <w:t xml:space="preserve"> were compiled on the basis of reports of the Agricultural Social Insurance Fund (ASIF) and are related only to the accidents </w:t>
      </w:r>
      <w:r w:rsidR="0063091A">
        <w:rPr>
          <w:szCs w:val="19"/>
          <w:lang w:val="en-GB"/>
        </w:rPr>
        <w:t xml:space="preserve">in respect </w:t>
      </w:r>
      <w:r w:rsidR="008D1323">
        <w:rPr>
          <w:szCs w:val="19"/>
          <w:lang w:val="en-GB"/>
        </w:rPr>
        <w:t>of</w:t>
      </w:r>
      <w:r w:rsidRPr="0082107B">
        <w:rPr>
          <w:szCs w:val="19"/>
          <w:lang w:val="en-GB"/>
        </w:rPr>
        <w:t xml:space="preserve"> which one-off compensations were granted in a given period.</w:t>
      </w:r>
    </w:p>
    <w:p w14:paraId="38C18E6C" w14:textId="77777777"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szCs w:val="19"/>
          <w:lang w:val="en-GB"/>
        </w:rPr>
        <w:t>Each accident, regardless whether the victim was injured during a single or multiple casualty incident, is counted as one accident at work.</w:t>
      </w:r>
    </w:p>
    <w:p w14:paraId="7F66214E" w14:textId="5124243C" w:rsidR="0028102C" w:rsidRPr="0082107B" w:rsidRDefault="000F5080" w:rsidP="000D7FDB">
      <w:pPr>
        <w:suppressAutoHyphens/>
        <w:autoSpaceDE w:val="0"/>
        <w:autoSpaceDN w:val="0"/>
        <w:adjustRightInd w:val="0"/>
        <w:spacing w:after="240" w:line="288" w:lineRule="auto"/>
        <w:ind w:right="544"/>
        <w:rPr>
          <w:szCs w:val="19"/>
          <w:lang w:val="en-GB"/>
        </w:rPr>
      </w:pPr>
      <w:r w:rsidRPr="0082107B">
        <w:rPr>
          <w:b/>
          <w:szCs w:val="19"/>
          <w:lang w:val="en-GB"/>
        </w:rPr>
        <w:t>Incidence rate</w:t>
      </w:r>
      <w:r w:rsidRPr="0082107B">
        <w:rPr>
          <w:szCs w:val="19"/>
          <w:lang w:val="en-GB"/>
        </w:rPr>
        <w:t xml:space="preserve"> is the number of persons injured per 1</w:t>
      </w:r>
      <w:r w:rsidR="00965635" w:rsidRPr="0082107B">
        <w:rPr>
          <w:szCs w:val="19"/>
          <w:lang w:val="en-GB"/>
        </w:rPr>
        <w:t>,</w:t>
      </w:r>
      <w:r w:rsidRPr="0082107B">
        <w:rPr>
          <w:szCs w:val="19"/>
          <w:lang w:val="en-GB"/>
        </w:rPr>
        <w:t xml:space="preserve">000 persons employed. </w:t>
      </w:r>
      <w:r w:rsidR="0028102C" w:rsidRPr="0082107B">
        <w:rPr>
          <w:szCs w:val="19"/>
          <w:lang w:val="en-GB"/>
        </w:rPr>
        <w:t xml:space="preserve">The ratio was calculated using the average number of employed persons expressed as an arithmetic mean for two </w:t>
      </w:r>
      <w:r w:rsidR="00BC7419" w:rsidRPr="00BC7419">
        <w:rPr>
          <w:szCs w:val="19"/>
          <w:lang w:val="en-GB"/>
        </w:rPr>
        <w:t xml:space="preserve">consecutive dates, </w:t>
      </w:r>
      <w:r w:rsidR="001D2768" w:rsidRPr="001D2768">
        <w:rPr>
          <w:szCs w:val="19"/>
          <w:lang w:val="en-GB"/>
        </w:rPr>
        <w:t>as of 31 December of the previous year and 31 June of the current year</w:t>
      </w:r>
      <w:r w:rsidR="001D2768">
        <w:rPr>
          <w:szCs w:val="19"/>
          <w:lang w:val="en-GB"/>
        </w:rPr>
        <w:t>.</w:t>
      </w:r>
    </w:p>
    <w:p w14:paraId="158565E0" w14:textId="0C18B81B" w:rsidR="000F5080" w:rsidRPr="0082107B" w:rsidRDefault="000F5080" w:rsidP="000D7FDB">
      <w:pPr>
        <w:suppressAutoHyphens/>
        <w:autoSpaceDE w:val="0"/>
        <w:autoSpaceDN w:val="0"/>
        <w:adjustRightInd w:val="0"/>
        <w:spacing w:after="240" w:line="288" w:lineRule="auto"/>
        <w:ind w:right="544"/>
        <w:rPr>
          <w:szCs w:val="19"/>
          <w:lang w:val="en-GB"/>
        </w:rPr>
      </w:pPr>
      <w:r w:rsidRPr="0082107B">
        <w:rPr>
          <w:szCs w:val="19"/>
          <w:lang w:val="en-GB"/>
        </w:rPr>
        <w:t xml:space="preserve">Information on </w:t>
      </w:r>
      <w:r w:rsidRPr="0082107B">
        <w:rPr>
          <w:b/>
          <w:szCs w:val="19"/>
          <w:lang w:val="en-GB"/>
        </w:rPr>
        <w:t xml:space="preserve">days lost </w:t>
      </w:r>
      <w:r w:rsidRPr="0082107B">
        <w:rPr>
          <w:szCs w:val="19"/>
          <w:lang w:val="en-GB"/>
        </w:rPr>
        <w:t>includes the total number of calendar days of incapacity for work due to work-related accidents</w:t>
      </w:r>
      <w:r w:rsidR="001A10C0" w:rsidRPr="0082107B">
        <w:rPr>
          <w:szCs w:val="19"/>
          <w:lang w:val="en-GB"/>
        </w:rPr>
        <w:t>,</w:t>
      </w:r>
      <w:r w:rsidRPr="0082107B">
        <w:rPr>
          <w:szCs w:val="19"/>
          <w:lang w:val="en-GB"/>
        </w:rPr>
        <w:t xml:space="preserve"> estimated on the basis of sick leaves.</w:t>
      </w:r>
    </w:p>
    <w:p w14:paraId="64E9C7BE" w14:textId="2BEF13A4" w:rsidR="003E0EA5" w:rsidRPr="0082107B" w:rsidRDefault="00D01E1C" w:rsidP="000D7FDB">
      <w:pPr>
        <w:suppressAutoHyphens/>
        <w:autoSpaceDE w:val="0"/>
        <w:autoSpaceDN w:val="0"/>
        <w:adjustRightInd w:val="0"/>
        <w:spacing w:after="240" w:line="288" w:lineRule="auto"/>
        <w:ind w:right="544"/>
        <w:rPr>
          <w:rStyle w:val="Hipercze"/>
          <w:rFonts w:cstheme="minorBidi"/>
          <w:color w:val="001D77"/>
          <w:sz w:val="18"/>
          <w:lang w:val="en-GB"/>
        </w:rPr>
      </w:pPr>
      <w:r w:rsidRPr="0082107B">
        <w:rPr>
          <w:szCs w:val="19"/>
          <w:lang w:val="en-GB"/>
        </w:rPr>
        <w:t>The methodology of the survey on accidents at work is explained in more detail in the annual publication titled "Accidents at work"</w:t>
      </w:r>
      <w:r w:rsidR="00166690" w:rsidRPr="0082107B">
        <w:rPr>
          <w:szCs w:val="19"/>
          <w:lang w:val="en-GB"/>
        </w:rPr>
        <w:t>,</w:t>
      </w:r>
      <w:r w:rsidRPr="0082107B">
        <w:rPr>
          <w:szCs w:val="19"/>
          <w:lang w:val="en-GB"/>
        </w:rPr>
        <w:t xml:space="preserve"> available on the website of </w:t>
      </w:r>
      <w:hyperlink r:id="rId23" w:tooltip="annual publication titled &quot;Accidents at work&quot; " w:history="1">
        <w:r w:rsidRPr="00612DF1">
          <w:rPr>
            <w:rStyle w:val="Hipercze"/>
            <w:rFonts w:cstheme="minorBidi"/>
            <w:color w:val="001D77"/>
            <w:sz w:val="18"/>
            <w:lang w:val="en-GB"/>
          </w:rPr>
          <w:t>Statistics Poland</w:t>
        </w:r>
      </w:hyperlink>
      <w:r w:rsidR="00362BAA">
        <w:rPr>
          <w:szCs w:val="19"/>
          <w:lang w:val="en-GB"/>
        </w:rPr>
        <w:t>.</w:t>
      </w:r>
    </w:p>
    <w:p w14:paraId="5CF2F2E0" w14:textId="71656D33" w:rsidR="00D01E1C" w:rsidRPr="0082107B" w:rsidRDefault="00D01E1C" w:rsidP="000D7FDB">
      <w:pPr>
        <w:suppressAutoHyphens/>
        <w:autoSpaceDE w:val="0"/>
        <w:autoSpaceDN w:val="0"/>
        <w:adjustRightInd w:val="0"/>
        <w:spacing w:after="240" w:line="288" w:lineRule="auto"/>
        <w:ind w:right="544"/>
        <w:rPr>
          <w:szCs w:val="19"/>
          <w:lang w:val="en-GB"/>
        </w:rPr>
      </w:pPr>
      <w:r w:rsidRPr="0082107B">
        <w:rPr>
          <w:bCs/>
          <w:szCs w:val="19"/>
          <w:lang w:val="en-GB"/>
        </w:rPr>
        <w:t xml:space="preserve">The data presented in this release are preliminary. The </w:t>
      </w:r>
      <w:r w:rsidR="006D544F" w:rsidRPr="0082107B">
        <w:rPr>
          <w:bCs/>
          <w:spacing w:val="4"/>
          <w:szCs w:val="19"/>
          <w:lang w:val="en-GB"/>
        </w:rPr>
        <w:t>fi</w:t>
      </w:r>
      <w:r w:rsidRPr="0082107B">
        <w:rPr>
          <w:bCs/>
          <w:szCs w:val="19"/>
          <w:lang w:val="en-GB"/>
        </w:rPr>
        <w:t>nal data covering the year</w:t>
      </w:r>
      <w:r w:rsidR="007B6D2D" w:rsidRPr="0082107B">
        <w:rPr>
          <w:bCs/>
          <w:szCs w:val="19"/>
          <w:lang w:val="en-GB"/>
        </w:rPr>
        <w:t xml:space="preserve"> </w:t>
      </w:r>
      <w:r w:rsidR="00185272">
        <w:rPr>
          <w:bCs/>
          <w:szCs w:val="19"/>
          <w:lang w:val="en-GB"/>
        </w:rPr>
        <w:t xml:space="preserve">the first </w:t>
      </w:r>
      <w:r w:rsidR="00561CA3">
        <w:rPr>
          <w:bCs/>
          <w:szCs w:val="19"/>
          <w:lang w:val="en-GB"/>
        </w:rPr>
        <w:t>half</w:t>
      </w:r>
      <w:r w:rsidR="00185272">
        <w:rPr>
          <w:bCs/>
          <w:szCs w:val="19"/>
          <w:lang w:val="en-GB"/>
        </w:rPr>
        <w:t xml:space="preserve"> of 2023</w:t>
      </w:r>
      <w:r w:rsidR="00317154" w:rsidRPr="0082107B">
        <w:rPr>
          <w:bCs/>
          <w:szCs w:val="19"/>
          <w:lang w:val="en-GB"/>
        </w:rPr>
        <w:t xml:space="preserve"> will be available in</w:t>
      </w:r>
      <w:r w:rsidR="00F90CC2" w:rsidRPr="0082107B">
        <w:rPr>
          <w:bCs/>
          <w:szCs w:val="19"/>
          <w:lang w:val="en-GB"/>
        </w:rPr>
        <w:t xml:space="preserve"> </w:t>
      </w:r>
      <w:r w:rsidRPr="0082107B">
        <w:rPr>
          <w:bCs/>
          <w:szCs w:val="19"/>
          <w:lang w:val="en-GB"/>
        </w:rPr>
        <w:t>a publica</w:t>
      </w:r>
      <w:r w:rsidR="00F90CC2" w:rsidRPr="0082107B">
        <w:rPr>
          <w:bCs/>
          <w:szCs w:val="19"/>
          <w:lang w:val="en-GB"/>
        </w:rPr>
        <w:t>tion coming out in November 202</w:t>
      </w:r>
      <w:r w:rsidR="00A25A38">
        <w:rPr>
          <w:bCs/>
          <w:szCs w:val="19"/>
          <w:lang w:val="en-GB"/>
        </w:rPr>
        <w:t>4</w:t>
      </w:r>
      <w:r w:rsidRPr="0082107B">
        <w:rPr>
          <w:bCs/>
          <w:szCs w:val="19"/>
          <w:lang w:val="en-GB"/>
        </w:rPr>
        <w:t>.</w:t>
      </w:r>
    </w:p>
    <w:p w14:paraId="56A3B58A" w14:textId="77777777" w:rsidR="000F5080" w:rsidRPr="0082107B" w:rsidRDefault="000F5080" w:rsidP="000470AA">
      <w:pPr>
        <w:rPr>
          <w:sz w:val="18"/>
          <w:lang w:val="en-GB"/>
        </w:rPr>
      </w:pPr>
    </w:p>
    <w:p w14:paraId="1B9AD2E2" w14:textId="77777777" w:rsidR="00A0190F" w:rsidRPr="0082107B" w:rsidRDefault="00A0190F" w:rsidP="006552BB">
      <w:pPr>
        <w:spacing w:before="0" w:after="0" w:line="276" w:lineRule="auto"/>
        <w:rPr>
          <w:rFonts w:cs="Arial"/>
          <w:color w:val="000000" w:themeColor="text1"/>
          <w:sz w:val="20"/>
          <w:szCs w:val="20"/>
          <w:lang w:val="en-GB"/>
        </w:rPr>
        <w:sectPr w:rsidR="00A0190F" w:rsidRPr="0082107B" w:rsidSect="007A5EBA">
          <w:headerReference w:type="default" r:id="rId24"/>
          <w:footerReference w:type="default" r:id="rId25"/>
          <w:pgSz w:w="11906" w:h="16838" w:code="9"/>
          <w:pgMar w:top="680" w:right="720" w:bottom="680" w:left="720" w:header="284" w:footer="284" w:gutter="0"/>
          <w:cols w:space="708"/>
          <w:docGrid w:linePitch="360"/>
        </w:sectPr>
      </w:pPr>
    </w:p>
    <w:p w14:paraId="2801339E" w14:textId="4EFA20BF"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lastRenderedPageBreak/>
        <w:t>Prepared by:</w:t>
      </w:r>
    </w:p>
    <w:p w14:paraId="5125FA15" w14:textId="760EAFDD"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Statistical Of</w:t>
      </w:r>
      <w:r w:rsidR="006D544F" w:rsidRPr="0082107B">
        <w:rPr>
          <w:rFonts w:cs="Arial"/>
          <w:b/>
          <w:color w:val="000000" w:themeColor="text1"/>
          <w:spacing w:val="4"/>
          <w:sz w:val="20"/>
          <w:szCs w:val="20"/>
          <w:lang w:val="en-GB"/>
        </w:rPr>
        <w:t>fi</w:t>
      </w:r>
      <w:r w:rsidRPr="0082107B">
        <w:rPr>
          <w:rFonts w:cs="Arial"/>
          <w:b/>
          <w:color w:val="000000" w:themeColor="text1"/>
          <w:sz w:val="20"/>
          <w:szCs w:val="20"/>
          <w:lang w:val="en-GB"/>
        </w:rPr>
        <w:t>ce in Gdańsk</w:t>
      </w:r>
    </w:p>
    <w:p w14:paraId="38F7CE9F" w14:textId="734F1E06"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Director Jerzy Auksztol</w:t>
      </w:r>
    </w:p>
    <w:p w14:paraId="15BE7F2F" w14:textId="6BD58853"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t>Of</w:t>
      </w:r>
      <w:r w:rsidR="006D544F" w:rsidRPr="0082107B">
        <w:rPr>
          <w:rFonts w:cs="Arial"/>
          <w:color w:val="000000" w:themeColor="text1"/>
          <w:spacing w:val="4"/>
          <w:sz w:val="20"/>
          <w:szCs w:val="20"/>
          <w:lang w:val="en-GB"/>
        </w:rPr>
        <w:t>fi</w:t>
      </w:r>
      <w:r w:rsidRPr="0082107B">
        <w:rPr>
          <w:rFonts w:cs="Arial"/>
          <w:color w:val="000000" w:themeColor="text1"/>
          <w:sz w:val="20"/>
          <w:szCs w:val="20"/>
          <w:lang w:val="en-GB"/>
        </w:rPr>
        <w:t>ce: phone (+48 58) 76 83 130</w:t>
      </w:r>
    </w:p>
    <w:p w14:paraId="4821E43F" w14:textId="026108E0" w:rsidR="0015384D" w:rsidRPr="0082107B" w:rsidRDefault="00074B3C" w:rsidP="0083147E">
      <w:pPr>
        <w:spacing w:before="720"/>
        <w:rPr>
          <w:b/>
          <w:sz w:val="20"/>
          <w:szCs w:val="20"/>
          <w:lang w:val="en-GB"/>
        </w:rPr>
      </w:pPr>
      <w:r w:rsidRPr="0082107B">
        <w:rPr>
          <w:b/>
          <w:sz w:val="20"/>
          <w:szCs w:val="20"/>
          <w:lang w:val="en-GB"/>
        </w:rPr>
        <w:t>Press Of</w:t>
      </w:r>
      <w:r w:rsidR="006D544F" w:rsidRPr="0082107B">
        <w:rPr>
          <w:b/>
          <w:spacing w:val="4"/>
          <w:sz w:val="20"/>
          <w:szCs w:val="20"/>
          <w:lang w:val="en-GB"/>
        </w:rPr>
        <w:t>fi</w:t>
      </w:r>
      <w:r w:rsidRPr="0082107B">
        <w:rPr>
          <w:b/>
          <w:sz w:val="20"/>
          <w:szCs w:val="20"/>
          <w:lang w:val="en-GB"/>
        </w:rPr>
        <w:t>ce</w:t>
      </w:r>
    </w:p>
    <w:p w14:paraId="573E2B3D" w14:textId="524DF751" w:rsidR="0015384D" w:rsidRPr="0082107B" w:rsidRDefault="000B3392" w:rsidP="0015384D">
      <w:pPr>
        <w:rPr>
          <w:sz w:val="20"/>
          <w:szCs w:val="20"/>
          <w:lang w:val="en-GB"/>
        </w:rPr>
      </w:pPr>
      <w:hyperlink r:id="rId26" w:history="1">
        <w:r w:rsidR="00074B3C" w:rsidRPr="0082107B">
          <w:rPr>
            <w:sz w:val="20"/>
            <w:szCs w:val="20"/>
            <w:lang w:val="en-GB"/>
          </w:rPr>
          <w:t>Of</w:t>
        </w:r>
        <w:r w:rsidR="006D544F" w:rsidRPr="0082107B">
          <w:rPr>
            <w:spacing w:val="4"/>
            <w:sz w:val="20"/>
            <w:szCs w:val="20"/>
            <w:lang w:val="en-GB"/>
          </w:rPr>
          <w:t>fi</w:t>
        </w:r>
        <w:r w:rsidR="00074B3C" w:rsidRPr="0082107B">
          <w:rPr>
            <w:sz w:val="20"/>
            <w:szCs w:val="20"/>
            <w:lang w:val="en-GB"/>
          </w:rPr>
          <w:t>ce: phone (+48 22)</w:t>
        </w:r>
        <w:r w:rsidR="0015384D" w:rsidRPr="0082107B">
          <w:rPr>
            <w:sz w:val="20"/>
            <w:szCs w:val="20"/>
            <w:lang w:val="en-GB"/>
          </w:rPr>
          <w:t xml:space="preserve"> 608 34 91</w:t>
        </w:r>
      </w:hyperlink>
      <w:r w:rsidR="0015384D" w:rsidRPr="0082107B">
        <w:rPr>
          <w:sz w:val="20"/>
          <w:szCs w:val="20"/>
          <w:lang w:val="en-GB"/>
        </w:rPr>
        <w:t>, 22 608 38 04</w:t>
      </w:r>
    </w:p>
    <w:p w14:paraId="070DA1A6" w14:textId="42BA9340" w:rsidR="0015384D" w:rsidRPr="0082107B" w:rsidRDefault="0015384D" w:rsidP="0015384D">
      <w:pPr>
        <w:rPr>
          <w:b/>
          <w:sz w:val="20"/>
          <w:szCs w:val="20"/>
          <w:lang w:val="en-GB"/>
        </w:rPr>
      </w:pPr>
      <w:r w:rsidRPr="0082107B">
        <w:rPr>
          <w:b/>
          <w:sz w:val="20"/>
          <w:szCs w:val="20"/>
          <w:lang w:val="en-GB"/>
        </w:rPr>
        <w:t xml:space="preserve">e-mail: </w:t>
      </w:r>
      <w:hyperlink r:id="rId27" w:history="1">
        <w:r w:rsidRPr="0082107B">
          <w:rPr>
            <w:rStyle w:val="Hipercze"/>
            <w:rFonts w:cstheme="minorBidi"/>
            <w:b/>
            <w:color w:val="auto"/>
            <w:sz w:val="20"/>
            <w:szCs w:val="20"/>
            <w:lang w:val="en-GB"/>
          </w:rPr>
          <w:t>obslugaprasowa@stat.gov.pl</w:t>
        </w:r>
      </w:hyperlink>
    </w:p>
    <w:p w14:paraId="30FF12A8" w14:textId="5140E916" w:rsidR="0015384D" w:rsidRPr="0082107B" w:rsidRDefault="00074B3C" w:rsidP="0015384D">
      <w:pPr>
        <w:spacing w:before="480" w:after="0" w:line="276" w:lineRule="auto"/>
        <w:rPr>
          <w:rFonts w:cs="Arial"/>
          <w:color w:val="000000" w:themeColor="text1"/>
          <w:sz w:val="20"/>
          <w:szCs w:val="20"/>
          <w:lang w:val="en-GB"/>
        </w:rPr>
      </w:pPr>
      <w:r w:rsidRPr="0082107B">
        <w:rPr>
          <w:noProof/>
          <w:sz w:val="18"/>
          <w:lang w:eastAsia="pl-PL"/>
        </w:rPr>
        <mc:AlternateContent>
          <mc:Choice Requires="wps">
            <w:drawing>
              <wp:anchor distT="45720" distB="45720" distL="114300" distR="114300" simplePos="0" relativeHeight="251765760" behindDoc="0" locked="0" layoutInCell="1" allowOverlap="1" wp14:anchorId="189DD50C" wp14:editId="22F0E953">
                <wp:simplePos x="0" y="0"/>
                <wp:positionH relativeFrom="margin">
                  <wp:posOffset>73660</wp:posOffset>
                </wp:positionH>
                <wp:positionV relativeFrom="paragraph">
                  <wp:posOffset>1985010</wp:posOffset>
                </wp:positionV>
                <wp:extent cx="6372000" cy="1980000"/>
                <wp:effectExtent l="0" t="0" r="10160" b="20320"/>
                <wp:wrapSquare wrapText="bothSides"/>
                <wp:docPr id="3" name="Pole tekstowe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1980000"/>
                        </a:xfrm>
                        <a:prstGeom prst="rect">
                          <a:avLst/>
                        </a:prstGeom>
                        <a:solidFill>
                          <a:schemeClr val="bg1">
                            <a:lumMod val="95000"/>
                          </a:schemeClr>
                        </a:solidFill>
                        <a:ln w="9525">
                          <a:solidFill>
                            <a:schemeClr val="bg1"/>
                          </a:solidFill>
                          <a:miter lim="800000"/>
                          <a:headEnd/>
                          <a:tailEnd/>
                        </a:ln>
                      </wps:spPr>
                      <wps:txbx>
                        <w:txbxContent>
                          <w:p w14:paraId="515F95CF" w14:textId="77777777" w:rsidR="00AD35E1" w:rsidRPr="002838DB" w:rsidRDefault="00AD35E1" w:rsidP="00757479">
                            <w:pPr>
                              <w:rPr>
                                <w:b/>
                                <w:lang w:val="en-GB"/>
                              </w:rPr>
                            </w:pPr>
                            <w:r w:rsidRPr="002838DB">
                              <w:rPr>
                                <w:b/>
                                <w:lang w:val="en-GB"/>
                              </w:rPr>
                              <w:t>Related information</w:t>
                            </w:r>
                          </w:p>
                          <w:p w14:paraId="5B02FC84" w14:textId="552DC4F0" w:rsidR="00AD35E1" w:rsidRPr="00CB64E4" w:rsidRDefault="000B3392" w:rsidP="00757479">
                            <w:pPr>
                              <w:rPr>
                                <w:rStyle w:val="Hipercze"/>
                                <w:rFonts w:cstheme="minorBidi"/>
                                <w:color w:val="001D77"/>
                                <w:sz w:val="18"/>
                                <w:lang w:val="en-GB"/>
                              </w:rPr>
                            </w:pPr>
                            <w:hyperlink r:id="rId28" w:history="1">
                              <w:r w:rsidR="00AD35E1" w:rsidRPr="0023430C">
                                <w:rPr>
                                  <w:rStyle w:val="Hipercze"/>
                                  <w:rFonts w:cstheme="minorBidi"/>
                                  <w:color w:val="001D77"/>
                                  <w:sz w:val="18"/>
                                  <w:lang w:val="en-GB"/>
                                </w:rPr>
                                <w:t>Accidents at work in 202</w:t>
                              </w:r>
                              <w:r w:rsidR="0023430C" w:rsidRPr="0023430C">
                                <w:rPr>
                                  <w:rStyle w:val="Hipercze"/>
                                  <w:rFonts w:cstheme="minorBidi"/>
                                  <w:color w:val="001D77"/>
                                  <w:sz w:val="18"/>
                                  <w:lang w:val="en-GB"/>
                                </w:rPr>
                                <w:t>1</w:t>
                              </w:r>
                            </w:hyperlink>
                          </w:p>
                          <w:p w14:paraId="1C9E3763" w14:textId="0C695317" w:rsidR="00AD35E1" w:rsidRPr="000D7FDB" w:rsidRDefault="000D7FDB" w:rsidP="00757479">
                            <w:pPr>
                              <w:rPr>
                                <w:rStyle w:val="Hipercze"/>
                                <w:rFonts w:cstheme="minorBidi"/>
                                <w:color w:val="001D77"/>
                                <w:sz w:val="18"/>
                                <w:lang w:val="en-GB"/>
                              </w:rPr>
                            </w:pPr>
                            <w:r>
                              <w:rPr>
                                <w:rStyle w:val="Hipercze"/>
                                <w:rFonts w:cstheme="minorBidi"/>
                                <w:color w:val="001D77"/>
                                <w:sz w:val="18"/>
                                <w:lang w:val="en-GB"/>
                              </w:rPr>
                              <w:fldChar w:fldCharType="begin"/>
                            </w:r>
                            <w:r w:rsidR="001D2768">
                              <w:rPr>
                                <w:rStyle w:val="Hipercze"/>
                                <w:rFonts w:cstheme="minorBidi"/>
                                <w:color w:val="001D77"/>
                                <w:sz w:val="18"/>
                                <w:lang w:val="en-GB"/>
                              </w:rPr>
                              <w:instrText>HYPERLINK "https://stat.gov.pl/en/topics/labour-market/working-conditions-accidents-at-work/accidents-at-work-in-the-first-quarter-of-2023-preliminary-data,4,53.html"</w:instrText>
                            </w:r>
                            <w:r>
                              <w:rPr>
                                <w:rStyle w:val="Hipercze"/>
                                <w:rFonts w:cstheme="minorBidi"/>
                                <w:color w:val="001D77"/>
                                <w:sz w:val="18"/>
                                <w:lang w:val="en-GB"/>
                              </w:rPr>
                              <w:fldChar w:fldCharType="separate"/>
                            </w:r>
                            <w:r w:rsidR="00AD35E1" w:rsidRPr="000D7FDB">
                              <w:rPr>
                                <w:rStyle w:val="Hipercze"/>
                                <w:rFonts w:cstheme="minorBidi"/>
                                <w:color w:val="001D77"/>
                                <w:sz w:val="18"/>
                                <w:lang w:val="en-GB"/>
                              </w:rPr>
                              <w:t xml:space="preserve">Accidents at work </w:t>
                            </w:r>
                            <w:r w:rsidR="00CB64E4" w:rsidRPr="000D7FDB">
                              <w:rPr>
                                <w:rStyle w:val="Hipercze"/>
                                <w:rFonts w:cstheme="minorBidi"/>
                                <w:color w:val="001D77"/>
                                <w:sz w:val="18"/>
                                <w:lang w:val="en-GB"/>
                              </w:rPr>
                              <w:t>in</w:t>
                            </w:r>
                            <w:r w:rsidR="001D2768">
                              <w:rPr>
                                <w:rStyle w:val="Hipercze"/>
                                <w:rFonts w:cstheme="minorBidi"/>
                                <w:color w:val="001D77"/>
                                <w:sz w:val="18"/>
                                <w:lang w:val="en-GB"/>
                              </w:rPr>
                              <w:t xml:space="preserve"> the first </w:t>
                            </w:r>
                            <w:r w:rsidR="001D2768" w:rsidRPr="001D2768">
                              <w:rPr>
                                <w:rStyle w:val="Hipercze"/>
                                <w:rFonts w:cstheme="minorBidi"/>
                                <w:color w:val="001D77"/>
                                <w:sz w:val="18"/>
                                <w:lang w:val="en-GB"/>
                              </w:rPr>
                              <w:t>quarter</w:t>
                            </w:r>
                            <w:r w:rsidR="001D2768">
                              <w:rPr>
                                <w:rStyle w:val="Hipercze"/>
                                <w:rFonts w:cstheme="minorBidi"/>
                                <w:color w:val="001D77"/>
                                <w:sz w:val="18"/>
                                <w:lang w:val="en-GB"/>
                              </w:rPr>
                              <w:t xml:space="preserve"> of</w:t>
                            </w:r>
                            <w:r w:rsidR="00CB64E4" w:rsidRPr="000D7FDB">
                              <w:rPr>
                                <w:rStyle w:val="Hipercze"/>
                                <w:rFonts w:cstheme="minorBidi"/>
                                <w:color w:val="001D77"/>
                                <w:sz w:val="18"/>
                                <w:lang w:val="en-GB"/>
                              </w:rPr>
                              <w:t xml:space="preserve"> </w:t>
                            </w:r>
                            <w:r w:rsidR="001D2768">
                              <w:rPr>
                                <w:rStyle w:val="Hipercze"/>
                                <w:rFonts w:cstheme="minorBidi"/>
                                <w:color w:val="001D77"/>
                                <w:sz w:val="18"/>
                                <w:lang w:val="en-GB"/>
                              </w:rPr>
                              <w:t>2023</w:t>
                            </w:r>
                            <w:r w:rsidR="00AD35E1" w:rsidRPr="000D7FDB">
                              <w:rPr>
                                <w:rStyle w:val="Hipercze"/>
                                <w:rFonts w:cstheme="minorBidi"/>
                                <w:color w:val="001D77"/>
                                <w:sz w:val="18"/>
                                <w:lang w:val="en-GB"/>
                              </w:rPr>
                              <w:t>–preliminary data</w:t>
                            </w:r>
                          </w:p>
                          <w:p w14:paraId="7CBF85DC" w14:textId="1CB0648E" w:rsidR="00AD35E1" w:rsidRPr="0082107B" w:rsidRDefault="000D7FDB"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0B3392" w:rsidP="00757479">
                            <w:pPr>
                              <w:rPr>
                                <w:color w:val="001D77"/>
                                <w:sz w:val="18"/>
                                <w:szCs w:val="24"/>
                                <w:lang w:val="en-GB"/>
                              </w:rPr>
                            </w:pPr>
                            <w:hyperlink r:id="rId29" w:tooltip="Local Data Bank" w:history="1">
                              <w:r w:rsidR="00AD35E1" w:rsidRPr="002838DB">
                                <w:rPr>
                                  <w:rStyle w:val="Hipercze"/>
                                  <w:rFonts w:cstheme="minorBidi"/>
                                  <w:color w:val="001D77"/>
                                  <w:sz w:val="18"/>
                                  <w:lang w:val="en-GB"/>
                                </w:rPr>
                                <w:t>Local Data Bank -&gt; Labour Market -&gt; Working Conditions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DD50C" id="_x0000_t202" coordsize="21600,21600" o:spt="202" path="m,l,21600r21600,l21600,xe">
                <v:stroke joinstyle="miter"/>
                <v:path gradientshapeok="t" o:connecttype="rect"/>
              </v:shapetype>
              <v:shape id="_x0000_s1035" type="#_x0000_t202" style="position:absolute;margin-left:5.8pt;margin-top:156.3pt;width:501.75pt;height:155.9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" fillcolor="#f2f2f2 [3052]" strokecolor="white [3212]">
                <v:textbox>
                  <w:txbxContent>
                    <w:p w14:paraId="515F95CF" w14:textId="77777777" w:rsidR="00AD35E1" w:rsidRPr="002838DB" w:rsidRDefault="00AD35E1" w:rsidP="00757479">
                      <w:pPr>
                        <w:rPr>
                          <w:b/>
                          <w:lang w:val="en-GB"/>
                        </w:rPr>
                      </w:pPr>
                      <w:r w:rsidRPr="002838DB">
                        <w:rPr>
                          <w:b/>
                          <w:lang w:val="en-GB"/>
                        </w:rPr>
                        <w:t>Related information</w:t>
                      </w:r>
                    </w:p>
                    <w:p w14:paraId="5B02FC84" w14:textId="552DC4F0" w:rsidR="00AD35E1" w:rsidRPr="00CB64E4" w:rsidRDefault="00635E6C" w:rsidP="00757479">
                      <w:pPr>
                        <w:rPr>
                          <w:rStyle w:val="Hipercze"/>
                          <w:rFonts w:cstheme="minorBidi"/>
                          <w:color w:val="001D77"/>
                          <w:sz w:val="18"/>
                          <w:lang w:val="en-GB"/>
                        </w:rPr>
                      </w:pPr>
                      <w:hyperlink r:id="rId30" w:history="1">
                        <w:r w:rsidR="00AD35E1" w:rsidRPr="0023430C">
                          <w:rPr>
                            <w:rStyle w:val="Hipercze"/>
                            <w:rFonts w:cstheme="minorBidi"/>
                            <w:color w:val="001D77"/>
                            <w:sz w:val="18"/>
                            <w:lang w:val="en-GB"/>
                          </w:rPr>
                          <w:t>Accidents at work in 202</w:t>
                        </w:r>
                        <w:r w:rsidR="0023430C" w:rsidRPr="0023430C">
                          <w:rPr>
                            <w:rStyle w:val="Hipercze"/>
                            <w:rFonts w:cstheme="minorBidi"/>
                            <w:color w:val="001D77"/>
                            <w:sz w:val="18"/>
                            <w:lang w:val="en-GB"/>
                          </w:rPr>
                          <w:t>1</w:t>
                        </w:r>
                      </w:hyperlink>
                    </w:p>
                    <w:p w14:paraId="1C9E3763" w14:textId="0C695317" w:rsidR="00AD35E1" w:rsidRPr="000D7FDB" w:rsidRDefault="000D7FDB" w:rsidP="00757479">
                      <w:pPr>
                        <w:rPr>
                          <w:rStyle w:val="Hipercze"/>
                          <w:rFonts w:cstheme="minorBidi"/>
                          <w:color w:val="001D77"/>
                          <w:sz w:val="18"/>
                          <w:lang w:val="en-GB"/>
                        </w:rPr>
                      </w:pPr>
                      <w:r>
                        <w:rPr>
                          <w:rStyle w:val="Hipercze"/>
                          <w:rFonts w:cstheme="minorBidi"/>
                          <w:color w:val="001D77"/>
                          <w:sz w:val="18"/>
                          <w:lang w:val="en-GB"/>
                        </w:rPr>
                        <w:fldChar w:fldCharType="begin"/>
                      </w:r>
                      <w:r w:rsidR="001D2768">
                        <w:rPr>
                          <w:rStyle w:val="Hipercze"/>
                          <w:rFonts w:cstheme="minorBidi"/>
                          <w:color w:val="001D77"/>
                          <w:sz w:val="18"/>
                          <w:lang w:val="en-GB"/>
                        </w:rPr>
                        <w:instrText>HYPERLINK "https://stat.gov.pl/en/topics/labour-market/working-conditions-accidents-at-work/accidents-at-work-in-the-first-quarter-of-2023-preliminary-data,4,53.html"</w:instrText>
                      </w:r>
                      <w:r w:rsidR="001D2768">
                        <w:rPr>
                          <w:rStyle w:val="Hipercze"/>
                          <w:rFonts w:cstheme="minorBidi"/>
                          <w:color w:val="001D77"/>
                          <w:sz w:val="18"/>
                          <w:lang w:val="en-GB"/>
                        </w:rPr>
                      </w:r>
                      <w:r>
                        <w:rPr>
                          <w:rStyle w:val="Hipercze"/>
                          <w:rFonts w:cstheme="minorBidi"/>
                          <w:color w:val="001D77"/>
                          <w:sz w:val="18"/>
                          <w:lang w:val="en-GB"/>
                        </w:rPr>
                        <w:fldChar w:fldCharType="separate"/>
                      </w:r>
                      <w:r w:rsidR="00AD35E1" w:rsidRPr="000D7FDB">
                        <w:rPr>
                          <w:rStyle w:val="Hipercze"/>
                          <w:rFonts w:cstheme="minorBidi"/>
                          <w:color w:val="001D77"/>
                          <w:sz w:val="18"/>
                          <w:lang w:val="en-GB"/>
                        </w:rPr>
                        <w:t xml:space="preserve">Accidents at work </w:t>
                      </w:r>
                      <w:r w:rsidR="00CB64E4" w:rsidRPr="000D7FDB">
                        <w:rPr>
                          <w:rStyle w:val="Hipercze"/>
                          <w:rFonts w:cstheme="minorBidi"/>
                          <w:color w:val="001D77"/>
                          <w:sz w:val="18"/>
                          <w:lang w:val="en-GB"/>
                        </w:rPr>
                        <w:t>in</w:t>
                      </w:r>
                      <w:r w:rsidR="001D2768">
                        <w:rPr>
                          <w:rStyle w:val="Hipercze"/>
                          <w:rFonts w:cstheme="minorBidi"/>
                          <w:color w:val="001D77"/>
                          <w:sz w:val="18"/>
                          <w:lang w:val="en-GB"/>
                        </w:rPr>
                        <w:t xml:space="preserve"> the first </w:t>
                      </w:r>
                      <w:r w:rsidR="001D2768" w:rsidRPr="001D2768">
                        <w:rPr>
                          <w:rStyle w:val="Hipercze"/>
                          <w:rFonts w:cstheme="minorBidi"/>
                          <w:color w:val="001D77"/>
                          <w:sz w:val="18"/>
                          <w:lang w:val="en-GB"/>
                        </w:rPr>
                        <w:t>quarter</w:t>
                      </w:r>
                      <w:r w:rsidR="001D2768">
                        <w:rPr>
                          <w:rStyle w:val="Hipercze"/>
                          <w:rFonts w:cstheme="minorBidi"/>
                          <w:color w:val="001D77"/>
                          <w:sz w:val="18"/>
                          <w:lang w:val="en-GB"/>
                        </w:rPr>
                        <w:t xml:space="preserve"> of</w:t>
                      </w:r>
                      <w:r w:rsidR="00CB64E4" w:rsidRPr="000D7FDB">
                        <w:rPr>
                          <w:rStyle w:val="Hipercze"/>
                          <w:rFonts w:cstheme="minorBidi"/>
                          <w:color w:val="001D77"/>
                          <w:sz w:val="18"/>
                          <w:lang w:val="en-GB"/>
                        </w:rPr>
                        <w:t xml:space="preserve"> </w:t>
                      </w:r>
                      <w:r w:rsidR="001D2768">
                        <w:rPr>
                          <w:rStyle w:val="Hipercze"/>
                          <w:rFonts w:cstheme="minorBidi"/>
                          <w:color w:val="001D77"/>
                          <w:sz w:val="18"/>
                          <w:lang w:val="en-GB"/>
                        </w:rPr>
                        <w:t>2023</w:t>
                      </w:r>
                      <w:r w:rsidR="00AD35E1" w:rsidRPr="000D7FDB">
                        <w:rPr>
                          <w:rStyle w:val="Hipercze"/>
                          <w:rFonts w:cstheme="minorBidi"/>
                          <w:color w:val="001D77"/>
                          <w:sz w:val="18"/>
                          <w:lang w:val="en-GB"/>
                        </w:rPr>
                        <w:t>–preliminar</w:t>
                      </w:r>
                      <w:r w:rsidR="00AD35E1" w:rsidRPr="000D7FDB">
                        <w:rPr>
                          <w:rStyle w:val="Hipercze"/>
                          <w:rFonts w:cstheme="minorBidi"/>
                          <w:color w:val="001D77"/>
                          <w:sz w:val="18"/>
                          <w:lang w:val="en-GB"/>
                        </w:rPr>
                        <w:t>y</w:t>
                      </w:r>
                      <w:r w:rsidR="00AD35E1" w:rsidRPr="000D7FDB">
                        <w:rPr>
                          <w:rStyle w:val="Hipercze"/>
                          <w:rFonts w:cstheme="minorBidi"/>
                          <w:color w:val="001D77"/>
                          <w:sz w:val="18"/>
                          <w:lang w:val="en-GB"/>
                        </w:rPr>
                        <w:t xml:space="preserve"> data</w:t>
                      </w:r>
                    </w:p>
                    <w:p w14:paraId="7CBF85DC" w14:textId="1CB0648E" w:rsidR="00AD35E1" w:rsidRPr="0082107B" w:rsidRDefault="000D7FDB"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635E6C" w:rsidP="00757479">
                      <w:pPr>
                        <w:rPr>
                          <w:color w:val="001D77"/>
                          <w:sz w:val="18"/>
                          <w:szCs w:val="24"/>
                          <w:lang w:val="en-GB"/>
                        </w:rPr>
                      </w:pPr>
                      <w:hyperlink r:id="rId31" w:tooltip="Local Data Bank" w:history="1">
                        <w:r w:rsidR="00AD35E1" w:rsidRPr="002838DB">
                          <w:rPr>
                            <w:rStyle w:val="Hipercze"/>
                            <w:rFonts w:cstheme="minorBidi"/>
                            <w:color w:val="001D77"/>
                            <w:sz w:val="18"/>
                            <w:lang w:val="en-GB"/>
                          </w:rPr>
                          <w:t>Local Data Bank -&gt; Labour Market -&gt; Working Conditions</w:t>
                        </w:r>
                      </w:hyperlink>
                    </w:p>
                  </w:txbxContent>
                </v:textbox>
                <w10:wrap type="square" anchorx="margin"/>
              </v:shape>
            </w:pict>
          </mc:Fallback>
        </mc:AlternateContent>
      </w:r>
      <w:r w:rsidR="0015384D" w:rsidRPr="0082107B">
        <w:rPr>
          <w:rFonts w:cs="Arial"/>
          <w:color w:val="000000" w:themeColor="text1"/>
          <w:sz w:val="20"/>
          <w:szCs w:val="20"/>
          <w:lang w:val="en-GB"/>
        </w:rPr>
        <w:br w:type="column"/>
      </w:r>
      <w:r w:rsidR="0015384D" w:rsidRPr="0082107B">
        <w:rPr>
          <w:rFonts w:cs="Arial"/>
          <w:color w:val="000000" w:themeColor="text1"/>
          <w:sz w:val="20"/>
          <w:szCs w:val="20"/>
          <w:lang w:val="en-GB"/>
        </w:rPr>
        <w:t>Issued by:</w:t>
      </w:r>
    </w:p>
    <w:p w14:paraId="447B7718" w14:textId="7EAF7263"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The Spokesperson for the President</w:t>
      </w:r>
      <w:r w:rsidR="00074B3C" w:rsidRPr="0082107B">
        <w:rPr>
          <w:rFonts w:cs="Arial"/>
          <w:b/>
          <w:color w:val="000000" w:themeColor="text1"/>
          <w:sz w:val="20"/>
          <w:szCs w:val="20"/>
          <w:lang w:val="en-GB"/>
        </w:rPr>
        <w:t xml:space="preserve"> </w:t>
      </w:r>
      <w:r w:rsidR="00074B3C" w:rsidRPr="0082107B">
        <w:rPr>
          <w:rFonts w:cs="Arial"/>
          <w:b/>
          <w:color w:val="000000" w:themeColor="text1"/>
          <w:sz w:val="20"/>
          <w:szCs w:val="20"/>
          <w:lang w:val="en-GB"/>
        </w:rPr>
        <w:br/>
        <w:t>of Statistics Poland</w:t>
      </w:r>
    </w:p>
    <w:p w14:paraId="4F94B92C" w14:textId="77777777" w:rsidR="0015384D" w:rsidRPr="00910697" w:rsidRDefault="0015384D" w:rsidP="0015384D">
      <w:pPr>
        <w:spacing w:before="0" w:after="0" w:line="276" w:lineRule="auto"/>
        <w:rPr>
          <w:rFonts w:cs="Arial"/>
          <w:b/>
          <w:color w:val="000000" w:themeColor="text1"/>
          <w:sz w:val="20"/>
          <w:szCs w:val="20"/>
        </w:rPr>
      </w:pPr>
      <w:r w:rsidRPr="00910697">
        <w:rPr>
          <w:rFonts w:cs="Arial"/>
          <w:b/>
          <w:color w:val="000000" w:themeColor="text1"/>
          <w:sz w:val="20"/>
          <w:szCs w:val="20"/>
        </w:rPr>
        <w:t>Karolina Banaszek</w:t>
      </w:r>
    </w:p>
    <w:p w14:paraId="1790A494" w14:textId="49E1B70B" w:rsidR="0015384D" w:rsidRPr="00910697" w:rsidRDefault="00074B3C" w:rsidP="0015384D">
      <w:pPr>
        <w:spacing w:before="0" w:after="0" w:line="276" w:lineRule="auto"/>
        <w:rPr>
          <w:rFonts w:cs="Arial"/>
          <w:color w:val="000000" w:themeColor="text1"/>
          <w:sz w:val="20"/>
          <w:szCs w:val="20"/>
        </w:rPr>
      </w:pPr>
      <w:r w:rsidRPr="00910697">
        <w:rPr>
          <w:rFonts w:cs="Arial"/>
          <w:color w:val="000000" w:themeColor="text1"/>
          <w:sz w:val="20"/>
          <w:szCs w:val="20"/>
        </w:rPr>
        <w:t>Mobile: (+48) 695 255</w:t>
      </w:r>
      <w:r w:rsidR="002838DB" w:rsidRPr="00910697">
        <w:rPr>
          <w:rFonts w:cs="Arial"/>
          <w:color w:val="000000" w:themeColor="text1"/>
          <w:sz w:val="20"/>
          <w:szCs w:val="20"/>
        </w:rPr>
        <w:t> </w:t>
      </w:r>
      <w:r w:rsidRPr="00910697">
        <w:rPr>
          <w:rFonts w:cs="Arial"/>
          <w:color w:val="000000" w:themeColor="text1"/>
          <w:sz w:val="20"/>
          <w:szCs w:val="20"/>
        </w:rPr>
        <w:t>011</w:t>
      </w:r>
    </w:p>
    <w:p w14:paraId="79F93E5B" w14:textId="0EE27400" w:rsidR="002838DB" w:rsidRPr="00910697" w:rsidRDefault="0083147E" w:rsidP="0083147E">
      <w:pPr>
        <w:spacing w:before="720"/>
        <w:ind w:left="425"/>
        <w:rPr>
          <w:sz w:val="20"/>
        </w:rPr>
      </w:pPr>
      <w:r w:rsidRPr="0082107B">
        <w:rPr>
          <w:noProof/>
          <w:sz w:val="20"/>
          <w:lang w:eastAsia="pl-PL"/>
        </w:rPr>
        <w:drawing>
          <wp:anchor distT="0" distB="0" distL="114300" distR="114300" simplePos="0" relativeHeight="251785216" behindDoc="1" locked="0" layoutInCell="1" allowOverlap="1" wp14:anchorId="5FA42A47" wp14:editId="45AA0406">
            <wp:simplePos x="0" y="0"/>
            <wp:positionH relativeFrom="column">
              <wp:posOffset>-8255</wp:posOffset>
            </wp:positionH>
            <wp:positionV relativeFrom="paragraph">
              <wp:posOffset>430819</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3" w:history="1">
        <w:r w:rsidR="002838DB" w:rsidRPr="00910697">
          <w:t>www.stat.</w:t>
        </w:r>
        <w:r w:rsidR="002838DB" w:rsidRPr="00910697">
          <w:rPr>
            <w:sz w:val="20"/>
          </w:rPr>
          <w:t>gov</w:t>
        </w:r>
        <w:r w:rsidR="002838DB" w:rsidRPr="00910697">
          <w:t>.pl</w:t>
        </w:r>
      </w:hyperlink>
      <w:r w:rsidR="002838DB" w:rsidRPr="00910697">
        <w:t>/en/</w:t>
      </w:r>
    </w:p>
    <w:p w14:paraId="69DA1C5F" w14:textId="37BDFEBD" w:rsidR="002838DB" w:rsidRPr="00910697" w:rsidRDefault="002838DB" w:rsidP="002838DB">
      <w:pPr>
        <w:spacing w:before="360"/>
        <w:ind w:left="426"/>
        <w:rPr>
          <w:sz w:val="20"/>
        </w:rPr>
      </w:pPr>
      <w:r w:rsidRPr="0082107B">
        <w:rPr>
          <w:noProof/>
          <w:sz w:val="20"/>
          <w:lang w:eastAsia="pl-PL"/>
        </w:rPr>
        <w:drawing>
          <wp:anchor distT="0" distB="0" distL="114300" distR="114300" simplePos="0" relativeHeight="251786240" behindDoc="1" locked="0" layoutInCell="1" allowOverlap="1" wp14:anchorId="10507975" wp14:editId="7A503B51">
            <wp:simplePos x="0" y="0"/>
            <wp:positionH relativeFrom="column">
              <wp:posOffset>-11430</wp:posOffset>
            </wp:positionH>
            <wp:positionV relativeFrom="paragraph">
              <wp:posOffset>142240</wp:posOffset>
            </wp:positionV>
            <wp:extent cx="251460" cy="251460"/>
            <wp:effectExtent l="0" t="0" r="0" b="0"/>
            <wp:wrapNone/>
            <wp:docPr id="37" name="Obraz 37"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w:t>
      </w:r>
      <w:r w:rsidRPr="00910697">
        <w:rPr>
          <w:noProof/>
          <w:sz w:val="20"/>
          <w:lang w:eastAsia="pl-PL"/>
        </w:rPr>
        <w:t>StatPoland</w:t>
      </w:r>
    </w:p>
    <w:p w14:paraId="6F7F5754"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2107B">
        <w:rPr>
          <w:noProof/>
          <w:sz w:val="20"/>
          <w:lang w:eastAsia="pl-PL"/>
        </w:rPr>
        <w:drawing>
          <wp:anchor distT="0" distB="0" distL="114300" distR="114300" simplePos="0" relativeHeight="251782144" behindDoc="1" locked="0" layoutInCell="1" allowOverlap="1" wp14:anchorId="4A06848F" wp14:editId="7718417B">
            <wp:simplePos x="0" y="0"/>
            <wp:positionH relativeFrom="column">
              <wp:posOffset>6680</wp:posOffset>
            </wp:positionH>
            <wp:positionV relativeFrom="paragraph">
              <wp:posOffset>511398</wp:posOffset>
            </wp:positionV>
            <wp:extent cx="251460" cy="251460"/>
            <wp:effectExtent l="0" t="0" r="0" b="0"/>
            <wp:wrapNone/>
            <wp:docPr id="49" name="Obraz 49"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@GlownyUrzadStatystyczny</w:t>
      </w:r>
    </w:p>
    <w:p w14:paraId="03462429" w14:textId="77777777" w:rsidR="002838DB" w:rsidRPr="00910697" w:rsidRDefault="002838DB" w:rsidP="002838DB">
      <w:pPr>
        <w:spacing w:before="360"/>
        <w:ind w:left="425"/>
        <w:rPr>
          <w:sz w:val="20"/>
        </w:rPr>
      </w:pPr>
      <w:proofErr w:type="spellStart"/>
      <w:r w:rsidRPr="00910697">
        <w:rPr>
          <w:sz w:val="20"/>
        </w:rPr>
        <w:t>gus_stat</w:t>
      </w:r>
      <w:proofErr w:type="spellEnd"/>
    </w:p>
    <w:p w14:paraId="34E5E913"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3168" behindDoc="1" locked="0" layoutInCell="1" allowOverlap="1" wp14:anchorId="7894FC39" wp14:editId="76E5AD1A">
            <wp:simplePos x="0" y="0"/>
            <wp:positionH relativeFrom="column">
              <wp:posOffset>742</wp:posOffset>
            </wp:positionH>
            <wp:positionV relativeFrom="paragraph">
              <wp:posOffset>123470</wp:posOffset>
            </wp:positionV>
            <wp:extent cx="251460" cy="251460"/>
            <wp:effectExtent l="0" t="0" r="0" b="0"/>
            <wp:wrapNone/>
            <wp:docPr id="50" name="Obraz 50" descr="Youtub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10697">
        <w:rPr>
          <w:sz w:val="20"/>
        </w:rPr>
        <w:t>glownyurzadstatystycznygus</w:t>
      </w:r>
      <w:proofErr w:type="spellEnd"/>
    </w:p>
    <w:p w14:paraId="1CE74AC0" w14:textId="0E836961" w:rsidR="002838DB" w:rsidRPr="00910697" w:rsidRDefault="002838DB" w:rsidP="002838DB">
      <w:pPr>
        <w:spacing w:before="360"/>
        <w:ind w:left="425"/>
        <w:rPr>
          <w:sz w:val="18"/>
        </w:rPr>
      </w:pPr>
      <w:r w:rsidRPr="0082107B">
        <w:rPr>
          <w:noProof/>
          <w:sz w:val="20"/>
          <w:lang w:eastAsia="pl-PL"/>
        </w:rPr>
        <w:drawing>
          <wp:anchor distT="0" distB="0" distL="114300" distR="114300" simplePos="0" relativeHeight="251784192" behindDoc="1" locked="0" layoutInCell="1" allowOverlap="1" wp14:anchorId="5287C5C5" wp14:editId="4243208A">
            <wp:simplePos x="0" y="0"/>
            <wp:positionH relativeFrom="column">
              <wp:posOffset>742</wp:posOffset>
            </wp:positionH>
            <wp:positionV relativeFrom="paragraph">
              <wp:posOffset>92792</wp:posOffset>
            </wp:positionV>
            <wp:extent cx="251460" cy="251460"/>
            <wp:effectExtent l="0" t="0" r="0" b="0"/>
            <wp:wrapNone/>
            <wp:docPr id="51" name="Obraz 5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10697">
        <w:rPr>
          <w:sz w:val="18"/>
        </w:rPr>
        <w:t>glownyurzadstatystyczny</w:t>
      </w:r>
      <w:proofErr w:type="spellEnd"/>
    </w:p>
    <w:sectPr w:rsidR="002838DB" w:rsidRPr="00910697" w:rsidSect="0036290C">
      <w:pgSz w:w="11906" w:h="16838" w:code="9"/>
      <w:pgMar w:top="720" w:right="84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8F974" w14:textId="77777777" w:rsidR="000B3392" w:rsidRDefault="000B3392" w:rsidP="000662E2">
      <w:pPr>
        <w:spacing w:after="0" w:line="240" w:lineRule="auto"/>
      </w:pPr>
      <w:r>
        <w:separator/>
      </w:r>
    </w:p>
  </w:endnote>
  <w:endnote w:type="continuationSeparator" w:id="0">
    <w:p w14:paraId="72430EF6" w14:textId="77777777" w:rsidR="000B3392" w:rsidRDefault="000B339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613B433D-2102-4172-9521-7A15D4E522D0}"/>
    <w:embedBold r:id="rId2" w:fontKey="{E63BA432-2F4E-4A85-BB36-D72122678BF7}"/>
    <w:embedItalic r:id="rId3" w:fontKey="{8B00BA6A-76D0-49BE-852C-33C39EF5ADF5}"/>
    <w:embedBoldItalic r:id="rId4" w:fontKey="{A1A27F8B-4403-469A-8954-0454CD92B5E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78EC8268-2E4D-453F-8A9C-0AE4F1D0706D}"/>
  </w:font>
  <w:font w:name="Symbol">
    <w:panose1 w:val="05050102010706020507"/>
    <w:charset w:val="02"/>
    <w:family w:val="roman"/>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6" w:subsetted="1" w:fontKey="{7B2CB670-3F0F-429B-B28A-3FE30959EC86}"/>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embedRegular r:id="rId7" w:subsetted="1" w:fontKey="{EC2BC481-9F40-4185-93E5-781E8765CF7C}"/>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panose1 w:val="00000000000000000000"/>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A0184" w14:textId="77777777" w:rsidR="005F3901" w:rsidRDefault="005F390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870112"/>
      <w:docPartObj>
        <w:docPartGallery w:val="Page Numbers (Bottom of Page)"/>
        <w:docPartUnique/>
      </w:docPartObj>
    </w:sdtPr>
    <w:sdtEndPr/>
    <w:sdtContent>
      <w:p w14:paraId="3021BAA8" w14:textId="77777777" w:rsidR="004A685E" w:rsidRDefault="004A685E" w:rsidP="003B18B6">
        <w:pPr>
          <w:pStyle w:val="Stopka"/>
          <w:jc w:val="center"/>
        </w:pPr>
        <w:r>
          <w:fldChar w:fldCharType="begin"/>
        </w:r>
        <w:r>
          <w:instrText>PAGE   \* MERGEFORMAT</w:instrText>
        </w:r>
        <w:r>
          <w:fldChar w:fldCharType="separate"/>
        </w:r>
        <w:r w:rsidR="0051561E">
          <w:rPr>
            <w:noProof/>
          </w:rPr>
          <w:t>4</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70598"/>
      <w:docPartObj>
        <w:docPartGallery w:val="Page Numbers (Bottom of Page)"/>
        <w:docPartUnique/>
      </w:docPartObj>
    </w:sdtPr>
    <w:sdtEndPr/>
    <w:sdtContent>
      <w:p w14:paraId="2EE5F669" w14:textId="77777777" w:rsidR="004A685E" w:rsidRDefault="004A685E" w:rsidP="00205048">
        <w:pPr>
          <w:pStyle w:val="Stopka"/>
          <w:jc w:val="center"/>
        </w:pPr>
        <w:r>
          <w:fldChar w:fldCharType="begin"/>
        </w:r>
        <w:r>
          <w:instrText>PAGE   \* MERGEFORMAT</w:instrText>
        </w:r>
        <w:r>
          <w:fldChar w:fldCharType="separate"/>
        </w:r>
        <w:r w:rsidR="0051561E">
          <w:rPr>
            <w:noProof/>
          </w:rPr>
          <w:t>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3C4C7AC" w14:textId="77777777" w:rsidR="00AD35E1" w:rsidRDefault="00AD35E1" w:rsidP="003B18B6">
        <w:pPr>
          <w:pStyle w:val="Stopka"/>
          <w:jc w:val="center"/>
        </w:pPr>
        <w:r>
          <w:fldChar w:fldCharType="begin"/>
        </w:r>
        <w:r>
          <w:instrText>PAGE   \* MERGEFORMAT</w:instrText>
        </w:r>
        <w:r>
          <w:fldChar w:fldCharType="separate"/>
        </w:r>
        <w:r w:rsidR="0051561E">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009CA" w14:textId="77777777" w:rsidR="000B3392" w:rsidRDefault="000B3392" w:rsidP="000662E2">
      <w:pPr>
        <w:spacing w:after="0" w:line="240" w:lineRule="auto"/>
      </w:pPr>
      <w:r>
        <w:separator/>
      </w:r>
    </w:p>
  </w:footnote>
  <w:footnote w:type="continuationSeparator" w:id="0">
    <w:p w14:paraId="2224D8BB" w14:textId="77777777" w:rsidR="000B3392" w:rsidRDefault="000B3392"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AD316" w14:textId="77777777" w:rsidR="005F3901" w:rsidRDefault="005F390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6D0C" w14:textId="77777777" w:rsidR="004A685E" w:rsidRDefault="004A685E" w:rsidP="00141889">
    <w:pPr>
      <w:pStyle w:val="Nagwek"/>
      <w:spacing w:line="360" w:lineRule="auto"/>
    </w:pPr>
    <w:r>
      <w:rPr>
        <w:noProof/>
        <w:lang w:eastAsia="pl-PL"/>
      </w:rPr>
      <mc:AlternateContent>
        <mc:Choice Requires="wps">
          <w:drawing>
            <wp:anchor distT="0" distB="0" distL="114300" distR="114300" simplePos="0" relativeHeight="251659264" behindDoc="1" locked="0" layoutInCell="1" allowOverlap="1" wp14:anchorId="5144513E" wp14:editId="154AE945">
              <wp:simplePos x="0" y="0"/>
              <wp:positionH relativeFrom="column">
                <wp:posOffset>5214620</wp:posOffset>
              </wp:positionH>
              <wp:positionV relativeFrom="paragraph">
                <wp:posOffset>-171392</wp:posOffset>
              </wp:positionV>
              <wp:extent cx="1874520" cy="22680295"/>
              <wp:effectExtent l="0" t="0" r="0" b="8255"/>
              <wp:wrapNone/>
              <wp:docPr id="24" name="Prostokąt 24" title="Decorative item">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C34B1" id="Prostokąt 24" o:spid="_x0000_s1026" alt="Tytuł: Decorative item" style="position:absolute;margin-left:410.6pt;margin-top:-13.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" fillcolor="#f2f2f2 [3052]" stroked="f" strokeweight="1pt"/>
          </w:pict>
        </mc:Fallback>
      </mc:AlternateContent>
    </w:r>
  </w:p>
  <w:p w14:paraId="364609ED" w14:textId="77777777" w:rsidR="004A685E" w:rsidRDefault="004A685E" w:rsidP="00066EB9">
    <w:pPr>
      <w:pStyle w:val="Nagwek"/>
      <w:spacing w:before="0" w:line="36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544FB" w14:textId="77777777" w:rsidR="004A685E" w:rsidRDefault="004A685E">
    <w:pPr>
      <w:pStyle w:val="Nagwek"/>
      <w:rPr>
        <w:noProof/>
        <w:lang w:eastAsia="pl-PL"/>
      </w:rPr>
    </w:pPr>
    <w:r w:rsidRPr="00F37172">
      <w:rPr>
        <w:noProof/>
        <w:lang w:eastAsia="pl-PL"/>
      </w:rPr>
      <mc:AlternateContent>
        <mc:Choice Requires="wps">
          <w:drawing>
            <wp:anchor distT="45720" distB="45720" distL="114300" distR="114300" simplePos="0" relativeHeight="251663360" behindDoc="0" locked="0" layoutInCell="1" allowOverlap="1" wp14:anchorId="691C6C63" wp14:editId="0F9D720C">
              <wp:simplePos x="0" y="0"/>
              <wp:positionH relativeFrom="column">
                <wp:posOffset>5287645</wp:posOffset>
              </wp:positionH>
              <wp:positionV relativeFrom="paragraph">
                <wp:posOffset>708025</wp:posOffset>
              </wp:positionV>
              <wp:extent cx="1432293" cy="336589"/>
              <wp:effectExtent l="0" t="0" r="0" b="6350"/>
              <wp:wrapNone/>
              <wp:docPr id="6" name="Pole tekstowe 2" descr="11 September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B0B1C3" w14:textId="37A1FAC6" w:rsidR="004A685E" w:rsidRPr="00A01B40" w:rsidRDefault="00185272" w:rsidP="00205048">
                          <w:pPr>
                            <w:pStyle w:val="Datainformacjisygnalnej"/>
                          </w:pPr>
                          <w:r>
                            <w:t>1</w:t>
                          </w:r>
                          <w:r w:rsidR="00ED3021">
                            <w:t>1</w:t>
                          </w:r>
                          <w:r w:rsidR="003D50EF">
                            <w:t>.</w:t>
                          </w:r>
                          <w:r>
                            <w:t>0</w:t>
                          </w:r>
                          <w:r w:rsidR="00ED3021">
                            <w:t>9</w:t>
                          </w:r>
                          <w:r w:rsidR="00B66CFF">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6C63" id="_x0000_t202" coordsize="21600,21600" o:spt="202" path="m,l,21600r21600,l21600,xe">
              <v:stroke joinstyle="miter"/>
              <v:path gradientshapeok="t" o:connecttype="rect"/>
            </v:shapetype>
            <v:shape id="_x0000_s1036" type="#_x0000_t202" alt="11 September 2023" style="position:absolute;margin-left:416.35pt;margin-top:55.75pt;width:112.8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" filled="f" stroked="f">
              <v:textbox>
                <w:txbxContent>
                  <w:p w14:paraId="07B0B1C3" w14:textId="37A1FAC6" w:rsidR="004A685E" w:rsidRPr="00A01B40" w:rsidRDefault="00185272" w:rsidP="00205048">
                    <w:pPr>
                      <w:pStyle w:val="Datainformacjisygnalnej"/>
                    </w:pPr>
                    <w:r>
                      <w:t>1</w:t>
                    </w:r>
                    <w:r w:rsidR="00ED3021">
                      <w:t>1</w:t>
                    </w:r>
                    <w:r w:rsidR="003D50EF">
                      <w:t>.</w:t>
                    </w:r>
                    <w:r>
                      <w:t>0</w:t>
                    </w:r>
                    <w:r w:rsidR="00ED3021">
                      <w:t>9</w:t>
                    </w:r>
                    <w:r w:rsidR="00B66CFF">
                      <w:t>.2023</w:t>
                    </w:r>
                  </w:p>
                </w:txbxContent>
              </v:textbox>
            </v:shape>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28CDBDAA" wp14:editId="77F1DC8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BDAA" id="Schemat blokowy: opóźnienie 6" o:spid="_x0000_s1037" alt="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hUQYAACc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52WL+qV6psVW1+DpJEzo/UUdfo650KeESHfEQ4SQCAHCFblW/jICgZ3I9x1euShDeOfvvS9&#10;Wg+aS5j10BbEoktP/HFJOPVQ8XMFaswET0FNiKS+mEZxABfcnlnZM9Vl+ZIBQaCtwu70UK2XRTvM&#10;OCs/gK71VKHCFKlSwIb2LaGxmIuXEq5hCpSxKT091WNQlAJLz6rzOm1lljVE/n73gfAaqeHSkyCy&#10;fMNaYemNehJYfbNWVahip5eSZbmSVmpmmrw2F6BG1VRqlLNK7mpf61U3+t6Tf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Al9xshUQYAACcsAAAOAAAAAAAAAAAAAAAAAC4CAABkcnMvZTJvRG9jLnhtbFBLAQItABQABgAI&#10;AAAAIQAwTwz13gAAAAoBAAAPAAAAAAAAAAAAAAAAAKsIAABkcnMvZG93bnJldi54bWxQSwUGAAAA&#10;AAQABADzAAAAt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bookmarkStart w:id="0" w:name="_GoBack"/>
    <w:r>
      <w:rPr>
        <w:noProof/>
        <w:lang w:eastAsia="pl-PL"/>
      </w:rPr>
      <mc:AlternateContent>
        <mc:Choice Requires="wps">
          <w:drawing>
            <wp:anchor distT="0" distB="0" distL="114300" distR="114300" simplePos="0" relativeHeight="251660288" behindDoc="1" locked="0" layoutInCell="1" allowOverlap="1" wp14:anchorId="14A6199C" wp14:editId="75E3C09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title="Decorative item">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FB414" id="Prostokąt 10" o:spid="_x0000_s1026" alt="Tytuł: Decorative item"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" fillcolor="#f2f2f2" stroked="f" strokeweight="1pt">
              <w10:wrap type="tight"/>
            </v:rect>
          </w:pict>
        </mc:Fallback>
      </mc:AlternateContent>
    </w:r>
    <w:bookmarkEnd w:id="0"/>
    <w:r>
      <w:rPr>
        <w:noProof/>
        <w:lang w:eastAsia="pl-PL"/>
      </w:rPr>
      <w:drawing>
        <wp:inline distT="0" distB="0" distL="0" distR="0" wp14:anchorId="5437781C" wp14:editId="6F079CD1">
          <wp:extent cx="1957070" cy="743585"/>
          <wp:effectExtent l="0" t="0" r="0" b="0"/>
          <wp:docPr id="14" name="Obraz 1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2336" behindDoc="0" locked="0" layoutInCell="1" allowOverlap="1" wp14:anchorId="1217E52E" wp14:editId="39BFD4E0">
              <wp:simplePos x="0" y="0"/>
              <wp:positionH relativeFrom="column">
                <wp:posOffset>5248894</wp:posOffset>
              </wp:positionH>
              <wp:positionV relativeFrom="paragraph">
                <wp:posOffset>263715</wp:posOffset>
              </wp:positionV>
              <wp:extent cx="1402236" cy="336589"/>
              <wp:effectExtent l="0" t="0" r="0" b="6350"/>
              <wp:wrapNone/>
              <wp:docPr id="8" name="Pole tekstowe 2"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52E" id="_x0000_s1038" type="#_x0000_t202" alt="News Releases" style="position:absolute;margin-left:413.3pt;margin-top:20.75pt;width:110.4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" filled="f" stroked="f">
              <v:textbo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C7AA" w14:textId="77777777" w:rsidR="00AD35E1" w:rsidRDefault="00AD35E1">
    <w:pPr>
      <w:pStyle w:val="Nagwek"/>
    </w:pPr>
  </w:p>
  <w:p w14:paraId="1EAF19D1" w14:textId="77777777" w:rsidR="00AD35E1" w:rsidRDefault="00AD35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4.5pt;height:124.5pt;visibility:visible;mso-wrap-style:square" o:bullet="t">
        <v:imagedata r:id="rId1" o:title=""/>
      </v:shape>
    </w:pict>
  </w:numPicBullet>
  <w:numPicBullet w:numPicBulletId="1">
    <w:pict>
      <v:shape id="_x0000_i1043" type="#_x0000_t75" style="width:123.75pt;height:124.5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3D9"/>
    <w:rsid w:val="00001C5B"/>
    <w:rsid w:val="0000242C"/>
    <w:rsid w:val="00002B67"/>
    <w:rsid w:val="00003437"/>
    <w:rsid w:val="0000344D"/>
    <w:rsid w:val="00004259"/>
    <w:rsid w:val="00004F50"/>
    <w:rsid w:val="000063A3"/>
    <w:rsid w:val="0000669D"/>
    <w:rsid w:val="0000709F"/>
    <w:rsid w:val="000108B8"/>
    <w:rsid w:val="00011123"/>
    <w:rsid w:val="00011882"/>
    <w:rsid w:val="000134C2"/>
    <w:rsid w:val="000152F5"/>
    <w:rsid w:val="00015B24"/>
    <w:rsid w:val="00016F6A"/>
    <w:rsid w:val="000175B1"/>
    <w:rsid w:val="00020150"/>
    <w:rsid w:val="000205AC"/>
    <w:rsid w:val="0002354F"/>
    <w:rsid w:val="00024E1A"/>
    <w:rsid w:val="00026D53"/>
    <w:rsid w:val="00027714"/>
    <w:rsid w:val="00031787"/>
    <w:rsid w:val="00032C97"/>
    <w:rsid w:val="000333BC"/>
    <w:rsid w:val="000347A2"/>
    <w:rsid w:val="00035351"/>
    <w:rsid w:val="00040CCD"/>
    <w:rsid w:val="00044B9D"/>
    <w:rsid w:val="00044DB2"/>
    <w:rsid w:val="0004582E"/>
    <w:rsid w:val="000470AA"/>
    <w:rsid w:val="00051DBE"/>
    <w:rsid w:val="000527CF"/>
    <w:rsid w:val="00052DDB"/>
    <w:rsid w:val="000535E6"/>
    <w:rsid w:val="00054EA9"/>
    <w:rsid w:val="0005616E"/>
    <w:rsid w:val="00057878"/>
    <w:rsid w:val="00057CA1"/>
    <w:rsid w:val="00060887"/>
    <w:rsid w:val="0006095E"/>
    <w:rsid w:val="00064137"/>
    <w:rsid w:val="00065898"/>
    <w:rsid w:val="000662E2"/>
    <w:rsid w:val="00066883"/>
    <w:rsid w:val="00066EB9"/>
    <w:rsid w:val="0006758D"/>
    <w:rsid w:val="00071199"/>
    <w:rsid w:val="0007230F"/>
    <w:rsid w:val="00074B3C"/>
    <w:rsid w:val="00074DBE"/>
    <w:rsid w:val="00074DD8"/>
    <w:rsid w:val="000806F7"/>
    <w:rsid w:val="00085235"/>
    <w:rsid w:val="0008697B"/>
    <w:rsid w:val="00087C9E"/>
    <w:rsid w:val="0009114A"/>
    <w:rsid w:val="000911B0"/>
    <w:rsid w:val="00093D5D"/>
    <w:rsid w:val="000955D5"/>
    <w:rsid w:val="00097840"/>
    <w:rsid w:val="000A2F8E"/>
    <w:rsid w:val="000A66A7"/>
    <w:rsid w:val="000A79C7"/>
    <w:rsid w:val="000B0727"/>
    <w:rsid w:val="000B089B"/>
    <w:rsid w:val="000B3392"/>
    <w:rsid w:val="000B5C35"/>
    <w:rsid w:val="000B6205"/>
    <w:rsid w:val="000C0283"/>
    <w:rsid w:val="000C135D"/>
    <w:rsid w:val="000C17C3"/>
    <w:rsid w:val="000C3106"/>
    <w:rsid w:val="000C50C2"/>
    <w:rsid w:val="000C5452"/>
    <w:rsid w:val="000C6050"/>
    <w:rsid w:val="000D0CF3"/>
    <w:rsid w:val="000D1D43"/>
    <w:rsid w:val="000D225C"/>
    <w:rsid w:val="000D2A5C"/>
    <w:rsid w:val="000D43B2"/>
    <w:rsid w:val="000D517E"/>
    <w:rsid w:val="000D543E"/>
    <w:rsid w:val="000D5FE2"/>
    <w:rsid w:val="000D7DC5"/>
    <w:rsid w:val="000D7FDB"/>
    <w:rsid w:val="000E0918"/>
    <w:rsid w:val="000E1866"/>
    <w:rsid w:val="000E1A25"/>
    <w:rsid w:val="000E1FC2"/>
    <w:rsid w:val="000E275F"/>
    <w:rsid w:val="000E3F8C"/>
    <w:rsid w:val="000E5BF3"/>
    <w:rsid w:val="000E7190"/>
    <w:rsid w:val="000F3067"/>
    <w:rsid w:val="000F489C"/>
    <w:rsid w:val="000F5080"/>
    <w:rsid w:val="000F6680"/>
    <w:rsid w:val="000F7BDD"/>
    <w:rsid w:val="0010014A"/>
    <w:rsid w:val="00100E17"/>
    <w:rsid w:val="001011C3"/>
    <w:rsid w:val="001014A1"/>
    <w:rsid w:val="00103878"/>
    <w:rsid w:val="00104538"/>
    <w:rsid w:val="00104BD6"/>
    <w:rsid w:val="001075D2"/>
    <w:rsid w:val="00110D87"/>
    <w:rsid w:val="00111558"/>
    <w:rsid w:val="00111E22"/>
    <w:rsid w:val="00113E92"/>
    <w:rsid w:val="00114DB9"/>
    <w:rsid w:val="00116087"/>
    <w:rsid w:val="001169A2"/>
    <w:rsid w:val="00126452"/>
    <w:rsid w:val="00127467"/>
    <w:rsid w:val="00130296"/>
    <w:rsid w:val="00133F40"/>
    <w:rsid w:val="00135655"/>
    <w:rsid w:val="00135C7F"/>
    <w:rsid w:val="00141889"/>
    <w:rsid w:val="0014193C"/>
    <w:rsid w:val="00141D33"/>
    <w:rsid w:val="001423B6"/>
    <w:rsid w:val="001448A7"/>
    <w:rsid w:val="0014615B"/>
    <w:rsid w:val="00146621"/>
    <w:rsid w:val="00147586"/>
    <w:rsid w:val="00150E68"/>
    <w:rsid w:val="00152F27"/>
    <w:rsid w:val="00153666"/>
    <w:rsid w:val="0015384D"/>
    <w:rsid w:val="00153996"/>
    <w:rsid w:val="0015438A"/>
    <w:rsid w:val="0015608B"/>
    <w:rsid w:val="00160FAA"/>
    <w:rsid w:val="00162325"/>
    <w:rsid w:val="0016519A"/>
    <w:rsid w:val="00165925"/>
    <w:rsid w:val="00166690"/>
    <w:rsid w:val="00170A08"/>
    <w:rsid w:val="00170FBB"/>
    <w:rsid w:val="00177194"/>
    <w:rsid w:val="00183479"/>
    <w:rsid w:val="0018412F"/>
    <w:rsid w:val="00185272"/>
    <w:rsid w:val="00187917"/>
    <w:rsid w:val="00191328"/>
    <w:rsid w:val="00192812"/>
    <w:rsid w:val="00193CB6"/>
    <w:rsid w:val="001951DA"/>
    <w:rsid w:val="00196D3B"/>
    <w:rsid w:val="00197DAD"/>
    <w:rsid w:val="001A10C0"/>
    <w:rsid w:val="001A1948"/>
    <w:rsid w:val="001A7F4F"/>
    <w:rsid w:val="001B08FF"/>
    <w:rsid w:val="001B1AF4"/>
    <w:rsid w:val="001B29FB"/>
    <w:rsid w:val="001B4162"/>
    <w:rsid w:val="001B47DB"/>
    <w:rsid w:val="001B4817"/>
    <w:rsid w:val="001C0D1E"/>
    <w:rsid w:val="001C320B"/>
    <w:rsid w:val="001C3269"/>
    <w:rsid w:val="001C3D9B"/>
    <w:rsid w:val="001C5F97"/>
    <w:rsid w:val="001D1DB4"/>
    <w:rsid w:val="001D24D0"/>
    <w:rsid w:val="001D2768"/>
    <w:rsid w:val="001E3483"/>
    <w:rsid w:val="001E35F3"/>
    <w:rsid w:val="001E6C69"/>
    <w:rsid w:val="001E7BB4"/>
    <w:rsid w:val="0020362B"/>
    <w:rsid w:val="00205048"/>
    <w:rsid w:val="00212002"/>
    <w:rsid w:val="00212660"/>
    <w:rsid w:val="00214033"/>
    <w:rsid w:val="00214A56"/>
    <w:rsid w:val="00217534"/>
    <w:rsid w:val="00217D31"/>
    <w:rsid w:val="00220661"/>
    <w:rsid w:val="00220D72"/>
    <w:rsid w:val="0022266B"/>
    <w:rsid w:val="002226EF"/>
    <w:rsid w:val="0023030A"/>
    <w:rsid w:val="00233A88"/>
    <w:rsid w:val="0023430C"/>
    <w:rsid w:val="00235C6D"/>
    <w:rsid w:val="00246EFC"/>
    <w:rsid w:val="0025107A"/>
    <w:rsid w:val="00254B1D"/>
    <w:rsid w:val="00255838"/>
    <w:rsid w:val="002562AA"/>
    <w:rsid w:val="00256708"/>
    <w:rsid w:val="002574F9"/>
    <w:rsid w:val="00257D6A"/>
    <w:rsid w:val="00262B61"/>
    <w:rsid w:val="00263469"/>
    <w:rsid w:val="0026776F"/>
    <w:rsid w:val="00267B6F"/>
    <w:rsid w:val="00272503"/>
    <w:rsid w:val="002730CD"/>
    <w:rsid w:val="00276811"/>
    <w:rsid w:val="0028102C"/>
    <w:rsid w:val="00281B87"/>
    <w:rsid w:val="00282699"/>
    <w:rsid w:val="002838DB"/>
    <w:rsid w:val="00284FA8"/>
    <w:rsid w:val="002850E3"/>
    <w:rsid w:val="00285414"/>
    <w:rsid w:val="0029082A"/>
    <w:rsid w:val="002912F6"/>
    <w:rsid w:val="00291D11"/>
    <w:rsid w:val="002926DF"/>
    <w:rsid w:val="00293B5E"/>
    <w:rsid w:val="00294425"/>
    <w:rsid w:val="00294C05"/>
    <w:rsid w:val="00296697"/>
    <w:rsid w:val="00296E24"/>
    <w:rsid w:val="002A05AD"/>
    <w:rsid w:val="002A0C69"/>
    <w:rsid w:val="002A205D"/>
    <w:rsid w:val="002A3155"/>
    <w:rsid w:val="002A6851"/>
    <w:rsid w:val="002A7596"/>
    <w:rsid w:val="002A7830"/>
    <w:rsid w:val="002B0472"/>
    <w:rsid w:val="002B0E95"/>
    <w:rsid w:val="002B2384"/>
    <w:rsid w:val="002B52CA"/>
    <w:rsid w:val="002B6B12"/>
    <w:rsid w:val="002C13AF"/>
    <w:rsid w:val="002C4755"/>
    <w:rsid w:val="002C5845"/>
    <w:rsid w:val="002C680D"/>
    <w:rsid w:val="002C71AA"/>
    <w:rsid w:val="002D2A86"/>
    <w:rsid w:val="002D5625"/>
    <w:rsid w:val="002D56AB"/>
    <w:rsid w:val="002D7336"/>
    <w:rsid w:val="002D7DEA"/>
    <w:rsid w:val="002D7F0F"/>
    <w:rsid w:val="002E0558"/>
    <w:rsid w:val="002E17D7"/>
    <w:rsid w:val="002E2048"/>
    <w:rsid w:val="002E25D6"/>
    <w:rsid w:val="002E6140"/>
    <w:rsid w:val="002E6985"/>
    <w:rsid w:val="002E71B6"/>
    <w:rsid w:val="002F1EA1"/>
    <w:rsid w:val="002F2D7F"/>
    <w:rsid w:val="002F3A0B"/>
    <w:rsid w:val="002F5808"/>
    <w:rsid w:val="002F77C8"/>
    <w:rsid w:val="00300E20"/>
    <w:rsid w:val="00304F22"/>
    <w:rsid w:val="003068DE"/>
    <w:rsid w:val="00306C7C"/>
    <w:rsid w:val="00307E40"/>
    <w:rsid w:val="0031015F"/>
    <w:rsid w:val="0031087F"/>
    <w:rsid w:val="00310CFB"/>
    <w:rsid w:val="00312BE0"/>
    <w:rsid w:val="0031549F"/>
    <w:rsid w:val="00317154"/>
    <w:rsid w:val="003174D4"/>
    <w:rsid w:val="0031776E"/>
    <w:rsid w:val="00320517"/>
    <w:rsid w:val="003206F7"/>
    <w:rsid w:val="00322C96"/>
    <w:rsid w:val="00322EDD"/>
    <w:rsid w:val="00323773"/>
    <w:rsid w:val="00324620"/>
    <w:rsid w:val="00324DBA"/>
    <w:rsid w:val="00326387"/>
    <w:rsid w:val="00327F34"/>
    <w:rsid w:val="00331777"/>
    <w:rsid w:val="00331943"/>
    <w:rsid w:val="00332320"/>
    <w:rsid w:val="0033396A"/>
    <w:rsid w:val="00335C1E"/>
    <w:rsid w:val="00337448"/>
    <w:rsid w:val="003379AA"/>
    <w:rsid w:val="00337A49"/>
    <w:rsid w:val="0034596E"/>
    <w:rsid w:val="00346F5C"/>
    <w:rsid w:val="00347D72"/>
    <w:rsid w:val="0035221A"/>
    <w:rsid w:val="00353254"/>
    <w:rsid w:val="0035427C"/>
    <w:rsid w:val="0035450C"/>
    <w:rsid w:val="00357611"/>
    <w:rsid w:val="00357828"/>
    <w:rsid w:val="00360E67"/>
    <w:rsid w:val="003611AE"/>
    <w:rsid w:val="0036147D"/>
    <w:rsid w:val="003622BC"/>
    <w:rsid w:val="0036253B"/>
    <w:rsid w:val="0036290C"/>
    <w:rsid w:val="00362BAA"/>
    <w:rsid w:val="00363645"/>
    <w:rsid w:val="003639FA"/>
    <w:rsid w:val="003647B1"/>
    <w:rsid w:val="00364A68"/>
    <w:rsid w:val="00364D05"/>
    <w:rsid w:val="00364F0D"/>
    <w:rsid w:val="00366B3A"/>
    <w:rsid w:val="00367237"/>
    <w:rsid w:val="003678CE"/>
    <w:rsid w:val="0037077F"/>
    <w:rsid w:val="00372103"/>
    <w:rsid w:val="00372411"/>
    <w:rsid w:val="003731D8"/>
    <w:rsid w:val="00373882"/>
    <w:rsid w:val="003769BF"/>
    <w:rsid w:val="00377846"/>
    <w:rsid w:val="003807A0"/>
    <w:rsid w:val="003816C1"/>
    <w:rsid w:val="0038198E"/>
    <w:rsid w:val="003827CB"/>
    <w:rsid w:val="00383605"/>
    <w:rsid w:val="003843DB"/>
    <w:rsid w:val="003845D0"/>
    <w:rsid w:val="00385F21"/>
    <w:rsid w:val="00387EA3"/>
    <w:rsid w:val="003900AE"/>
    <w:rsid w:val="00390A75"/>
    <w:rsid w:val="0039349A"/>
    <w:rsid w:val="00393761"/>
    <w:rsid w:val="00394AE2"/>
    <w:rsid w:val="003975CD"/>
    <w:rsid w:val="00397D18"/>
    <w:rsid w:val="003A0A28"/>
    <w:rsid w:val="003A1B36"/>
    <w:rsid w:val="003A1CEC"/>
    <w:rsid w:val="003A253B"/>
    <w:rsid w:val="003A34FC"/>
    <w:rsid w:val="003A6698"/>
    <w:rsid w:val="003B1454"/>
    <w:rsid w:val="003B147B"/>
    <w:rsid w:val="003B1752"/>
    <w:rsid w:val="003B18B6"/>
    <w:rsid w:val="003B3D4E"/>
    <w:rsid w:val="003B4471"/>
    <w:rsid w:val="003C05A6"/>
    <w:rsid w:val="003C2D3D"/>
    <w:rsid w:val="003C317B"/>
    <w:rsid w:val="003C59E0"/>
    <w:rsid w:val="003C6A2B"/>
    <w:rsid w:val="003C6B2A"/>
    <w:rsid w:val="003C6C8D"/>
    <w:rsid w:val="003D3E09"/>
    <w:rsid w:val="003D4F95"/>
    <w:rsid w:val="003D50EF"/>
    <w:rsid w:val="003D5388"/>
    <w:rsid w:val="003D5F42"/>
    <w:rsid w:val="003D60A9"/>
    <w:rsid w:val="003D671D"/>
    <w:rsid w:val="003E0EA5"/>
    <w:rsid w:val="003E1021"/>
    <w:rsid w:val="003E599C"/>
    <w:rsid w:val="003F4C97"/>
    <w:rsid w:val="003F698D"/>
    <w:rsid w:val="003F746E"/>
    <w:rsid w:val="003F7FE6"/>
    <w:rsid w:val="00400193"/>
    <w:rsid w:val="00405E70"/>
    <w:rsid w:val="0040747D"/>
    <w:rsid w:val="0041216D"/>
    <w:rsid w:val="004125EB"/>
    <w:rsid w:val="00413358"/>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5047"/>
    <w:rsid w:val="0044610C"/>
    <w:rsid w:val="00447599"/>
    <w:rsid w:val="00450C08"/>
    <w:rsid w:val="00451232"/>
    <w:rsid w:val="00455288"/>
    <w:rsid w:val="00455D84"/>
    <w:rsid w:val="004614D6"/>
    <w:rsid w:val="00461ED8"/>
    <w:rsid w:val="00463E39"/>
    <w:rsid w:val="004657FC"/>
    <w:rsid w:val="00466F4E"/>
    <w:rsid w:val="00467581"/>
    <w:rsid w:val="004729AE"/>
    <w:rsid w:val="004733F6"/>
    <w:rsid w:val="00473E52"/>
    <w:rsid w:val="00474E69"/>
    <w:rsid w:val="004771D7"/>
    <w:rsid w:val="00477391"/>
    <w:rsid w:val="00487CF1"/>
    <w:rsid w:val="004940E0"/>
    <w:rsid w:val="00494C4B"/>
    <w:rsid w:val="00495129"/>
    <w:rsid w:val="0049621B"/>
    <w:rsid w:val="0049642D"/>
    <w:rsid w:val="004A3A56"/>
    <w:rsid w:val="004A5CC4"/>
    <w:rsid w:val="004A685E"/>
    <w:rsid w:val="004A714B"/>
    <w:rsid w:val="004A7746"/>
    <w:rsid w:val="004B270F"/>
    <w:rsid w:val="004B3AA8"/>
    <w:rsid w:val="004B44B6"/>
    <w:rsid w:val="004C1895"/>
    <w:rsid w:val="004C20B1"/>
    <w:rsid w:val="004C21C9"/>
    <w:rsid w:val="004C2E91"/>
    <w:rsid w:val="004C36B3"/>
    <w:rsid w:val="004C5387"/>
    <w:rsid w:val="004C5AC9"/>
    <w:rsid w:val="004C6D40"/>
    <w:rsid w:val="004D1C54"/>
    <w:rsid w:val="004D6B6D"/>
    <w:rsid w:val="004E16C1"/>
    <w:rsid w:val="004E6C68"/>
    <w:rsid w:val="004E7F25"/>
    <w:rsid w:val="004F050C"/>
    <w:rsid w:val="004F0C3C"/>
    <w:rsid w:val="004F1BAC"/>
    <w:rsid w:val="004F53D8"/>
    <w:rsid w:val="004F63FC"/>
    <w:rsid w:val="005011FE"/>
    <w:rsid w:val="00503C11"/>
    <w:rsid w:val="00503DE0"/>
    <w:rsid w:val="00505A92"/>
    <w:rsid w:val="00506BD6"/>
    <w:rsid w:val="005075EE"/>
    <w:rsid w:val="00511A44"/>
    <w:rsid w:val="0051208C"/>
    <w:rsid w:val="0051561E"/>
    <w:rsid w:val="00516A21"/>
    <w:rsid w:val="00516D90"/>
    <w:rsid w:val="0052011E"/>
    <w:rsid w:val="005203F1"/>
    <w:rsid w:val="00520ACA"/>
    <w:rsid w:val="00520C4C"/>
    <w:rsid w:val="00521BC3"/>
    <w:rsid w:val="00521DBF"/>
    <w:rsid w:val="00523DFC"/>
    <w:rsid w:val="00533632"/>
    <w:rsid w:val="00536E7A"/>
    <w:rsid w:val="005372BC"/>
    <w:rsid w:val="00540B8A"/>
    <w:rsid w:val="00541E6E"/>
    <w:rsid w:val="0054245B"/>
    <w:rsid w:val="0054251F"/>
    <w:rsid w:val="0054577C"/>
    <w:rsid w:val="00546382"/>
    <w:rsid w:val="005502E4"/>
    <w:rsid w:val="005504BD"/>
    <w:rsid w:val="00551DB4"/>
    <w:rsid w:val="005520D8"/>
    <w:rsid w:val="00552275"/>
    <w:rsid w:val="005523D1"/>
    <w:rsid w:val="00556CF1"/>
    <w:rsid w:val="00560EBE"/>
    <w:rsid w:val="00561CA3"/>
    <w:rsid w:val="005629B9"/>
    <w:rsid w:val="00562D21"/>
    <w:rsid w:val="005638E0"/>
    <w:rsid w:val="00572D88"/>
    <w:rsid w:val="005749C5"/>
    <w:rsid w:val="005762A7"/>
    <w:rsid w:val="00577520"/>
    <w:rsid w:val="005778AA"/>
    <w:rsid w:val="005826E3"/>
    <w:rsid w:val="005867E2"/>
    <w:rsid w:val="005876E5"/>
    <w:rsid w:val="005903BE"/>
    <w:rsid w:val="005916D7"/>
    <w:rsid w:val="00592DF2"/>
    <w:rsid w:val="00593BBB"/>
    <w:rsid w:val="00594136"/>
    <w:rsid w:val="00595552"/>
    <w:rsid w:val="00595FDA"/>
    <w:rsid w:val="00597F76"/>
    <w:rsid w:val="005A0280"/>
    <w:rsid w:val="005A0F29"/>
    <w:rsid w:val="005A4C03"/>
    <w:rsid w:val="005A55FD"/>
    <w:rsid w:val="005A698C"/>
    <w:rsid w:val="005A6A4B"/>
    <w:rsid w:val="005B1361"/>
    <w:rsid w:val="005B30A7"/>
    <w:rsid w:val="005B32EA"/>
    <w:rsid w:val="005B446D"/>
    <w:rsid w:val="005B4E3B"/>
    <w:rsid w:val="005C338F"/>
    <w:rsid w:val="005C3EE5"/>
    <w:rsid w:val="005C47CD"/>
    <w:rsid w:val="005C4CF7"/>
    <w:rsid w:val="005C5709"/>
    <w:rsid w:val="005D21F7"/>
    <w:rsid w:val="005D4C8C"/>
    <w:rsid w:val="005D54BB"/>
    <w:rsid w:val="005E004C"/>
    <w:rsid w:val="005E016B"/>
    <w:rsid w:val="005E0799"/>
    <w:rsid w:val="005E22B3"/>
    <w:rsid w:val="005E2497"/>
    <w:rsid w:val="005E2C59"/>
    <w:rsid w:val="005E2CF5"/>
    <w:rsid w:val="005E54CD"/>
    <w:rsid w:val="005E576E"/>
    <w:rsid w:val="005E5EA6"/>
    <w:rsid w:val="005F0E92"/>
    <w:rsid w:val="005F13C7"/>
    <w:rsid w:val="005F14F5"/>
    <w:rsid w:val="005F286B"/>
    <w:rsid w:val="005F3901"/>
    <w:rsid w:val="005F59A5"/>
    <w:rsid w:val="005F5A80"/>
    <w:rsid w:val="006007A1"/>
    <w:rsid w:val="00601265"/>
    <w:rsid w:val="00603181"/>
    <w:rsid w:val="00603471"/>
    <w:rsid w:val="006044FF"/>
    <w:rsid w:val="00604BF3"/>
    <w:rsid w:val="00606BD2"/>
    <w:rsid w:val="0060706E"/>
    <w:rsid w:val="006071FA"/>
    <w:rsid w:val="006077D3"/>
    <w:rsid w:val="00607CC5"/>
    <w:rsid w:val="00607FF5"/>
    <w:rsid w:val="006103B3"/>
    <w:rsid w:val="006120BB"/>
    <w:rsid w:val="0061218E"/>
    <w:rsid w:val="00612DF1"/>
    <w:rsid w:val="00613A68"/>
    <w:rsid w:val="00614910"/>
    <w:rsid w:val="0061751F"/>
    <w:rsid w:val="00622186"/>
    <w:rsid w:val="00625577"/>
    <w:rsid w:val="00627C9A"/>
    <w:rsid w:val="00627EB9"/>
    <w:rsid w:val="00627F31"/>
    <w:rsid w:val="0063091A"/>
    <w:rsid w:val="00630AA6"/>
    <w:rsid w:val="00632F2B"/>
    <w:rsid w:val="00633014"/>
    <w:rsid w:val="0063437B"/>
    <w:rsid w:val="00635E6C"/>
    <w:rsid w:val="00636707"/>
    <w:rsid w:val="00640D60"/>
    <w:rsid w:val="006415F1"/>
    <w:rsid w:val="00641927"/>
    <w:rsid w:val="006447CA"/>
    <w:rsid w:val="006463FB"/>
    <w:rsid w:val="00650168"/>
    <w:rsid w:val="00651F82"/>
    <w:rsid w:val="0065512D"/>
    <w:rsid w:val="006552BB"/>
    <w:rsid w:val="006556F4"/>
    <w:rsid w:val="00663B89"/>
    <w:rsid w:val="006673CA"/>
    <w:rsid w:val="00667621"/>
    <w:rsid w:val="0066777A"/>
    <w:rsid w:val="0067017B"/>
    <w:rsid w:val="0067306E"/>
    <w:rsid w:val="00673C26"/>
    <w:rsid w:val="006741D9"/>
    <w:rsid w:val="00674D75"/>
    <w:rsid w:val="006812AF"/>
    <w:rsid w:val="00681C71"/>
    <w:rsid w:val="0068327D"/>
    <w:rsid w:val="00683950"/>
    <w:rsid w:val="0068450E"/>
    <w:rsid w:val="00684D1B"/>
    <w:rsid w:val="00685297"/>
    <w:rsid w:val="0068686A"/>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4D8C"/>
    <w:rsid w:val="006D0470"/>
    <w:rsid w:val="006D1507"/>
    <w:rsid w:val="006D4054"/>
    <w:rsid w:val="006D544F"/>
    <w:rsid w:val="006D5DF1"/>
    <w:rsid w:val="006D6872"/>
    <w:rsid w:val="006D6C0D"/>
    <w:rsid w:val="006E02EC"/>
    <w:rsid w:val="006E1C18"/>
    <w:rsid w:val="006E2477"/>
    <w:rsid w:val="006E57FA"/>
    <w:rsid w:val="006F0EA0"/>
    <w:rsid w:val="006F3CD7"/>
    <w:rsid w:val="006F59B8"/>
    <w:rsid w:val="006F7B7D"/>
    <w:rsid w:val="0070039C"/>
    <w:rsid w:val="007006C4"/>
    <w:rsid w:val="00700EAC"/>
    <w:rsid w:val="0070134E"/>
    <w:rsid w:val="00701B1F"/>
    <w:rsid w:val="00705E20"/>
    <w:rsid w:val="00707791"/>
    <w:rsid w:val="007116F0"/>
    <w:rsid w:val="007160A7"/>
    <w:rsid w:val="00716B05"/>
    <w:rsid w:val="0071743D"/>
    <w:rsid w:val="007211B1"/>
    <w:rsid w:val="00721E0A"/>
    <w:rsid w:val="0072289D"/>
    <w:rsid w:val="00727FBB"/>
    <w:rsid w:val="007329BC"/>
    <w:rsid w:val="007329C0"/>
    <w:rsid w:val="00734758"/>
    <w:rsid w:val="0073573B"/>
    <w:rsid w:val="00735F92"/>
    <w:rsid w:val="00737DA3"/>
    <w:rsid w:val="00740428"/>
    <w:rsid w:val="00740CDA"/>
    <w:rsid w:val="00741891"/>
    <w:rsid w:val="00742455"/>
    <w:rsid w:val="0074388C"/>
    <w:rsid w:val="007456E6"/>
    <w:rsid w:val="00746187"/>
    <w:rsid w:val="00746430"/>
    <w:rsid w:val="007466C9"/>
    <w:rsid w:val="007513BB"/>
    <w:rsid w:val="00752561"/>
    <w:rsid w:val="007538E2"/>
    <w:rsid w:val="00753AFB"/>
    <w:rsid w:val="007549C6"/>
    <w:rsid w:val="00754DD1"/>
    <w:rsid w:val="00756D97"/>
    <w:rsid w:val="00756ECC"/>
    <w:rsid w:val="00757479"/>
    <w:rsid w:val="007614EB"/>
    <w:rsid w:val="0076172F"/>
    <w:rsid w:val="0076254F"/>
    <w:rsid w:val="007626DB"/>
    <w:rsid w:val="00764925"/>
    <w:rsid w:val="00765B89"/>
    <w:rsid w:val="00767FAB"/>
    <w:rsid w:val="00772EAF"/>
    <w:rsid w:val="00773206"/>
    <w:rsid w:val="007747E6"/>
    <w:rsid w:val="007749E4"/>
    <w:rsid w:val="00776967"/>
    <w:rsid w:val="00776B1B"/>
    <w:rsid w:val="007801F5"/>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8DB"/>
    <w:rsid w:val="007A7015"/>
    <w:rsid w:val="007B3852"/>
    <w:rsid w:val="007B431A"/>
    <w:rsid w:val="007B6053"/>
    <w:rsid w:val="007B6D2D"/>
    <w:rsid w:val="007B73FD"/>
    <w:rsid w:val="007C00A3"/>
    <w:rsid w:val="007C1174"/>
    <w:rsid w:val="007C1CBD"/>
    <w:rsid w:val="007C5EB6"/>
    <w:rsid w:val="007D10A4"/>
    <w:rsid w:val="007D164E"/>
    <w:rsid w:val="007D1E86"/>
    <w:rsid w:val="007D3319"/>
    <w:rsid w:val="007D335D"/>
    <w:rsid w:val="007D3947"/>
    <w:rsid w:val="007E1B41"/>
    <w:rsid w:val="007E3314"/>
    <w:rsid w:val="007E3626"/>
    <w:rsid w:val="007E4B03"/>
    <w:rsid w:val="007E4F75"/>
    <w:rsid w:val="007F324B"/>
    <w:rsid w:val="00800844"/>
    <w:rsid w:val="00800E4E"/>
    <w:rsid w:val="0080553C"/>
    <w:rsid w:val="00805B46"/>
    <w:rsid w:val="00806B59"/>
    <w:rsid w:val="00806CB9"/>
    <w:rsid w:val="008106D4"/>
    <w:rsid w:val="008113EA"/>
    <w:rsid w:val="00813130"/>
    <w:rsid w:val="00813E2B"/>
    <w:rsid w:val="0082107B"/>
    <w:rsid w:val="00823547"/>
    <w:rsid w:val="008238EE"/>
    <w:rsid w:val="00824D74"/>
    <w:rsid w:val="00825DC2"/>
    <w:rsid w:val="0083147E"/>
    <w:rsid w:val="008320F7"/>
    <w:rsid w:val="00834AD3"/>
    <w:rsid w:val="00840123"/>
    <w:rsid w:val="008428A1"/>
    <w:rsid w:val="00843795"/>
    <w:rsid w:val="008448FE"/>
    <w:rsid w:val="00844D70"/>
    <w:rsid w:val="00844F97"/>
    <w:rsid w:val="00847B38"/>
    <w:rsid w:val="00847F0F"/>
    <w:rsid w:val="00850BAE"/>
    <w:rsid w:val="00852448"/>
    <w:rsid w:val="008525E5"/>
    <w:rsid w:val="00852F04"/>
    <w:rsid w:val="00853ED0"/>
    <w:rsid w:val="00854793"/>
    <w:rsid w:val="008575F8"/>
    <w:rsid w:val="00857F89"/>
    <w:rsid w:val="00861F1B"/>
    <w:rsid w:val="0086257B"/>
    <w:rsid w:val="008664DD"/>
    <w:rsid w:val="008666C8"/>
    <w:rsid w:val="00867DDC"/>
    <w:rsid w:val="008721A0"/>
    <w:rsid w:val="008759CC"/>
    <w:rsid w:val="00875EA7"/>
    <w:rsid w:val="0088094A"/>
    <w:rsid w:val="00880C9A"/>
    <w:rsid w:val="00881263"/>
    <w:rsid w:val="0088258A"/>
    <w:rsid w:val="00885B9C"/>
    <w:rsid w:val="00886332"/>
    <w:rsid w:val="008904FD"/>
    <w:rsid w:val="00891082"/>
    <w:rsid w:val="00891637"/>
    <w:rsid w:val="0089340B"/>
    <w:rsid w:val="00896873"/>
    <w:rsid w:val="0089702D"/>
    <w:rsid w:val="00897E74"/>
    <w:rsid w:val="008A1E75"/>
    <w:rsid w:val="008A255F"/>
    <w:rsid w:val="008A26D9"/>
    <w:rsid w:val="008A398C"/>
    <w:rsid w:val="008A5B80"/>
    <w:rsid w:val="008A5E36"/>
    <w:rsid w:val="008A62A0"/>
    <w:rsid w:val="008A741C"/>
    <w:rsid w:val="008A7566"/>
    <w:rsid w:val="008A7ECF"/>
    <w:rsid w:val="008B0385"/>
    <w:rsid w:val="008B25D8"/>
    <w:rsid w:val="008B2AB9"/>
    <w:rsid w:val="008B5942"/>
    <w:rsid w:val="008C0B7A"/>
    <w:rsid w:val="008C0C29"/>
    <w:rsid w:val="008C6784"/>
    <w:rsid w:val="008C725A"/>
    <w:rsid w:val="008D1323"/>
    <w:rsid w:val="008D37BB"/>
    <w:rsid w:val="008D4CAC"/>
    <w:rsid w:val="008D6B52"/>
    <w:rsid w:val="008E16F3"/>
    <w:rsid w:val="008E39D7"/>
    <w:rsid w:val="008E3E49"/>
    <w:rsid w:val="008F0E81"/>
    <w:rsid w:val="008F2DBC"/>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148"/>
    <w:rsid w:val="00913E5F"/>
    <w:rsid w:val="009146AE"/>
    <w:rsid w:val="00915414"/>
    <w:rsid w:val="00921717"/>
    <w:rsid w:val="00921A95"/>
    <w:rsid w:val="00922484"/>
    <w:rsid w:val="009227A6"/>
    <w:rsid w:val="0092322E"/>
    <w:rsid w:val="00924636"/>
    <w:rsid w:val="009259EA"/>
    <w:rsid w:val="00927DEB"/>
    <w:rsid w:val="00931D77"/>
    <w:rsid w:val="00931FF9"/>
    <w:rsid w:val="00933EC1"/>
    <w:rsid w:val="00934AE8"/>
    <w:rsid w:val="009369BD"/>
    <w:rsid w:val="00936FBC"/>
    <w:rsid w:val="00937F36"/>
    <w:rsid w:val="0094035C"/>
    <w:rsid w:val="00941BBD"/>
    <w:rsid w:val="00941DFA"/>
    <w:rsid w:val="00942497"/>
    <w:rsid w:val="00942648"/>
    <w:rsid w:val="00943037"/>
    <w:rsid w:val="009449EB"/>
    <w:rsid w:val="00947E7C"/>
    <w:rsid w:val="0095004A"/>
    <w:rsid w:val="0095289A"/>
    <w:rsid w:val="009530DB"/>
    <w:rsid w:val="00953676"/>
    <w:rsid w:val="00956B3C"/>
    <w:rsid w:val="0096039C"/>
    <w:rsid w:val="00960A54"/>
    <w:rsid w:val="009612C7"/>
    <w:rsid w:val="00961671"/>
    <w:rsid w:val="0096380F"/>
    <w:rsid w:val="00965635"/>
    <w:rsid w:val="009705EE"/>
    <w:rsid w:val="0097130E"/>
    <w:rsid w:val="009715F4"/>
    <w:rsid w:val="0097353D"/>
    <w:rsid w:val="00975D67"/>
    <w:rsid w:val="00977927"/>
    <w:rsid w:val="00977E00"/>
    <w:rsid w:val="00980599"/>
    <w:rsid w:val="0098135C"/>
    <w:rsid w:val="0098156A"/>
    <w:rsid w:val="009818BC"/>
    <w:rsid w:val="0099074F"/>
    <w:rsid w:val="00991BAC"/>
    <w:rsid w:val="00991C7B"/>
    <w:rsid w:val="009929D7"/>
    <w:rsid w:val="00993309"/>
    <w:rsid w:val="00997552"/>
    <w:rsid w:val="009978EE"/>
    <w:rsid w:val="009A0DA9"/>
    <w:rsid w:val="009A1274"/>
    <w:rsid w:val="009A3555"/>
    <w:rsid w:val="009A3BC2"/>
    <w:rsid w:val="009A3E48"/>
    <w:rsid w:val="009A4A72"/>
    <w:rsid w:val="009A5BB4"/>
    <w:rsid w:val="009A5F01"/>
    <w:rsid w:val="009A6420"/>
    <w:rsid w:val="009A6EA0"/>
    <w:rsid w:val="009A6EAF"/>
    <w:rsid w:val="009A7932"/>
    <w:rsid w:val="009A793B"/>
    <w:rsid w:val="009A7DA9"/>
    <w:rsid w:val="009B0338"/>
    <w:rsid w:val="009B0DBE"/>
    <w:rsid w:val="009B2A32"/>
    <w:rsid w:val="009B7178"/>
    <w:rsid w:val="009C1335"/>
    <w:rsid w:val="009C15E7"/>
    <w:rsid w:val="009C1AB2"/>
    <w:rsid w:val="009C7251"/>
    <w:rsid w:val="009C7D64"/>
    <w:rsid w:val="009C7F04"/>
    <w:rsid w:val="009D28E2"/>
    <w:rsid w:val="009D3DA2"/>
    <w:rsid w:val="009D3DF5"/>
    <w:rsid w:val="009E0F3B"/>
    <w:rsid w:val="009E2E91"/>
    <w:rsid w:val="009E3346"/>
    <w:rsid w:val="009E39AB"/>
    <w:rsid w:val="009F1300"/>
    <w:rsid w:val="00A005DF"/>
    <w:rsid w:val="00A0190F"/>
    <w:rsid w:val="00A03F0C"/>
    <w:rsid w:val="00A075D9"/>
    <w:rsid w:val="00A139F5"/>
    <w:rsid w:val="00A164AB"/>
    <w:rsid w:val="00A16BC9"/>
    <w:rsid w:val="00A177D6"/>
    <w:rsid w:val="00A21B08"/>
    <w:rsid w:val="00A22258"/>
    <w:rsid w:val="00A25650"/>
    <w:rsid w:val="00A25A38"/>
    <w:rsid w:val="00A2636E"/>
    <w:rsid w:val="00A267A0"/>
    <w:rsid w:val="00A30A6D"/>
    <w:rsid w:val="00A310A7"/>
    <w:rsid w:val="00A325BE"/>
    <w:rsid w:val="00A32983"/>
    <w:rsid w:val="00A33C56"/>
    <w:rsid w:val="00A33CFE"/>
    <w:rsid w:val="00A365F4"/>
    <w:rsid w:val="00A42D9B"/>
    <w:rsid w:val="00A43778"/>
    <w:rsid w:val="00A467B8"/>
    <w:rsid w:val="00A46B91"/>
    <w:rsid w:val="00A475E4"/>
    <w:rsid w:val="00A47BB2"/>
    <w:rsid w:val="00A47D80"/>
    <w:rsid w:val="00A513C1"/>
    <w:rsid w:val="00A53132"/>
    <w:rsid w:val="00A535D5"/>
    <w:rsid w:val="00A53940"/>
    <w:rsid w:val="00A54FD6"/>
    <w:rsid w:val="00A551AD"/>
    <w:rsid w:val="00A563F2"/>
    <w:rsid w:val="00A566E8"/>
    <w:rsid w:val="00A621B2"/>
    <w:rsid w:val="00A6305B"/>
    <w:rsid w:val="00A6335D"/>
    <w:rsid w:val="00A661D6"/>
    <w:rsid w:val="00A66553"/>
    <w:rsid w:val="00A66FE7"/>
    <w:rsid w:val="00A7069D"/>
    <w:rsid w:val="00A728F4"/>
    <w:rsid w:val="00A77F54"/>
    <w:rsid w:val="00A8039B"/>
    <w:rsid w:val="00A809E7"/>
    <w:rsid w:val="00A810F9"/>
    <w:rsid w:val="00A8156E"/>
    <w:rsid w:val="00A81B85"/>
    <w:rsid w:val="00A8227D"/>
    <w:rsid w:val="00A83539"/>
    <w:rsid w:val="00A847E9"/>
    <w:rsid w:val="00A866C6"/>
    <w:rsid w:val="00A86ECC"/>
    <w:rsid w:val="00A86FCC"/>
    <w:rsid w:val="00A8726B"/>
    <w:rsid w:val="00A95E7C"/>
    <w:rsid w:val="00A96B44"/>
    <w:rsid w:val="00AA0114"/>
    <w:rsid w:val="00AA3EB9"/>
    <w:rsid w:val="00AA5248"/>
    <w:rsid w:val="00AA710D"/>
    <w:rsid w:val="00AB2E14"/>
    <w:rsid w:val="00AB3ADD"/>
    <w:rsid w:val="00AB4212"/>
    <w:rsid w:val="00AB5094"/>
    <w:rsid w:val="00AB6D25"/>
    <w:rsid w:val="00AC0F80"/>
    <w:rsid w:val="00AC41CA"/>
    <w:rsid w:val="00AC4538"/>
    <w:rsid w:val="00AC6FBB"/>
    <w:rsid w:val="00AC71A9"/>
    <w:rsid w:val="00AD35E1"/>
    <w:rsid w:val="00AD3C11"/>
    <w:rsid w:val="00AD44AA"/>
    <w:rsid w:val="00AD464A"/>
    <w:rsid w:val="00AE0DFE"/>
    <w:rsid w:val="00AE2D4B"/>
    <w:rsid w:val="00AE4F99"/>
    <w:rsid w:val="00AE7625"/>
    <w:rsid w:val="00AF34F8"/>
    <w:rsid w:val="00AF3981"/>
    <w:rsid w:val="00AF5B6B"/>
    <w:rsid w:val="00AF6DA1"/>
    <w:rsid w:val="00B00212"/>
    <w:rsid w:val="00B04804"/>
    <w:rsid w:val="00B04EAA"/>
    <w:rsid w:val="00B04EB9"/>
    <w:rsid w:val="00B0581F"/>
    <w:rsid w:val="00B06184"/>
    <w:rsid w:val="00B068D7"/>
    <w:rsid w:val="00B10B95"/>
    <w:rsid w:val="00B10D2C"/>
    <w:rsid w:val="00B118FD"/>
    <w:rsid w:val="00B11B69"/>
    <w:rsid w:val="00B11CD7"/>
    <w:rsid w:val="00B11E3F"/>
    <w:rsid w:val="00B13DB0"/>
    <w:rsid w:val="00B14952"/>
    <w:rsid w:val="00B166AA"/>
    <w:rsid w:val="00B17BBC"/>
    <w:rsid w:val="00B216C6"/>
    <w:rsid w:val="00B24D8A"/>
    <w:rsid w:val="00B26659"/>
    <w:rsid w:val="00B2673A"/>
    <w:rsid w:val="00B30B7E"/>
    <w:rsid w:val="00B31E5A"/>
    <w:rsid w:val="00B35531"/>
    <w:rsid w:val="00B37784"/>
    <w:rsid w:val="00B4109B"/>
    <w:rsid w:val="00B4246E"/>
    <w:rsid w:val="00B428C3"/>
    <w:rsid w:val="00B432E5"/>
    <w:rsid w:val="00B436DB"/>
    <w:rsid w:val="00B43AED"/>
    <w:rsid w:val="00B44E5D"/>
    <w:rsid w:val="00B459B7"/>
    <w:rsid w:val="00B5035A"/>
    <w:rsid w:val="00B51E24"/>
    <w:rsid w:val="00B51E82"/>
    <w:rsid w:val="00B520B5"/>
    <w:rsid w:val="00B5286E"/>
    <w:rsid w:val="00B539A3"/>
    <w:rsid w:val="00B53AA9"/>
    <w:rsid w:val="00B540A9"/>
    <w:rsid w:val="00B540AF"/>
    <w:rsid w:val="00B56392"/>
    <w:rsid w:val="00B57F34"/>
    <w:rsid w:val="00B600A8"/>
    <w:rsid w:val="00B645CF"/>
    <w:rsid w:val="00B653AB"/>
    <w:rsid w:val="00B65F9E"/>
    <w:rsid w:val="00B66B19"/>
    <w:rsid w:val="00B66CFF"/>
    <w:rsid w:val="00B7196A"/>
    <w:rsid w:val="00B71BD4"/>
    <w:rsid w:val="00B72F85"/>
    <w:rsid w:val="00B73629"/>
    <w:rsid w:val="00B74C4D"/>
    <w:rsid w:val="00B77599"/>
    <w:rsid w:val="00B80026"/>
    <w:rsid w:val="00B81F60"/>
    <w:rsid w:val="00B8385C"/>
    <w:rsid w:val="00B86F45"/>
    <w:rsid w:val="00B87854"/>
    <w:rsid w:val="00B914E9"/>
    <w:rsid w:val="00B956EE"/>
    <w:rsid w:val="00BA07A1"/>
    <w:rsid w:val="00BA18D3"/>
    <w:rsid w:val="00BA2BA1"/>
    <w:rsid w:val="00BA3562"/>
    <w:rsid w:val="00BA4845"/>
    <w:rsid w:val="00BA4937"/>
    <w:rsid w:val="00BA635A"/>
    <w:rsid w:val="00BA7F03"/>
    <w:rsid w:val="00BB43D2"/>
    <w:rsid w:val="00BB4F09"/>
    <w:rsid w:val="00BB67B7"/>
    <w:rsid w:val="00BB690E"/>
    <w:rsid w:val="00BB7054"/>
    <w:rsid w:val="00BB713B"/>
    <w:rsid w:val="00BB7F13"/>
    <w:rsid w:val="00BC208D"/>
    <w:rsid w:val="00BC32A8"/>
    <w:rsid w:val="00BC611A"/>
    <w:rsid w:val="00BC7419"/>
    <w:rsid w:val="00BD3C7D"/>
    <w:rsid w:val="00BD4E33"/>
    <w:rsid w:val="00BD5069"/>
    <w:rsid w:val="00BD5828"/>
    <w:rsid w:val="00BD643B"/>
    <w:rsid w:val="00BE2EBD"/>
    <w:rsid w:val="00BE71BD"/>
    <w:rsid w:val="00BF24AC"/>
    <w:rsid w:val="00BF2F72"/>
    <w:rsid w:val="00BF5A58"/>
    <w:rsid w:val="00C030DE"/>
    <w:rsid w:val="00C057F2"/>
    <w:rsid w:val="00C05BF8"/>
    <w:rsid w:val="00C10931"/>
    <w:rsid w:val="00C109A9"/>
    <w:rsid w:val="00C10F26"/>
    <w:rsid w:val="00C130E8"/>
    <w:rsid w:val="00C14BDB"/>
    <w:rsid w:val="00C15CCD"/>
    <w:rsid w:val="00C202BE"/>
    <w:rsid w:val="00C20B8D"/>
    <w:rsid w:val="00C22105"/>
    <w:rsid w:val="00C22DFE"/>
    <w:rsid w:val="00C244B6"/>
    <w:rsid w:val="00C25E3C"/>
    <w:rsid w:val="00C26E8F"/>
    <w:rsid w:val="00C279C1"/>
    <w:rsid w:val="00C31206"/>
    <w:rsid w:val="00C31DC0"/>
    <w:rsid w:val="00C346F0"/>
    <w:rsid w:val="00C34FFC"/>
    <w:rsid w:val="00C3702F"/>
    <w:rsid w:val="00C4029F"/>
    <w:rsid w:val="00C431F4"/>
    <w:rsid w:val="00C441AC"/>
    <w:rsid w:val="00C4500A"/>
    <w:rsid w:val="00C458F1"/>
    <w:rsid w:val="00C45FF7"/>
    <w:rsid w:val="00C46EB5"/>
    <w:rsid w:val="00C47EA2"/>
    <w:rsid w:val="00C51BF2"/>
    <w:rsid w:val="00C534A8"/>
    <w:rsid w:val="00C56421"/>
    <w:rsid w:val="00C601F5"/>
    <w:rsid w:val="00C62EE0"/>
    <w:rsid w:val="00C64A37"/>
    <w:rsid w:val="00C678BF"/>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87086"/>
    <w:rsid w:val="00C900ED"/>
    <w:rsid w:val="00C9017E"/>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A7954"/>
    <w:rsid w:val="00CB0881"/>
    <w:rsid w:val="00CB5FAB"/>
    <w:rsid w:val="00CB64E4"/>
    <w:rsid w:val="00CB74ED"/>
    <w:rsid w:val="00CC1BC4"/>
    <w:rsid w:val="00CC3FDA"/>
    <w:rsid w:val="00CC739E"/>
    <w:rsid w:val="00CD013A"/>
    <w:rsid w:val="00CD01BD"/>
    <w:rsid w:val="00CD0DA5"/>
    <w:rsid w:val="00CD1A7B"/>
    <w:rsid w:val="00CD58B7"/>
    <w:rsid w:val="00CD6321"/>
    <w:rsid w:val="00CD7B60"/>
    <w:rsid w:val="00CE2E41"/>
    <w:rsid w:val="00CE30B4"/>
    <w:rsid w:val="00CE66A2"/>
    <w:rsid w:val="00CF3B9C"/>
    <w:rsid w:val="00CF4099"/>
    <w:rsid w:val="00CF5D69"/>
    <w:rsid w:val="00D00796"/>
    <w:rsid w:val="00D0129E"/>
    <w:rsid w:val="00D01E1C"/>
    <w:rsid w:val="00D0369E"/>
    <w:rsid w:val="00D1020D"/>
    <w:rsid w:val="00D13252"/>
    <w:rsid w:val="00D132A1"/>
    <w:rsid w:val="00D1339A"/>
    <w:rsid w:val="00D16082"/>
    <w:rsid w:val="00D17176"/>
    <w:rsid w:val="00D1721D"/>
    <w:rsid w:val="00D211C6"/>
    <w:rsid w:val="00D23718"/>
    <w:rsid w:val="00D24354"/>
    <w:rsid w:val="00D24E69"/>
    <w:rsid w:val="00D261A2"/>
    <w:rsid w:val="00D27A8D"/>
    <w:rsid w:val="00D3240F"/>
    <w:rsid w:val="00D35EB1"/>
    <w:rsid w:val="00D35EDB"/>
    <w:rsid w:val="00D36EF7"/>
    <w:rsid w:val="00D37428"/>
    <w:rsid w:val="00D37ADF"/>
    <w:rsid w:val="00D423E8"/>
    <w:rsid w:val="00D434C6"/>
    <w:rsid w:val="00D44963"/>
    <w:rsid w:val="00D47964"/>
    <w:rsid w:val="00D479C6"/>
    <w:rsid w:val="00D50551"/>
    <w:rsid w:val="00D528DB"/>
    <w:rsid w:val="00D569E8"/>
    <w:rsid w:val="00D616D2"/>
    <w:rsid w:val="00D6199A"/>
    <w:rsid w:val="00D63B10"/>
    <w:rsid w:val="00D63B5F"/>
    <w:rsid w:val="00D64359"/>
    <w:rsid w:val="00D6710D"/>
    <w:rsid w:val="00D671E2"/>
    <w:rsid w:val="00D70EF7"/>
    <w:rsid w:val="00D71FA3"/>
    <w:rsid w:val="00D72348"/>
    <w:rsid w:val="00D75315"/>
    <w:rsid w:val="00D762A7"/>
    <w:rsid w:val="00D76DE1"/>
    <w:rsid w:val="00D807F8"/>
    <w:rsid w:val="00D80B2C"/>
    <w:rsid w:val="00D8397C"/>
    <w:rsid w:val="00D83A21"/>
    <w:rsid w:val="00D8596A"/>
    <w:rsid w:val="00D863DA"/>
    <w:rsid w:val="00D92035"/>
    <w:rsid w:val="00D92FCE"/>
    <w:rsid w:val="00D93943"/>
    <w:rsid w:val="00D93D72"/>
    <w:rsid w:val="00D94EED"/>
    <w:rsid w:val="00D9560D"/>
    <w:rsid w:val="00D96026"/>
    <w:rsid w:val="00D976A6"/>
    <w:rsid w:val="00DA2460"/>
    <w:rsid w:val="00DA2F84"/>
    <w:rsid w:val="00DA7C1C"/>
    <w:rsid w:val="00DA7E74"/>
    <w:rsid w:val="00DB147A"/>
    <w:rsid w:val="00DB1B7A"/>
    <w:rsid w:val="00DB1D46"/>
    <w:rsid w:val="00DB20DF"/>
    <w:rsid w:val="00DB2451"/>
    <w:rsid w:val="00DB34E0"/>
    <w:rsid w:val="00DB7317"/>
    <w:rsid w:val="00DC1E29"/>
    <w:rsid w:val="00DC551D"/>
    <w:rsid w:val="00DC5C01"/>
    <w:rsid w:val="00DC6708"/>
    <w:rsid w:val="00DC6B1F"/>
    <w:rsid w:val="00DC7B6E"/>
    <w:rsid w:val="00DD0AAF"/>
    <w:rsid w:val="00DD16B9"/>
    <w:rsid w:val="00DD21AB"/>
    <w:rsid w:val="00DD35EF"/>
    <w:rsid w:val="00DD42D3"/>
    <w:rsid w:val="00DD4AB1"/>
    <w:rsid w:val="00DD6E2B"/>
    <w:rsid w:val="00DE12C6"/>
    <w:rsid w:val="00DE1E5D"/>
    <w:rsid w:val="00DE42C8"/>
    <w:rsid w:val="00DF12C8"/>
    <w:rsid w:val="00DF1B23"/>
    <w:rsid w:val="00DF2BCF"/>
    <w:rsid w:val="00DF5237"/>
    <w:rsid w:val="00DF6C26"/>
    <w:rsid w:val="00E00BD1"/>
    <w:rsid w:val="00E01436"/>
    <w:rsid w:val="00E015CA"/>
    <w:rsid w:val="00E045BD"/>
    <w:rsid w:val="00E074D7"/>
    <w:rsid w:val="00E13D98"/>
    <w:rsid w:val="00E15951"/>
    <w:rsid w:val="00E15B01"/>
    <w:rsid w:val="00E17015"/>
    <w:rsid w:val="00E17B77"/>
    <w:rsid w:val="00E23337"/>
    <w:rsid w:val="00E23B52"/>
    <w:rsid w:val="00E242B2"/>
    <w:rsid w:val="00E259EA"/>
    <w:rsid w:val="00E27642"/>
    <w:rsid w:val="00E32061"/>
    <w:rsid w:val="00E3265A"/>
    <w:rsid w:val="00E331C9"/>
    <w:rsid w:val="00E33D5A"/>
    <w:rsid w:val="00E34599"/>
    <w:rsid w:val="00E3465D"/>
    <w:rsid w:val="00E3499B"/>
    <w:rsid w:val="00E36DED"/>
    <w:rsid w:val="00E37B0A"/>
    <w:rsid w:val="00E410CD"/>
    <w:rsid w:val="00E42FF9"/>
    <w:rsid w:val="00E45729"/>
    <w:rsid w:val="00E46125"/>
    <w:rsid w:val="00E4714C"/>
    <w:rsid w:val="00E51AEB"/>
    <w:rsid w:val="00E522A7"/>
    <w:rsid w:val="00E54452"/>
    <w:rsid w:val="00E54C98"/>
    <w:rsid w:val="00E574CD"/>
    <w:rsid w:val="00E57BC5"/>
    <w:rsid w:val="00E63347"/>
    <w:rsid w:val="00E63CCB"/>
    <w:rsid w:val="00E664C5"/>
    <w:rsid w:val="00E66766"/>
    <w:rsid w:val="00E671A2"/>
    <w:rsid w:val="00E71E49"/>
    <w:rsid w:val="00E72760"/>
    <w:rsid w:val="00E73ACF"/>
    <w:rsid w:val="00E73CE5"/>
    <w:rsid w:val="00E752C6"/>
    <w:rsid w:val="00E76D26"/>
    <w:rsid w:val="00E84353"/>
    <w:rsid w:val="00E86801"/>
    <w:rsid w:val="00E86962"/>
    <w:rsid w:val="00E87602"/>
    <w:rsid w:val="00E91408"/>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1D03"/>
    <w:rsid w:val="00EC394D"/>
    <w:rsid w:val="00ED0A5B"/>
    <w:rsid w:val="00ED0E37"/>
    <w:rsid w:val="00ED12F5"/>
    <w:rsid w:val="00ED2B8D"/>
    <w:rsid w:val="00ED3021"/>
    <w:rsid w:val="00ED4CAC"/>
    <w:rsid w:val="00ED55C0"/>
    <w:rsid w:val="00ED66F1"/>
    <w:rsid w:val="00ED682B"/>
    <w:rsid w:val="00ED7127"/>
    <w:rsid w:val="00EE1FF2"/>
    <w:rsid w:val="00EE3E69"/>
    <w:rsid w:val="00EE41D5"/>
    <w:rsid w:val="00EE4270"/>
    <w:rsid w:val="00EE5667"/>
    <w:rsid w:val="00EE567A"/>
    <w:rsid w:val="00EF2DA4"/>
    <w:rsid w:val="00EF3CE3"/>
    <w:rsid w:val="00EF483E"/>
    <w:rsid w:val="00EF4EEB"/>
    <w:rsid w:val="00F003A0"/>
    <w:rsid w:val="00F01979"/>
    <w:rsid w:val="00F037A4"/>
    <w:rsid w:val="00F0744A"/>
    <w:rsid w:val="00F14675"/>
    <w:rsid w:val="00F15B56"/>
    <w:rsid w:val="00F15EF7"/>
    <w:rsid w:val="00F16DD7"/>
    <w:rsid w:val="00F226F1"/>
    <w:rsid w:val="00F22EF6"/>
    <w:rsid w:val="00F2467F"/>
    <w:rsid w:val="00F25309"/>
    <w:rsid w:val="00F25CEF"/>
    <w:rsid w:val="00F2605A"/>
    <w:rsid w:val="00F260B7"/>
    <w:rsid w:val="00F26AC2"/>
    <w:rsid w:val="00F27C8F"/>
    <w:rsid w:val="00F308BF"/>
    <w:rsid w:val="00F322F0"/>
    <w:rsid w:val="00F32749"/>
    <w:rsid w:val="00F33347"/>
    <w:rsid w:val="00F359EA"/>
    <w:rsid w:val="00F36C61"/>
    <w:rsid w:val="00F37172"/>
    <w:rsid w:val="00F400AA"/>
    <w:rsid w:val="00F434D1"/>
    <w:rsid w:val="00F439CF"/>
    <w:rsid w:val="00F43EE8"/>
    <w:rsid w:val="00F4477E"/>
    <w:rsid w:val="00F4579C"/>
    <w:rsid w:val="00F46C6C"/>
    <w:rsid w:val="00F50CD3"/>
    <w:rsid w:val="00F527F2"/>
    <w:rsid w:val="00F5712E"/>
    <w:rsid w:val="00F606CD"/>
    <w:rsid w:val="00F67D8F"/>
    <w:rsid w:val="00F730C1"/>
    <w:rsid w:val="00F74EED"/>
    <w:rsid w:val="00F77773"/>
    <w:rsid w:val="00F77C40"/>
    <w:rsid w:val="00F802BE"/>
    <w:rsid w:val="00F80E93"/>
    <w:rsid w:val="00F86024"/>
    <w:rsid w:val="00F8611A"/>
    <w:rsid w:val="00F90CC2"/>
    <w:rsid w:val="00F941B8"/>
    <w:rsid w:val="00F96BC0"/>
    <w:rsid w:val="00FA04F2"/>
    <w:rsid w:val="00FA5128"/>
    <w:rsid w:val="00FA7B56"/>
    <w:rsid w:val="00FB42D4"/>
    <w:rsid w:val="00FB5906"/>
    <w:rsid w:val="00FB762F"/>
    <w:rsid w:val="00FC063C"/>
    <w:rsid w:val="00FC07F4"/>
    <w:rsid w:val="00FC1074"/>
    <w:rsid w:val="00FC2AED"/>
    <w:rsid w:val="00FC56BE"/>
    <w:rsid w:val="00FD2A39"/>
    <w:rsid w:val="00FD52A2"/>
    <w:rsid w:val="00FD5EA7"/>
    <w:rsid w:val="00FE4217"/>
    <w:rsid w:val="00FE42DD"/>
    <w:rsid w:val="00FE541F"/>
    <w:rsid w:val="00FE55AA"/>
    <w:rsid w:val="00FE67E2"/>
    <w:rsid w:val="00FF159A"/>
    <w:rsid w:val="00FF26E8"/>
    <w:rsid w:val="00FF2982"/>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eader" Target="header2.xml"/><Relationship Id="rId26" Type="http://schemas.openxmlformats.org/officeDocument/2006/relationships/hyperlink" Target="Tel:226083491" TargetMode="External"/><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www.stat.gov.pl" TargetMode="External"/><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2.xml"/><Relationship Id="rId29" Type="http://schemas.openxmlformats.org/officeDocument/2006/relationships/hyperlink" Target="https://bdl.stat.gov.pl/BDL/dane/podgrup/tem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hyperlink" Target="https://stat.gov.pl/en/topics/labour-market/working-conditions-accidents-at-work/accidents-at-work-in-2019,3,13.html" TargetMode="External"/><Relationship Id="rId28" Type="http://schemas.openxmlformats.org/officeDocument/2006/relationships/hyperlink" Target="https://stat.gov.pl/en/topics/labour-market/working-conditions-accidents-at-work/accidents-at-work-in-2021,3,15.html"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bdl.stat.gov.pl/BDL/dane/podgrup/tem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footer" Target="footer3.xml"/><Relationship Id="rId27" Type="http://schemas.openxmlformats.org/officeDocument/2006/relationships/hyperlink" Target="mailto:obslugaprasowa@stat.gov.pl" TargetMode="External"/><Relationship Id="rId30" Type="http://schemas.openxmlformats.org/officeDocument/2006/relationships/hyperlink" Target="https://stat.gov.pl/en/topics/labour-market/working-conditions-accidents-at-work/accidents-at-work-in-2021,3,15.html" TargetMode="External"/><Relationship Id="rId35" Type="http://schemas.openxmlformats.org/officeDocument/2006/relationships/image" Target="media/image12.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accidents at work in the first half of 2023.docx.docx</NazwaPliku>
    <Osoba xmlns="AD3641B4-23D9-4536-AF9E-7D0EADDEB824">STAT\SIPAK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639856-499A-4A1B-BEFD-C437A86042B9}"/>
</file>

<file path=customXml/itemProps2.xml><?xml version="1.0" encoding="utf-8"?>
<ds:datastoreItem xmlns:ds="http://schemas.openxmlformats.org/officeDocument/2006/customXml" ds:itemID="{7AD39804-E15D-40D9-A3F2-808567566B96}"/>
</file>

<file path=customXml/itemProps3.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33D2BD-985C-43AD-83F9-A89D82FA918D}"/>
</file>

<file path=docProps/app.xml><?xml version="1.0" encoding="utf-8"?>
<Properties xmlns="http://schemas.openxmlformats.org/officeDocument/2006/extended-properties" xmlns:vt="http://schemas.openxmlformats.org/officeDocument/2006/docPropsVTypes">
  <Template>Normal.dotm</Template>
  <TotalTime>60</TotalTime>
  <Pages>6</Pages>
  <Words>749</Words>
  <Characters>4494</Characters>
  <DocSecurity>0</DocSecurity>
  <Lines>37</Lines>
  <Paragraphs>10</Paragraphs>
  <ScaleCrop>false</ScaleCrop>
  <HeadingPairs>
    <vt:vector size="2" baseType="variant">
      <vt:variant>
        <vt:lpstr>Tytuł</vt:lpstr>
      </vt:variant>
      <vt:variant>
        <vt:i4>1</vt:i4>
      </vt:variant>
    </vt:vector>
  </HeadingPairs>
  <TitlesOfParts>
    <vt:vector size="1" baseType="lpstr">
      <vt:lpstr>Accidents at work in the first half of 2023</vt:lpstr>
    </vt:vector>
  </TitlesOfParts>
  <Company/>
  <LinksUpToDate>false</LinksUpToDate>
  <CharactersWithSpaces>5233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Accidents at work in the first half of 2023</dc:title>
  <dc:subject>News releases accidents at work</dc:subject>
  <cp:keywords>accidents at work; accident rate; days of incapacity for work</cp:keywords>
  <dc:description>premilinary data</dc:description>
  <cp:lastPrinted>2022-08-25T11:16:00Z</cp:lastPrinted>
  <dcterms:created xsi:type="dcterms:W3CDTF">2023-08-21T05:53:00Z</dcterms:created>
  <dcterms:modified xsi:type="dcterms:W3CDTF">2023-09-05T11:33:00Z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