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D3FA" w14:textId="72650754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F463D9">
        <w:rPr>
          <w:color w:val="auto"/>
          <w:shd w:val="clear" w:color="auto" w:fill="FFFFFF"/>
          <w:lang w:val="en-GB"/>
        </w:rPr>
        <w:t>f</w:t>
      </w:r>
      <w:r w:rsidR="00BF345E">
        <w:rPr>
          <w:color w:val="auto"/>
          <w:shd w:val="clear" w:color="auto" w:fill="FFFFFF"/>
          <w:lang w:val="en-GB"/>
        </w:rPr>
        <w:t>irst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2F32D6">
        <w:rPr>
          <w:color w:val="auto"/>
          <w:shd w:val="clear" w:color="auto" w:fill="FFFFFF"/>
          <w:lang w:val="en-GB"/>
        </w:rPr>
        <w:t>4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51A97B99" w:rsidR="0064008C" w:rsidRPr="00E23093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850F8B9" wp14:editId="580E61D8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102.4&#10;Increase in producer prices for business services compared to the fourth quarter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63D48261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Pr="00DD4201">
                              <w:rPr>
                                <w:rStyle w:val="WartowskanikaZnak"/>
                                <w:lang w:val="en-US"/>
                              </w:rPr>
                              <w:t>10</w:t>
                            </w:r>
                            <w:r w:rsidR="00470F66">
                              <w:rPr>
                                <w:rStyle w:val="WartowskanikaZnak"/>
                                <w:lang w:val="en-US"/>
                              </w:rPr>
                              <w:t>2</w:t>
                            </w:r>
                            <w:r w:rsidR="001F532F">
                              <w:rPr>
                                <w:rStyle w:val="WartowskanikaZnak"/>
                                <w:lang w:val="en-US"/>
                              </w:rPr>
                              <w:t>.</w:t>
                            </w:r>
                            <w:r w:rsidR="00470F66">
                              <w:rPr>
                                <w:rStyle w:val="WartowskanikaZnak"/>
                                <w:lang w:val="en-US"/>
                              </w:rPr>
                              <w:t>4</w:t>
                            </w:r>
                          </w:p>
                          <w:p w14:paraId="49BFBEEF" w14:textId="4D73E14B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084F25">
                              <w:rPr>
                                <w:lang w:val="en"/>
                              </w:rPr>
                              <w:t>fourth</w:t>
                            </w:r>
                            <w:r>
                              <w:rPr>
                                <w:lang w:val="en"/>
                              </w:rPr>
                              <w:t xml:space="preserve"> quarter of 202</w:t>
                            </w:r>
                            <w:r w:rsidR="00470F66">
                              <w:rPr>
                                <w:lang w:val="e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102.4&#10;Increase in producer prices for business services compared to the fourth quarter of 2023" style="position:absolute;left:0;text-align:left;margin-left:0;margin-top:4.4pt;width:184.8pt;height:9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" fillcolor="#001d77" stroked="f">
                <v:stroke joinstyle="miter"/>
                <v:textbox>
                  <w:txbxContent>
                    <w:p w14:paraId="78395005" w14:textId="63D48261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Pr="00DD4201">
                        <w:rPr>
                          <w:rStyle w:val="WartowskanikaZnak"/>
                          <w:lang w:val="en-US"/>
                        </w:rPr>
                        <w:t>10</w:t>
                      </w:r>
                      <w:r w:rsidR="00470F66">
                        <w:rPr>
                          <w:rStyle w:val="WartowskanikaZnak"/>
                          <w:lang w:val="en-US"/>
                        </w:rPr>
                        <w:t>2</w:t>
                      </w:r>
                      <w:r w:rsidR="001F532F">
                        <w:rPr>
                          <w:rStyle w:val="WartowskanikaZnak"/>
                          <w:lang w:val="en-US"/>
                        </w:rPr>
                        <w:t>.</w:t>
                      </w:r>
                      <w:r w:rsidR="00470F66">
                        <w:rPr>
                          <w:rStyle w:val="WartowskanikaZnak"/>
                          <w:lang w:val="en-US"/>
                        </w:rPr>
                        <w:t>4</w:t>
                      </w:r>
                    </w:p>
                    <w:p w14:paraId="49BFBEEF" w14:textId="4D73E14B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lang w:val="en"/>
                        </w:rPr>
                        <w:t>ncrease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084F25">
                        <w:rPr>
                          <w:lang w:val="en"/>
                        </w:rPr>
                        <w:t>fourth</w:t>
                      </w:r>
                      <w:r>
                        <w:rPr>
                          <w:lang w:val="en"/>
                        </w:rPr>
                        <w:t xml:space="preserve"> quarter of 202</w:t>
                      </w:r>
                      <w:r w:rsidR="00470F66">
                        <w:rPr>
                          <w:lang w:val="en"/>
                        </w:rPr>
                        <w:t>3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In the </w:t>
      </w:r>
      <w:r w:rsidR="00F463D9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f</w:t>
      </w:r>
      <w:r w:rsidR="00BF345E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irst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470F6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4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F169DD">
        <w:rPr>
          <w:rFonts w:eastAsia="Times New Roman" w:cs="Times New Roman"/>
          <w:bCs/>
          <w:sz w:val="20"/>
          <w:lang w:val="en-US"/>
        </w:rPr>
        <w:t xml:space="preserve">the producer prices for business services increased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previous quarter</w:t>
      </w:r>
      <w:r w:rsidR="005543F6" w:rsidRP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by </w:t>
      </w:r>
      <w:r w:rsidR="00470F6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470F6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4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</w:t>
      </w:r>
      <w:r w:rsid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. 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first quarter of 202</w:t>
      </w:r>
      <w:r w:rsidR="00470F6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3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they increased by </w:t>
      </w:r>
      <w:r w:rsidR="00470F6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5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470F6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5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Default="00A20FCE" w:rsidP="00441569">
      <w:pPr>
        <w:rPr>
          <w:rFonts w:cs="Arial"/>
          <w:b/>
          <w:szCs w:val="19"/>
          <w:lang w:val="en-US"/>
        </w:rPr>
      </w:pPr>
    </w:p>
    <w:p w14:paraId="1D57307F" w14:textId="77777777" w:rsidR="003F5652" w:rsidRDefault="003F5652" w:rsidP="00441569">
      <w:pPr>
        <w:rPr>
          <w:rFonts w:cs="Arial"/>
          <w:b/>
          <w:szCs w:val="19"/>
          <w:lang w:val="en-US"/>
        </w:rPr>
      </w:pPr>
    </w:p>
    <w:p w14:paraId="6CC5DDCD" w14:textId="1580D85A" w:rsidR="00D13E52" w:rsidRDefault="007545BB" w:rsidP="00441569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 xml:space="preserve">Table 1. </w:t>
      </w:r>
      <w:r w:rsidR="00CE6312" w:rsidRPr="00490EC0">
        <w:rPr>
          <w:rFonts w:cs="Arial"/>
          <w:b/>
          <w:szCs w:val="19"/>
          <w:lang w:val="en-US"/>
        </w:rPr>
        <w:t>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for business </w:t>
      </w:r>
      <w:r w:rsidRPr="00490EC0">
        <w:rPr>
          <w:b/>
          <w:szCs w:val="19"/>
          <w:shd w:val="clear" w:color="auto" w:fill="FFFFFF"/>
          <w:lang w:val="en-GB"/>
        </w:rPr>
        <w:t xml:space="preserve">services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in the </w:t>
      </w:r>
      <w:r w:rsidR="000A38FA">
        <w:rPr>
          <w:b/>
          <w:szCs w:val="19"/>
          <w:shd w:val="clear" w:color="auto" w:fill="FFFFFF"/>
          <w:lang w:val="en-GB"/>
        </w:rPr>
        <w:t>f</w:t>
      </w:r>
      <w:r w:rsidR="005929B4">
        <w:rPr>
          <w:b/>
          <w:szCs w:val="19"/>
          <w:shd w:val="clear" w:color="auto" w:fill="FFFFFF"/>
          <w:lang w:val="en-GB"/>
        </w:rPr>
        <w:t>irst</w:t>
      </w:r>
      <w:r w:rsidR="00847CC3" w:rsidRPr="00490EC0">
        <w:rPr>
          <w:b/>
          <w:szCs w:val="19"/>
          <w:shd w:val="clear" w:color="auto" w:fill="FFFFFF"/>
          <w:lang w:val="en-GB"/>
        </w:rPr>
        <w:t xml:space="preserve"> </w:t>
      </w:r>
      <w:r w:rsidRPr="00490EC0">
        <w:rPr>
          <w:b/>
          <w:szCs w:val="19"/>
          <w:shd w:val="clear" w:color="auto" w:fill="FFFFFF"/>
          <w:lang w:val="en-GB"/>
        </w:rPr>
        <w:t>quarter of 202</w:t>
      </w:r>
      <w:r w:rsidR="0089054C">
        <w:rPr>
          <w:b/>
          <w:szCs w:val="19"/>
          <w:shd w:val="clear" w:color="auto" w:fill="FFFFFF"/>
          <w:lang w:val="en-GB"/>
        </w:rPr>
        <w:t>4</w:t>
      </w:r>
    </w:p>
    <w:tbl>
      <w:tblPr>
        <w:tblpPr w:leftFromText="141" w:rightFromText="141" w:vertAnchor="text" w:tblpX="70" w:tblpY="1"/>
        <w:tblOverlap w:val="never"/>
        <w:tblW w:w="7300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oducer price indices for business services in the first quarter of 2024"/>
      </w:tblPr>
      <w:tblGrid>
        <w:gridCol w:w="4111"/>
        <w:gridCol w:w="1701"/>
        <w:gridCol w:w="1418"/>
        <w:gridCol w:w="70"/>
      </w:tblGrid>
      <w:tr w:rsidR="00063DE2" w:rsidRPr="00CE1973" w14:paraId="47F2C9E1" w14:textId="77777777" w:rsidTr="00A813AF">
        <w:trPr>
          <w:trHeight w:val="492"/>
          <w:tblHeader/>
        </w:trPr>
        <w:tc>
          <w:tcPr>
            <w:tcW w:w="4111" w:type="dxa"/>
            <w:vMerge w:val="restart"/>
            <w:shd w:val="clear" w:color="auto" w:fill="auto"/>
            <w:vAlign w:val="center"/>
            <w:hideMark/>
          </w:tcPr>
          <w:p w14:paraId="6ACD815C" w14:textId="77777777" w:rsidR="00063DE2" w:rsidRPr="00CF640E" w:rsidRDefault="00063DE2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0" w:name="_Hlk113267172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3189" w:type="dxa"/>
            <w:gridSpan w:val="3"/>
            <w:shd w:val="clear" w:color="auto" w:fill="auto"/>
            <w:hideMark/>
          </w:tcPr>
          <w:p w14:paraId="58FE27A8" w14:textId="39E35D88" w:rsidR="00063DE2" w:rsidRDefault="008F589B" w:rsidP="001F532F">
            <w:pPr>
              <w:spacing w:before="0" w:after="0" w:line="240" w:lineRule="auto"/>
              <w:jc w:val="center"/>
            </w:pPr>
            <w:r>
              <w:t>1</w:t>
            </w:r>
            <w:r w:rsidR="00063DE2" w:rsidRPr="00185525">
              <w:t xml:space="preserve"> </w:t>
            </w:r>
            <w:proofErr w:type="spellStart"/>
            <w:r w:rsidR="00063DE2" w:rsidRPr="00185525">
              <w:t>quarter</w:t>
            </w:r>
            <w:proofErr w:type="spellEnd"/>
          </w:p>
          <w:p w14:paraId="3D141EEA" w14:textId="36DF08DD" w:rsidR="00063DE2" w:rsidRPr="00CF640E" w:rsidRDefault="00063DE2" w:rsidP="001F532F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85525">
              <w:t>202</w:t>
            </w:r>
            <w:r w:rsidR="00E55D5A">
              <w:t>4</w:t>
            </w:r>
          </w:p>
        </w:tc>
      </w:tr>
      <w:bookmarkEnd w:id="0"/>
      <w:tr w:rsidR="00072B92" w:rsidRPr="00CE1973" w14:paraId="326CEF13" w14:textId="77777777" w:rsidTr="006C4BEE">
        <w:trPr>
          <w:gridAfter w:val="1"/>
          <w:wAfter w:w="70" w:type="dxa"/>
          <w:trHeight w:val="651"/>
          <w:tblHeader/>
        </w:trPr>
        <w:tc>
          <w:tcPr>
            <w:tcW w:w="4111" w:type="dxa"/>
            <w:vMerge/>
            <w:tcBorders>
              <w:bottom w:val="single" w:sz="12" w:space="0" w:color="001D77"/>
            </w:tcBorders>
            <w:vAlign w:val="center"/>
            <w:hideMark/>
          </w:tcPr>
          <w:p w14:paraId="48379288" w14:textId="77777777" w:rsidR="00072B92" w:rsidRPr="00CF640E" w:rsidRDefault="00072B92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701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0D36B4FC" w14:textId="60201BEE" w:rsidR="00072B92" w:rsidRPr="00CF640E" w:rsidRDefault="008F589B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t xml:space="preserve">4 </w:t>
            </w:r>
            <w:proofErr w:type="spellStart"/>
            <w:r w:rsidR="00072B92" w:rsidRPr="00185525">
              <w:t>quarter</w:t>
            </w:r>
            <w:proofErr w:type="spellEnd"/>
            <w:r w:rsidR="00072B92" w:rsidRPr="00185525">
              <w:t xml:space="preserve"> 202</w:t>
            </w:r>
            <w:r w:rsidR="00572476">
              <w:t>3</w:t>
            </w:r>
            <w:r w:rsidR="00072B92" w:rsidRPr="00185525">
              <w:t>=100</w:t>
            </w:r>
          </w:p>
        </w:tc>
        <w:tc>
          <w:tcPr>
            <w:tcW w:w="1418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09DE5B9B" w14:textId="3F314490" w:rsidR="00072B92" w:rsidRPr="00CF640E" w:rsidRDefault="008F589B" w:rsidP="001F532F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>
              <w:t xml:space="preserve">1 </w:t>
            </w:r>
            <w:proofErr w:type="spellStart"/>
            <w:r w:rsidR="00072B92" w:rsidRPr="00185525">
              <w:t>quater</w:t>
            </w:r>
            <w:proofErr w:type="spellEnd"/>
            <w:r w:rsidR="00072B92" w:rsidRPr="00185525">
              <w:t xml:space="preserve"> 202</w:t>
            </w:r>
            <w:r w:rsidR="00E55D5A">
              <w:t>3</w:t>
            </w:r>
            <w:r w:rsidR="00072B92" w:rsidRPr="00185525">
              <w:t>=100</w:t>
            </w:r>
          </w:p>
        </w:tc>
      </w:tr>
      <w:tr w:rsidR="0072025D" w:rsidRPr="009A22DF" w14:paraId="2A72AB9C" w14:textId="77777777" w:rsidTr="001C7806">
        <w:trPr>
          <w:gridAfter w:val="1"/>
          <w:wAfter w:w="70" w:type="dxa"/>
          <w:trHeight w:val="431"/>
          <w:tblHeader/>
        </w:trPr>
        <w:tc>
          <w:tcPr>
            <w:tcW w:w="4111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81C745C" w14:textId="77777777" w:rsidR="0072025D" w:rsidRPr="00CF640E" w:rsidRDefault="0072025D" w:rsidP="0072025D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TOTAL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E8DE6B" w14:textId="27CDF0C6" w:rsidR="0072025D" w:rsidRPr="004C6CD1" w:rsidRDefault="0072025D" w:rsidP="00527876">
            <w:pPr>
              <w:jc w:val="right"/>
              <w:rPr>
                <w:b/>
                <w:szCs w:val="19"/>
              </w:rPr>
            </w:pPr>
            <w:r w:rsidRPr="002C0B27">
              <w:t>102</w:t>
            </w:r>
            <w:r w:rsidR="004A5D8F">
              <w:t>.</w:t>
            </w:r>
            <w:r w:rsidRPr="002C0B27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2E69C336" w14:textId="23562296" w:rsidR="0072025D" w:rsidRPr="004C6CD1" w:rsidRDefault="0072025D" w:rsidP="00527876">
            <w:pPr>
              <w:jc w:val="right"/>
              <w:rPr>
                <w:b/>
                <w:szCs w:val="19"/>
              </w:rPr>
            </w:pPr>
            <w:r w:rsidRPr="002C0B27">
              <w:t>105</w:t>
            </w:r>
            <w:r w:rsidR="004A5D8F">
              <w:t>.</w:t>
            </w:r>
            <w:r w:rsidRPr="002C0B27">
              <w:t>5</w:t>
            </w:r>
          </w:p>
        </w:tc>
      </w:tr>
      <w:tr w:rsidR="0072025D" w:rsidRPr="009A22DF" w14:paraId="5A7BB034" w14:textId="77777777" w:rsidTr="001C7806">
        <w:trPr>
          <w:gridAfter w:val="1"/>
          <w:wAfter w:w="70" w:type="dxa"/>
          <w:trHeight w:val="468"/>
          <w:tblHeader/>
        </w:trPr>
        <w:tc>
          <w:tcPr>
            <w:tcW w:w="4111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0C2E53F8" w14:textId="77777777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Publishing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5B0EFD3" w14:textId="66BAA039" w:rsidR="0072025D" w:rsidRPr="00CF640E" w:rsidRDefault="0072025D" w:rsidP="00527876">
            <w:pPr>
              <w:jc w:val="right"/>
              <w:rPr>
                <w:szCs w:val="19"/>
              </w:rPr>
            </w:pPr>
            <w:r w:rsidRPr="002C0B27">
              <w:t>102</w:t>
            </w:r>
            <w:r w:rsidR="004A5D8F">
              <w:t>.</w:t>
            </w:r>
            <w:r w:rsidRPr="002C0B27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0790D658" w14:textId="7503FFDE" w:rsidR="0072025D" w:rsidRPr="00CF640E" w:rsidRDefault="0072025D" w:rsidP="00527876">
            <w:pPr>
              <w:jc w:val="right"/>
              <w:rPr>
                <w:szCs w:val="19"/>
              </w:rPr>
            </w:pPr>
            <w:r w:rsidRPr="002C0B27">
              <w:t>107</w:t>
            </w:r>
            <w:r w:rsidR="004A5D8F">
              <w:t>.</w:t>
            </w:r>
            <w:r w:rsidRPr="002C0B27">
              <w:t>1</w:t>
            </w:r>
          </w:p>
        </w:tc>
      </w:tr>
      <w:tr w:rsidR="0072025D" w:rsidRPr="0020093B" w14:paraId="64444AE1" w14:textId="77777777" w:rsidTr="001C7806">
        <w:trPr>
          <w:gridAfter w:val="1"/>
          <w:wAfter w:w="70" w:type="dxa"/>
          <w:trHeight w:val="630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5623AA9C" w14:textId="252AEE9F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Motion picture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video and television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programme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production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sound recording and music publishing activities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682AC6" w14:textId="6952D7CA" w:rsidR="0072025D" w:rsidRPr="0020093B" w:rsidRDefault="0072025D" w:rsidP="00527876">
            <w:pPr>
              <w:jc w:val="right"/>
              <w:rPr>
                <w:szCs w:val="19"/>
                <w:lang w:val="en-GB"/>
              </w:rPr>
            </w:pPr>
            <w:r w:rsidRPr="002C0B27">
              <w:t>101</w:t>
            </w:r>
            <w:r w:rsidR="004A5D8F">
              <w:t>.</w:t>
            </w:r>
            <w:r w:rsidRPr="002C0B27"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508DA01D" w14:textId="296391BA" w:rsidR="0072025D" w:rsidRPr="0020093B" w:rsidRDefault="0072025D" w:rsidP="00527876">
            <w:pPr>
              <w:jc w:val="right"/>
              <w:rPr>
                <w:szCs w:val="19"/>
                <w:lang w:val="en-GB"/>
              </w:rPr>
            </w:pPr>
            <w:r w:rsidRPr="002C0B27">
              <w:t>104</w:t>
            </w:r>
            <w:r w:rsidR="004A5D8F">
              <w:t>.</w:t>
            </w:r>
            <w:r w:rsidRPr="002C0B27">
              <w:t>7</w:t>
            </w:r>
          </w:p>
        </w:tc>
      </w:tr>
      <w:tr w:rsidR="0072025D" w:rsidRPr="009A22DF" w14:paraId="3132042D" w14:textId="77777777" w:rsidTr="001C7806">
        <w:trPr>
          <w:gridAfter w:val="1"/>
          <w:wAfter w:w="70" w:type="dxa"/>
          <w:trHeight w:val="412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2AF98B7B" w14:textId="77777777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Programming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broadcasting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2E8333" w14:textId="3255D5D0" w:rsidR="0072025D" w:rsidRPr="00CF640E" w:rsidRDefault="0072025D" w:rsidP="00527876">
            <w:pPr>
              <w:jc w:val="right"/>
              <w:rPr>
                <w:szCs w:val="19"/>
              </w:rPr>
            </w:pPr>
            <w:r w:rsidRPr="002C0B27">
              <w:t>98</w:t>
            </w:r>
            <w:r w:rsidR="004A5D8F">
              <w:t>.</w:t>
            </w:r>
            <w:r w:rsidRPr="002C0B27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7268953C" w14:textId="4F162AC4" w:rsidR="0072025D" w:rsidRPr="00CF640E" w:rsidRDefault="0072025D" w:rsidP="00527876">
            <w:pPr>
              <w:jc w:val="right"/>
              <w:rPr>
                <w:szCs w:val="19"/>
              </w:rPr>
            </w:pPr>
            <w:r w:rsidRPr="002C0B27">
              <w:t>105</w:t>
            </w:r>
            <w:r w:rsidR="004A5D8F">
              <w:t>.</w:t>
            </w:r>
            <w:r w:rsidRPr="002C0B27">
              <w:t>3</w:t>
            </w:r>
          </w:p>
        </w:tc>
      </w:tr>
      <w:tr w:rsidR="0072025D" w:rsidRPr="0020093B" w14:paraId="77499ADA" w14:textId="77777777" w:rsidTr="001C7806">
        <w:trPr>
          <w:gridAfter w:val="1"/>
          <w:wAfter w:w="70" w:type="dxa"/>
          <w:trHeight w:val="546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66D7030B" w14:textId="5178AACB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Computer programming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consultancy and related activities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EE17E6" w14:textId="0921A839" w:rsidR="0072025D" w:rsidRPr="0020093B" w:rsidRDefault="0072025D" w:rsidP="00527876">
            <w:pPr>
              <w:jc w:val="right"/>
              <w:rPr>
                <w:szCs w:val="19"/>
                <w:lang w:val="en-GB"/>
              </w:rPr>
            </w:pPr>
            <w:r w:rsidRPr="002C0B27">
              <w:t>100</w:t>
            </w:r>
            <w:r w:rsidR="004A5D8F">
              <w:t>.</w:t>
            </w:r>
            <w:r w:rsidRPr="002C0B27"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1125EEDF" w14:textId="770C7861" w:rsidR="0072025D" w:rsidRPr="0020093B" w:rsidRDefault="0072025D" w:rsidP="00527876">
            <w:pPr>
              <w:jc w:val="right"/>
              <w:rPr>
                <w:szCs w:val="19"/>
                <w:lang w:val="en-GB"/>
              </w:rPr>
            </w:pPr>
            <w:r w:rsidRPr="002C0B27">
              <w:t>101</w:t>
            </w:r>
            <w:r w:rsidR="004A5D8F">
              <w:t>.</w:t>
            </w:r>
            <w:r w:rsidRPr="002C0B27">
              <w:t>6</w:t>
            </w:r>
          </w:p>
        </w:tc>
      </w:tr>
      <w:tr w:rsidR="0072025D" w:rsidRPr="009A22DF" w14:paraId="40209CD2" w14:textId="77777777" w:rsidTr="001C7806">
        <w:trPr>
          <w:gridAfter w:val="1"/>
          <w:wAfter w:w="70" w:type="dxa"/>
          <w:trHeight w:val="540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5DC6A616" w14:textId="28BEAFB5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1" w:name="_Hlk136585858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Information service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bookmarkEnd w:id="1"/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FF4B25" w14:textId="3E4FCF63" w:rsidR="0072025D" w:rsidRPr="00CF640E" w:rsidRDefault="0072025D" w:rsidP="00527876">
            <w:pPr>
              <w:jc w:val="right"/>
              <w:rPr>
                <w:szCs w:val="19"/>
              </w:rPr>
            </w:pPr>
            <w:r w:rsidRPr="002C0B27">
              <w:t>102</w:t>
            </w:r>
            <w:r w:rsidR="004A5D8F">
              <w:t>.</w:t>
            </w:r>
            <w:r w:rsidRPr="002C0B27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0CBCC00E" w14:textId="586BF91F" w:rsidR="0072025D" w:rsidRPr="00CF640E" w:rsidRDefault="0072025D" w:rsidP="00527876">
            <w:pPr>
              <w:jc w:val="right"/>
              <w:rPr>
                <w:szCs w:val="19"/>
              </w:rPr>
            </w:pPr>
            <w:r w:rsidRPr="002C0B27">
              <w:t>105</w:t>
            </w:r>
            <w:r w:rsidR="004A5D8F">
              <w:t>.</w:t>
            </w:r>
            <w:r w:rsidRPr="002C0B27">
              <w:t>2</w:t>
            </w:r>
          </w:p>
        </w:tc>
      </w:tr>
      <w:tr w:rsidR="0072025D" w:rsidRPr="009A22DF" w14:paraId="7C9CA3D2" w14:textId="77777777" w:rsidTr="001C7806">
        <w:trPr>
          <w:gridAfter w:val="1"/>
          <w:wAfter w:w="70" w:type="dxa"/>
          <w:trHeight w:val="540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3E2D05EC" w14:textId="77777777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2" w:name="_Hlk168046838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Real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estate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bookmarkEnd w:id="2"/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007669" w14:textId="749C32B5" w:rsidR="0072025D" w:rsidRPr="00CF640E" w:rsidRDefault="0072025D" w:rsidP="00527876">
            <w:pPr>
              <w:jc w:val="right"/>
              <w:rPr>
                <w:szCs w:val="19"/>
              </w:rPr>
            </w:pPr>
            <w:r w:rsidRPr="002C0B27">
              <w:t>103</w:t>
            </w:r>
            <w:r w:rsidR="004A5D8F">
              <w:t>.</w:t>
            </w:r>
            <w:r w:rsidRPr="002C0B27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1B468D04" w14:textId="1AF4AD71" w:rsidR="0072025D" w:rsidRPr="00CF640E" w:rsidRDefault="0072025D" w:rsidP="00527876">
            <w:pPr>
              <w:jc w:val="right"/>
              <w:rPr>
                <w:szCs w:val="19"/>
              </w:rPr>
            </w:pPr>
            <w:r w:rsidRPr="002C0B27">
              <w:t>108</w:t>
            </w:r>
            <w:r w:rsidR="004A5D8F">
              <w:t>.</w:t>
            </w:r>
            <w:r w:rsidRPr="002C0B27">
              <w:t>0</w:t>
            </w:r>
          </w:p>
        </w:tc>
      </w:tr>
      <w:tr w:rsidR="0072025D" w:rsidRPr="0020093B" w14:paraId="1C8BD17D" w14:textId="77777777" w:rsidTr="001C7806">
        <w:trPr>
          <w:gridAfter w:val="1"/>
          <w:wAfter w:w="70" w:type="dxa"/>
          <w:trHeight w:val="744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2045B989" w14:textId="7CBEE3A3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Legal and accounting activities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FBAA06" w14:textId="3BF0D9C7" w:rsidR="0072025D" w:rsidRPr="0020093B" w:rsidRDefault="0072025D" w:rsidP="00527876">
            <w:pPr>
              <w:jc w:val="right"/>
              <w:rPr>
                <w:szCs w:val="19"/>
                <w:lang w:val="en-GB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101</w:t>
            </w:r>
            <w:r w:rsidR="004A5D8F"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7D115236" w14:textId="12D4D048" w:rsidR="0072025D" w:rsidRPr="0020093B" w:rsidRDefault="0072025D" w:rsidP="00527876">
            <w:pPr>
              <w:jc w:val="right"/>
              <w:rPr>
                <w:szCs w:val="19"/>
                <w:lang w:val="en-GB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104</w:t>
            </w:r>
            <w:r w:rsidR="004A5D8F"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</w:tr>
      <w:tr w:rsidR="0072025D" w:rsidRPr="0020093B" w14:paraId="126E4022" w14:textId="77777777" w:rsidTr="001C7806">
        <w:trPr>
          <w:gridAfter w:val="1"/>
          <w:wAfter w:w="70" w:type="dxa"/>
          <w:trHeight w:val="744"/>
          <w:tblHeader/>
        </w:trPr>
        <w:tc>
          <w:tcPr>
            <w:tcW w:w="4111" w:type="dxa"/>
            <w:shd w:val="clear" w:color="auto" w:fill="auto"/>
            <w:vAlign w:val="center"/>
          </w:tcPr>
          <w:p w14:paraId="082F2CBB" w14:textId="3F4ECD08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bookmarkStart w:id="3" w:name="_Hlk168047249"/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M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anagement consultancy activities</w:t>
            </w:r>
            <w:bookmarkEnd w:id="3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D3BBB5" w14:textId="075B6096" w:rsidR="0072025D" w:rsidRPr="0020093B" w:rsidRDefault="0072025D" w:rsidP="00527876">
            <w:pPr>
              <w:jc w:val="right"/>
              <w:rPr>
                <w:szCs w:val="19"/>
                <w:lang w:val="en-GB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101</w:t>
            </w:r>
            <w:r w:rsidR="004A5D8F"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19D4C3F5" w14:textId="0BCA1A55" w:rsidR="0072025D" w:rsidRPr="0020093B" w:rsidRDefault="0072025D" w:rsidP="00527876">
            <w:pPr>
              <w:jc w:val="right"/>
              <w:rPr>
                <w:szCs w:val="19"/>
                <w:lang w:val="en-GB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100</w:t>
            </w:r>
            <w:r w:rsidR="004A5D8F"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</w:p>
        </w:tc>
      </w:tr>
      <w:tr w:rsidR="0072025D" w:rsidRPr="0020093B" w14:paraId="3FCB56FD" w14:textId="77777777" w:rsidTr="001C7806">
        <w:trPr>
          <w:gridAfter w:val="1"/>
          <w:wAfter w:w="70" w:type="dxa"/>
          <w:trHeight w:val="624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3AF0633B" w14:textId="77777777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B4D264" w14:textId="1496C8BA" w:rsidR="0072025D" w:rsidRPr="0020093B" w:rsidRDefault="0072025D" w:rsidP="00527876">
            <w:pPr>
              <w:jc w:val="right"/>
              <w:rPr>
                <w:szCs w:val="19"/>
                <w:lang w:val="en-GB"/>
              </w:rPr>
            </w:pPr>
            <w:r w:rsidRPr="002C0B27">
              <w:t>101</w:t>
            </w:r>
            <w:r w:rsidR="004A5D8F">
              <w:t>.</w:t>
            </w:r>
            <w:r w:rsidRPr="002C0B27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32FA1A2F" w14:textId="35FEC69F" w:rsidR="0072025D" w:rsidRPr="0020093B" w:rsidRDefault="0072025D" w:rsidP="00527876">
            <w:pPr>
              <w:jc w:val="right"/>
              <w:rPr>
                <w:szCs w:val="19"/>
                <w:lang w:val="en-GB"/>
              </w:rPr>
            </w:pPr>
            <w:r w:rsidRPr="002C0B27">
              <w:t>106</w:t>
            </w:r>
            <w:r w:rsidR="004A5D8F">
              <w:t>.</w:t>
            </w:r>
            <w:r w:rsidRPr="002C0B27">
              <w:t>2</w:t>
            </w:r>
          </w:p>
        </w:tc>
      </w:tr>
      <w:tr w:rsidR="0072025D" w:rsidRPr="009A22DF" w14:paraId="3E8C05A8" w14:textId="77777777" w:rsidTr="001C7806">
        <w:trPr>
          <w:gridAfter w:val="1"/>
          <w:wAfter w:w="70" w:type="dxa"/>
          <w:trHeight w:val="564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76D5008C" w14:textId="77777777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4" w:name="_Hlk168053091"/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Advertising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market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research</w:t>
            </w:r>
            <w:bookmarkEnd w:id="4"/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370E87" w14:textId="20DAAEEE" w:rsidR="0072025D" w:rsidRPr="00CF640E" w:rsidRDefault="0072025D" w:rsidP="00527876">
            <w:pPr>
              <w:jc w:val="right"/>
              <w:rPr>
                <w:szCs w:val="19"/>
              </w:rPr>
            </w:pPr>
            <w:r w:rsidRPr="002C0B27">
              <w:t>103</w:t>
            </w:r>
            <w:r w:rsidR="004A5D8F">
              <w:t>.</w:t>
            </w:r>
            <w:r w:rsidRPr="002C0B27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626E5A53" w14:textId="3B3A5E88" w:rsidR="0072025D" w:rsidRPr="00CF640E" w:rsidRDefault="0072025D" w:rsidP="00527876">
            <w:pPr>
              <w:jc w:val="right"/>
              <w:rPr>
                <w:szCs w:val="19"/>
              </w:rPr>
            </w:pPr>
            <w:r w:rsidRPr="002C0B27">
              <w:t>107</w:t>
            </w:r>
            <w:r w:rsidR="004A5D8F">
              <w:t>.</w:t>
            </w:r>
            <w:r w:rsidRPr="002C0B27">
              <w:t>7</w:t>
            </w:r>
          </w:p>
        </w:tc>
      </w:tr>
      <w:tr w:rsidR="0072025D" w:rsidRPr="0020093B" w14:paraId="5CA7D7F9" w14:textId="77777777" w:rsidTr="00B14E66">
        <w:trPr>
          <w:gridAfter w:val="1"/>
          <w:wAfter w:w="70" w:type="dxa"/>
          <w:trHeight w:val="648"/>
          <w:tblHeader/>
        </w:trPr>
        <w:tc>
          <w:tcPr>
            <w:tcW w:w="4111" w:type="dxa"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CC1E044" w14:textId="5A5B4C7F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Other professional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scientific and technical activities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9601B8" w14:textId="1CCEA5ED" w:rsidR="0072025D" w:rsidRPr="0020093B" w:rsidRDefault="0072025D" w:rsidP="00527876">
            <w:pPr>
              <w:jc w:val="right"/>
              <w:rPr>
                <w:szCs w:val="19"/>
                <w:lang w:val="en-GB"/>
              </w:rPr>
            </w:pPr>
            <w:r w:rsidRPr="00002C79">
              <w:t>101</w:t>
            </w:r>
            <w:r w:rsidR="004A5D8F">
              <w:t>.</w:t>
            </w:r>
            <w:r w:rsidRPr="00002C79"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522E7E15" w14:textId="6D9678ED" w:rsidR="0072025D" w:rsidRPr="0020093B" w:rsidRDefault="0072025D" w:rsidP="00527876">
            <w:pPr>
              <w:jc w:val="right"/>
              <w:rPr>
                <w:szCs w:val="19"/>
                <w:lang w:val="en-GB"/>
              </w:rPr>
            </w:pPr>
            <w:r w:rsidRPr="00002C79">
              <w:t>109</w:t>
            </w:r>
            <w:r w:rsidR="004A5D8F">
              <w:t>.</w:t>
            </w:r>
            <w:r w:rsidRPr="00002C79">
              <w:t>2</w:t>
            </w:r>
          </w:p>
        </w:tc>
      </w:tr>
      <w:tr w:rsidR="0072025D" w:rsidRPr="009A22DF" w14:paraId="0104371F" w14:textId="77777777" w:rsidTr="00B14E66">
        <w:trPr>
          <w:gridAfter w:val="1"/>
          <w:wAfter w:w="70" w:type="dxa"/>
          <w:trHeight w:val="528"/>
          <w:tblHeader/>
        </w:trPr>
        <w:tc>
          <w:tcPr>
            <w:tcW w:w="4111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E155E53" w14:textId="77777777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5" w:name="_Hlk168047400"/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Rental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leasing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bookmarkEnd w:id="5"/>
            <w:proofErr w:type="spellEnd"/>
          </w:p>
        </w:tc>
        <w:tc>
          <w:tcPr>
            <w:tcW w:w="17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433907" w14:textId="54919B3F" w:rsidR="0072025D" w:rsidRPr="00CF640E" w:rsidRDefault="0072025D" w:rsidP="00527876">
            <w:pPr>
              <w:jc w:val="right"/>
              <w:rPr>
                <w:szCs w:val="19"/>
              </w:rPr>
            </w:pPr>
            <w:r w:rsidRPr="00002C79">
              <w:t>99</w:t>
            </w:r>
            <w:r w:rsidR="004A5D8F">
              <w:t>.</w:t>
            </w:r>
            <w:r w:rsidRPr="00002C79">
              <w:t>6</w:t>
            </w:r>
          </w:p>
        </w:tc>
        <w:tc>
          <w:tcPr>
            <w:tcW w:w="1418" w:type="dxa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63EC72FD" w14:textId="4B21F033" w:rsidR="0072025D" w:rsidRPr="00CF640E" w:rsidRDefault="0072025D" w:rsidP="00527876">
            <w:pPr>
              <w:jc w:val="right"/>
              <w:rPr>
                <w:szCs w:val="19"/>
              </w:rPr>
            </w:pPr>
            <w:r w:rsidRPr="00002C79">
              <w:t>101</w:t>
            </w:r>
            <w:r w:rsidR="004A5D8F">
              <w:t>.</w:t>
            </w:r>
            <w:r w:rsidRPr="00002C79">
              <w:t>7</w:t>
            </w:r>
          </w:p>
        </w:tc>
      </w:tr>
    </w:tbl>
    <w:p w14:paraId="27A71646" w14:textId="6C708016" w:rsidR="000E6125" w:rsidRDefault="000E6125"/>
    <w:p w14:paraId="32EEAB14" w14:textId="461838D8" w:rsidR="000E6125" w:rsidRDefault="000E6125"/>
    <w:p w14:paraId="2A4998A0" w14:textId="64710A04" w:rsidR="000E6125" w:rsidRDefault="000E6125"/>
    <w:p w14:paraId="5F9A17C3" w14:textId="358E8BA7" w:rsidR="000E6125" w:rsidRDefault="000E6125"/>
    <w:p w14:paraId="38904A27" w14:textId="127994C2" w:rsidR="000E6125" w:rsidRDefault="000E6125"/>
    <w:p w14:paraId="5D4CA11B" w14:textId="5FCD5F59" w:rsidR="000E6125" w:rsidRDefault="000E6125"/>
    <w:p w14:paraId="64CFD1AA" w14:textId="13AB5C06" w:rsidR="000E6125" w:rsidRDefault="000E6125"/>
    <w:p w14:paraId="2FF60FEC" w14:textId="0DCD9DFD" w:rsidR="000E6125" w:rsidRDefault="000E6125"/>
    <w:p w14:paraId="2432B0CE" w14:textId="47B583A9" w:rsidR="000E6125" w:rsidRDefault="000E6125"/>
    <w:p w14:paraId="1988C669" w14:textId="2F305FB8" w:rsidR="000E6125" w:rsidRDefault="000E6125"/>
    <w:p w14:paraId="6DD4EACF" w14:textId="1C4106A8" w:rsidR="000E6125" w:rsidRDefault="000E6125"/>
    <w:p w14:paraId="05A90D76" w14:textId="417624B6" w:rsidR="000E6125" w:rsidRDefault="000E6125"/>
    <w:p w14:paraId="6C6B2079" w14:textId="64C9B14C" w:rsidR="000E6125" w:rsidRDefault="000E6125"/>
    <w:p w14:paraId="28A3ADD1" w14:textId="2A4FF269" w:rsidR="000E6125" w:rsidRDefault="000E6125"/>
    <w:p w14:paraId="5813648F" w14:textId="7B05A78C" w:rsidR="000E6125" w:rsidRDefault="000E6125"/>
    <w:p w14:paraId="22F9B1C1" w14:textId="6024F162" w:rsidR="000E6125" w:rsidRDefault="000E6125"/>
    <w:p w14:paraId="044D2641" w14:textId="1EC14370" w:rsidR="000E6125" w:rsidRDefault="000E6125"/>
    <w:p w14:paraId="7744DF86" w14:textId="28400E98" w:rsidR="000E6125" w:rsidRDefault="000E6125"/>
    <w:p w14:paraId="3C7C9AE3" w14:textId="134EBCC0" w:rsidR="000E6125" w:rsidRDefault="000E6125"/>
    <w:p w14:paraId="4EABD3C3" w14:textId="30E7BAA7" w:rsidR="000E6125" w:rsidRDefault="000E6125"/>
    <w:p w14:paraId="44F07834" w14:textId="58402D12" w:rsidR="000E6125" w:rsidRDefault="000E6125"/>
    <w:p w14:paraId="310DDEA3" w14:textId="7C22D78C" w:rsidR="000E6125" w:rsidRDefault="000E6125"/>
    <w:p w14:paraId="5FB408DF" w14:textId="77777777" w:rsidR="000E6125" w:rsidRDefault="000E6125"/>
    <w:p w14:paraId="035A687D" w14:textId="77777777" w:rsidR="001C2AF3" w:rsidRDefault="001C2AF3"/>
    <w:tbl>
      <w:tblPr>
        <w:tblpPr w:leftFromText="141" w:rightFromText="141" w:vertAnchor="text" w:tblpX="70" w:tblpY="1"/>
        <w:tblOverlap w:val="never"/>
        <w:tblW w:w="723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1418"/>
      </w:tblGrid>
      <w:tr w:rsidR="00080C59" w:rsidRPr="009A22DF" w14:paraId="249DE654" w14:textId="77777777" w:rsidTr="008F589B">
        <w:trPr>
          <w:trHeight w:val="528"/>
          <w:tblHeader/>
        </w:trPr>
        <w:tc>
          <w:tcPr>
            <w:tcW w:w="4111" w:type="dxa"/>
            <w:vMerge w:val="restart"/>
            <w:tcBorders>
              <w:right w:val="single" w:sz="4" w:space="0" w:color="001D77"/>
            </w:tcBorders>
            <w:shd w:val="clear" w:color="auto" w:fill="auto"/>
            <w:vAlign w:val="center"/>
          </w:tcPr>
          <w:p w14:paraId="01A2FDB0" w14:textId="7B0E7CB8" w:rsidR="00080C59" w:rsidRPr="00CF640E" w:rsidRDefault="00080C59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lastRenderedPageBreak/>
              <w:t>SPECIFICATION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28822A4F" w14:textId="316954B2" w:rsidR="00080C59" w:rsidRPr="00CF640E" w:rsidRDefault="00080C59" w:rsidP="008F589B">
            <w:pPr>
              <w:jc w:val="center"/>
              <w:rPr>
                <w:szCs w:val="19"/>
              </w:rPr>
            </w:pPr>
            <w:r>
              <w:t>1</w:t>
            </w:r>
            <w:r w:rsidRPr="007C351B">
              <w:t xml:space="preserve"> </w:t>
            </w:r>
            <w:proofErr w:type="spellStart"/>
            <w:r w:rsidRPr="007C351B">
              <w:t>quarter</w:t>
            </w:r>
            <w:proofErr w:type="spellEnd"/>
            <w:r w:rsidRPr="007C351B">
              <w:t xml:space="preserve"> 202</w:t>
            </w:r>
            <w:r>
              <w:t>4</w:t>
            </w:r>
          </w:p>
        </w:tc>
      </w:tr>
      <w:tr w:rsidR="006C4BEE" w:rsidRPr="009A22DF" w14:paraId="5A6B4B24" w14:textId="77777777" w:rsidTr="008F589B">
        <w:trPr>
          <w:trHeight w:val="528"/>
          <w:tblHeader/>
        </w:trPr>
        <w:tc>
          <w:tcPr>
            <w:tcW w:w="4111" w:type="dxa"/>
            <w:vMerge/>
            <w:shd w:val="clear" w:color="auto" w:fill="auto"/>
            <w:vAlign w:val="center"/>
          </w:tcPr>
          <w:p w14:paraId="118333B4" w14:textId="77777777" w:rsidR="006C4BEE" w:rsidRPr="00CF640E" w:rsidRDefault="006C4BEE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71634120" w14:textId="72CF2273" w:rsidR="006C4BEE" w:rsidRPr="00CF640E" w:rsidRDefault="006C4BEE" w:rsidP="006C4BEE">
            <w:pPr>
              <w:jc w:val="center"/>
              <w:rPr>
                <w:szCs w:val="19"/>
              </w:rPr>
            </w:pPr>
            <w:r>
              <w:t>4</w:t>
            </w:r>
            <w:r w:rsidRPr="007C351B">
              <w:t xml:space="preserve"> </w:t>
            </w:r>
            <w:proofErr w:type="spellStart"/>
            <w:r w:rsidRPr="007C351B">
              <w:t>quarter</w:t>
            </w:r>
            <w:proofErr w:type="spellEnd"/>
            <w:r w:rsidRPr="007C351B">
              <w:t xml:space="preserve"> 202</w:t>
            </w:r>
            <w:r w:rsidR="003B6FC0">
              <w:t>3</w:t>
            </w:r>
            <w:r w:rsidRPr="007C351B">
              <w:t>=100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7D6302B1" w14:textId="39085B0C" w:rsidR="006C4BEE" w:rsidRPr="00CF640E" w:rsidRDefault="006C4BEE" w:rsidP="006C4BEE">
            <w:pPr>
              <w:jc w:val="center"/>
              <w:rPr>
                <w:szCs w:val="19"/>
              </w:rPr>
            </w:pPr>
            <w:r w:rsidRPr="007C351B">
              <w:t>1</w:t>
            </w:r>
            <w:r>
              <w:t xml:space="preserve"> </w:t>
            </w:r>
            <w:proofErr w:type="spellStart"/>
            <w:r w:rsidRPr="007C351B">
              <w:t>quarter</w:t>
            </w:r>
            <w:proofErr w:type="spellEnd"/>
            <w:r w:rsidRPr="007C351B">
              <w:t xml:space="preserve"> 202</w:t>
            </w:r>
            <w:r w:rsidR="003B6FC0">
              <w:t>3</w:t>
            </w:r>
            <w:r w:rsidRPr="007C351B">
              <w:t>=100</w:t>
            </w:r>
          </w:p>
        </w:tc>
      </w:tr>
      <w:tr w:rsidR="0072025D" w:rsidRPr="009A22DF" w14:paraId="67F7E935" w14:textId="77777777" w:rsidTr="008F589B">
        <w:trPr>
          <w:trHeight w:val="528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19C34042" w14:textId="06C35571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Employment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17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284ECF5" w14:textId="19974C7E" w:rsidR="0072025D" w:rsidRPr="00CF640E" w:rsidRDefault="0072025D" w:rsidP="00527876">
            <w:pPr>
              <w:jc w:val="right"/>
              <w:rPr>
                <w:szCs w:val="19"/>
              </w:rPr>
            </w:pPr>
            <w:r w:rsidRPr="00002C79">
              <w:t>104</w:t>
            </w:r>
            <w:r w:rsidR="004A5D8F">
              <w:t>.</w:t>
            </w:r>
            <w:r w:rsidRPr="00002C79">
              <w:t>2</w:t>
            </w:r>
          </w:p>
        </w:tc>
        <w:tc>
          <w:tcPr>
            <w:tcW w:w="1418" w:type="dxa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317EC929" w14:textId="27FE0E9C" w:rsidR="0072025D" w:rsidRPr="00CF640E" w:rsidRDefault="0072025D" w:rsidP="00527876">
            <w:pPr>
              <w:jc w:val="right"/>
              <w:rPr>
                <w:szCs w:val="19"/>
              </w:rPr>
            </w:pPr>
            <w:r w:rsidRPr="00002C79">
              <w:t>108</w:t>
            </w:r>
            <w:r w:rsidR="004A5D8F">
              <w:t>.</w:t>
            </w:r>
            <w:r w:rsidRPr="00002C79">
              <w:t>6</w:t>
            </w:r>
          </w:p>
        </w:tc>
      </w:tr>
      <w:tr w:rsidR="0072025D" w:rsidRPr="009A22DF" w14:paraId="64114ECC" w14:textId="77777777" w:rsidTr="006D6574">
        <w:trPr>
          <w:trHeight w:val="816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2CBA82C0" w14:textId="04967CBC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bookmarkStart w:id="6" w:name="_Hlk136585026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Travel agency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tour operator reservation service and related activities</w:t>
            </w:r>
            <w:bookmarkEnd w:id="6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36DA31" w14:textId="3CDD6F7E" w:rsidR="0072025D" w:rsidRPr="00CF640E" w:rsidRDefault="0072025D" w:rsidP="00527876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002C79">
              <w:t>102</w:t>
            </w:r>
            <w:r w:rsidR="004A5D8F">
              <w:t>.</w:t>
            </w:r>
            <w:r w:rsidRPr="00002C79"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6914F53F" w14:textId="3FAA00D0" w:rsidR="0072025D" w:rsidRPr="00CF640E" w:rsidRDefault="0072025D" w:rsidP="00527876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002C79">
              <w:t>108</w:t>
            </w:r>
            <w:r w:rsidR="004A5D8F">
              <w:t>.</w:t>
            </w:r>
            <w:r w:rsidRPr="00002C79">
              <w:t>5</w:t>
            </w:r>
          </w:p>
        </w:tc>
      </w:tr>
      <w:tr w:rsidR="0072025D" w:rsidRPr="009A22DF" w14:paraId="33489D81" w14:textId="77777777" w:rsidTr="006D6574">
        <w:trPr>
          <w:trHeight w:val="588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0708CAF2" w14:textId="4F43BDE6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Security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investigation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5E496D" w14:textId="017A5049" w:rsidR="0072025D" w:rsidRPr="00CF640E" w:rsidRDefault="0072025D" w:rsidP="00527876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002C79">
              <w:t>110</w:t>
            </w:r>
            <w:r w:rsidR="004A5D8F">
              <w:t>.</w:t>
            </w:r>
            <w:r w:rsidRPr="00002C79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7FCB3F4E" w14:textId="181D3174" w:rsidR="0072025D" w:rsidRPr="00CF640E" w:rsidRDefault="0072025D" w:rsidP="00527876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002C79">
              <w:t>115</w:t>
            </w:r>
            <w:r w:rsidR="004A5D8F">
              <w:t>.</w:t>
            </w:r>
            <w:r w:rsidRPr="00002C79">
              <w:t>1</w:t>
            </w:r>
          </w:p>
        </w:tc>
      </w:tr>
      <w:tr w:rsidR="0072025D" w:rsidRPr="009A22DF" w14:paraId="36436544" w14:textId="77777777" w:rsidTr="00B14E66">
        <w:trPr>
          <w:trHeight w:val="549"/>
          <w:tblHeader/>
        </w:trPr>
        <w:tc>
          <w:tcPr>
            <w:tcW w:w="4111" w:type="dxa"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03CF359C" w14:textId="5836CE98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bookmarkStart w:id="7" w:name="_Hlk136584791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Services to buildings and landscape activities</w:t>
            </w:r>
            <w:bookmarkEnd w:id="7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F4849AF" w14:textId="7B000E43" w:rsidR="0072025D" w:rsidRPr="00CF640E" w:rsidRDefault="0072025D" w:rsidP="00527876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002C79">
              <w:t>105</w:t>
            </w:r>
            <w:r w:rsidR="004A5D8F">
              <w:t>.</w:t>
            </w:r>
            <w:r w:rsidRPr="00002C79"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12D2A652" w14:textId="6A18CBCD" w:rsidR="0072025D" w:rsidRPr="00CF640E" w:rsidRDefault="0072025D" w:rsidP="00527876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002C79">
              <w:t>108</w:t>
            </w:r>
            <w:r w:rsidR="004A5D8F">
              <w:t>.</w:t>
            </w:r>
            <w:r w:rsidRPr="00002C79">
              <w:t>9</w:t>
            </w:r>
          </w:p>
        </w:tc>
      </w:tr>
      <w:tr w:rsidR="0072025D" w:rsidRPr="009A22DF" w14:paraId="4501177C" w14:textId="77777777" w:rsidTr="00B14E66">
        <w:trPr>
          <w:trHeight w:val="744"/>
          <w:tblHeader/>
        </w:trPr>
        <w:tc>
          <w:tcPr>
            <w:tcW w:w="4111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290B480" w14:textId="4B471C4F" w:rsidR="0072025D" w:rsidRPr="00CF640E" w:rsidRDefault="0072025D" w:rsidP="0072025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Office administrative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office support and other business support activities</w:t>
            </w:r>
          </w:p>
        </w:tc>
        <w:tc>
          <w:tcPr>
            <w:tcW w:w="1701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696154" w14:textId="035C4B50" w:rsidR="0072025D" w:rsidRPr="00CF640E" w:rsidRDefault="0072025D" w:rsidP="00527876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002C79">
              <w:t>102</w:t>
            </w:r>
            <w:r w:rsidR="004A5D8F">
              <w:t>.</w:t>
            </w:r>
            <w:r w:rsidRPr="00002C79">
              <w:t>3</w:t>
            </w:r>
          </w:p>
        </w:tc>
        <w:tc>
          <w:tcPr>
            <w:tcW w:w="1418" w:type="dxa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13C3437F" w14:textId="5B0C1BEA" w:rsidR="0072025D" w:rsidRPr="00CF640E" w:rsidRDefault="0072025D" w:rsidP="00527876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002C79">
              <w:t>105</w:t>
            </w:r>
            <w:r w:rsidR="004A5D8F">
              <w:t>.</w:t>
            </w:r>
            <w:r w:rsidRPr="00002C79">
              <w:t>9</w:t>
            </w:r>
          </w:p>
        </w:tc>
      </w:tr>
    </w:tbl>
    <w:p w14:paraId="7D6D1D8A" w14:textId="6CEFDB7F" w:rsidR="001F532F" w:rsidRDefault="001F532F" w:rsidP="001F532F">
      <w:pPr>
        <w:rPr>
          <w:noProof/>
          <w:szCs w:val="19"/>
          <w:lang w:val="en-US" w:eastAsia="pl-PL"/>
        </w:rPr>
      </w:pPr>
    </w:p>
    <w:p w14:paraId="48C47C71" w14:textId="34E6C4B5" w:rsidR="000E6125" w:rsidRDefault="000E6125" w:rsidP="001F532F">
      <w:pPr>
        <w:rPr>
          <w:noProof/>
          <w:szCs w:val="19"/>
          <w:lang w:val="en-US" w:eastAsia="pl-PL"/>
        </w:rPr>
      </w:pPr>
    </w:p>
    <w:p w14:paraId="14151C70" w14:textId="08F0AF83" w:rsidR="000E6125" w:rsidRDefault="000E6125" w:rsidP="001F532F">
      <w:pPr>
        <w:rPr>
          <w:noProof/>
          <w:szCs w:val="19"/>
          <w:lang w:val="en-US" w:eastAsia="pl-PL"/>
        </w:rPr>
      </w:pPr>
    </w:p>
    <w:p w14:paraId="1489D842" w14:textId="073A2124" w:rsidR="000E6125" w:rsidRDefault="000E6125" w:rsidP="001F532F">
      <w:pPr>
        <w:rPr>
          <w:noProof/>
          <w:szCs w:val="19"/>
          <w:lang w:val="en-US" w:eastAsia="pl-PL"/>
        </w:rPr>
      </w:pPr>
    </w:p>
    <w:p w14:paraId="5C16084A" w14:textId="5448F126" w:rsidR="000E6125" w:rsidRDefault="000E6125" w:rsidP="001F532F">
      <w:pPr>
        <w:rPr>
          <w:noProof/>
          <w:szCs w:val="19"/>
          <w:lang w:val="en-US" w:eastAsia="pl-PL"/>
        </w:rPr>
      </w:pPr>
    </w:p>
    <w:p w14:paraId="0D5818B9" w14:textId="07B9237D" w:rsidR="000E6125" w:rsidRDefault="000E6125" w:rsidP="001F532F">
      <w:pPr>
        <w:rPr>
          <w:noProof/>
          <w:szCs w:val="19"/>
          <w:lang w:val="en-US" w:eastAsia="pl-PL"/>
        </w:rPr>
      </w:pPr>
    </w:p>
    <w:p w14:paraId="64932150" w14:textId="7B71EF06" w:rsidR="000E6125" w:rsidRDefault="000E6125" w:rsidP="001F532F">
      <w:pPr>
        <w:rPr>
          <w:noProof/>
          <w:szCs w:val="19"/>
          <w:lang w:val="en-US" w:eastAsia="pl-PL"/>
        </w:rPr>
      </w:pPr>
    </w:p>
    <w:p w14:paraId="5CEBA7C6" w14:textId="579034AA" w:rsidR="000E6125" w:rsidRDefault="000E6125" w:rsidP="001F532F">
      <w:pPr>
        <w:rPr>
          <w:noProof/>
          <w:szCs w:val="19"/>
          <w:lang w:val="en-US" w:eastAsia="pl-PL"/>
        </w:rPr>
      </w:pPr>
    </w:p>
    <w:p w14:paraId="52414083" w14:textId="2C54CADE" w:rsidR="000E6125" w:rsidRDefault="000E6125" w:rsidP="001F532F">
      <w:pPr>
        <w:rPr>
          <w:noProof/>
          <w:szCs w:val="19"/>
          <w:lang w:val="en-US" w:eastAsia="pl-PL"/>
        </w:rPr>
      </w:pPr>
    </w:p>
    <w:p w14:paraId="4BF761FE" w14:textId="6C7721B7" w:rsidR="000E6125" w:rsidRDefault="000E6125" w:rsidP="001F532F">
      <w:pPr>
        <w:rPr>
          <w:noProof/>
          <w:szCs w:val="19"/>
          <w:lang w:val="en-US" w:eastAsia="pl-PL"/>
        </w:rPr>
      </w:pPr>
    </w:p>
    <w:p w14:paraId="31555E85" w14:textId="3317E3AB" w:rsidR="000E6125" w:rsidRDefault="000E6125" w:rsidP="001F532F">
      <w:pPr>
        <w:rPr>
          <w:noProof/>
          <w:szCs w:val="19"/>
          <w:lang w:val="en-US" w:eastAsia="pl-PL"/>
        </w:rPr>
      </w:pPr>
    </w:p>
    <w:p w14:paraId="3685D84F" w14:textId="47C82996" w:rsidR="000E6125" w:rsidRDefault="000E6125" w:rsidP="001F532F">
      <w:pPr>
        <w:rPr>
          <w:noProof/>
          <w:szCs w:val="19"/>
          <w:lang w:val="en-US" w:eastAsia="pl-PL"/>
        </w:rPr>
      </w:pPr>
    </w:p>
    <w:p w14:paraId="64F045FE" w14:textId="70BA0DB1" w:rsidR="000E6125" w:rsidRDefault="000E6125" w:rsidP="001F532F">
      <w:pPr>
        <w:rPr>
          <w:noProof/>
          <w:szCs w:val="19"/>
          <w:lang w:val="en-US" w:eastAsia="pl-PL"/>
        </w:rPr>
      </w:pPr>
    </w:p>
    <w:p w14:paraId="2CAC3923" w14:textId="1DF461B4" w:rsidR="000E6125" w:rsidRDefault="00F459AA" w:rsidP="001F532F">
      <w:pPr>
        <w:rPr>
          <w:noProof/>
          <w:szCs w:val="19"/>
          <w:lang w:val="en-US" w:eastAsia="pl-PL"/>
        </w:rPr>
      </w:pPr>
      <w:r w:rsidRPr="00A012B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FB13D6F" wp14:editId="293D4DE6">
                <wp:simplePos x="0" y="0"/>
                <wp:positionH relativeFrom="rightMargin">
                  <wp:posOffset>152400</wp:posOffset>
                </wp:positionH>
                <wp:positionV relativeFrom="paragraph">
                  <wp:posOffset>235585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5" name="Pole tekstowe 2" descr="In the 1st quarter of 2024, the highest increase of prices compared to the previous quarter, was recorded in the security and investigation activi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03D65A96" w:rsidR="00D25CE7" w:rsidRPr="00E663C1" w:rsidRDefault="00D25CE7" w:rsidP="00D25CE7">
                            <w:pPr>
                              <w:pStyle w:val="tekstzboku"/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FD1924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F459AA">
                              <w:rPr>
                                <w:lang w:val="en-US"/>
                              </w:rPr>
                              <w:t>1st</w:t>
                            </w:r>
                            <w:r w:rsidRPr="00FD1924">
                              <w:rPr>
                                <w:lang w:val="en-US"/>
                              </w:rPr>
                              <w:t xml:space="preserve"> quarter of 202</w:t>
                            </w:r>
                            <w:r w:rsidR="00E55D5A">
                              <w:rPr>
                                <w:lang w:val="en-US"/>
                              </w:rPr>
                              <w:t>4</w:t>
                            </w:r>
                            <w:r w:rsidRPr="00FD1924">
                              <w:rPr>
                                <w:lang w:val="en-US"/>
                              </w:rPr>
                              <w:t>,</w:t>
                            </w:r>
                            <w:r w:rsidR="00E663C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459AA" w:rsidRPr="00F459AA">
                              <w:rPr>
                                <w:lang w:val="en-US"/>
                              </w:rPr>
                              <w:t>the highest increase of prices</w:t>
                            </w:r>
                            <w:r w:rsidR="00F459AA" w:rsidRPr="00F459AA">
                              <w:rPr>
                                <w:lang w:val="en"/>
                              </w:rPr>
                              <w:t xml:space="preserve"> compared to the previous quarter,</w:t>
                            </w:r>
                            <w:r w:rsidR="00F459AA" w:rsidRPr="00F459A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459AA" w:rsidRPr="00F459AA">
                              <w:rPr>
                                <w:lang w:val="en"/>
                              </w:rPr>
                              <w:t xml:space="preserve">was recorded in </w:t>
                            </w:r>
                            <w:r w:rsidR="00F459AA" w:rsidRPr="0020093B">
                              <w:rPr>
                                <w:lang w:val="en-GB"/>
                              </w:rPr>
                              <w:t>security and investigation activities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1st quarter of 2024, the highest increase of prices compared to the previous quarter, was recorded in the security and investigation activities" style="position:absolute;margin-left:12pt;margin-top:18.55pt;width:136.6pt;height:130.8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" filled="f" stroked="f">
                <v:textbox inset="2.5mm,1mm,2.5mm,1mm">
                  <w:txbxContent>
                    <w:p w14:paraId="700A2299" w14:textId="03D65A96" w:rsidR="00D25CE7" w:rsidRPr="00E663C1" w:rsidRDefault="00D25CE7" w:rsidP="00D25CE7">
                      <w:pPr>
                        <w:pStyle w:val="tekstzboku"/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FD1924">
                        <w:rPr>
                          <w:lang w:val="en-US"/>
                        </w:rPr>
                        <w:t xml:space="preserve">In the </w:t>
                      </w:r>
                      <w:r w:rsidR="00F459AA">
                        <w:rPr>
                          <w:lang w:val="en-US"/>
                        </w:rPr>
                        <w:t>1st</w:t>
                      </w:r>
                      <w:r w:rsidRPr="00FD1924">
                        <w:rPr>
                          <w:lang w:val="en-US"/>
                        </w:rPr>
                        <w:t xml:space="preserve"> quarter of 202</w:t>
                      </w:r>
                      <w:r w:rsidR="00E55D5A">
                        <w:rPr>
                          <w:lang w:val="en-US"/>
                        </w:rPr>
                        <w:t>4</w:t>
                      </w:r>
                      <w:r w:rsidRPr="00FD1924">
                        <w:rPr>
                          <w:lang w:val="en-US"/>
                        </w:rPr>
                        <w:t>,</w:t>
                      </w:r>
                      <w:r w:rsidR="00E663C1">
                        <w:rPr>
                          <w:lang w:val="en-US"/>
                        </w:rPr>
                        <w:t xml:space="preserve"> </w:t>
                      </w:r>
                      <w:r w:rsidR="00F459AA" w:rsidRPr="00F459AA">
                        <w:rPr>
                          <w:lang w:val="en-US"/>
                        </w:rPr>
                        <w:t>the highest increase of prices</w:t>
                      </w:r>
                      <w:r w:rsidR="00F459AA" w:rsidRPr="00F459AA">
                        <w:rPr>
                          <w:lang w:val="en"/>
                        </w:rPr>
                        <w:t xml:space="preserve"> compared to the previous quarter,</w:t>
                      </w:r>
                      <w:r w:rsidR="00F459AA" w:rsidRPr="00F459AA">
                        <w:rPr>
                          <w:lang w:val="en-US"/>
                        </w:rPr>
                        <w:t xml:space="preserve"> </w:t>
                      </w:r>
                      <w:r w:rsidR="00F459AA" w:rsidRPr="00F459AA">
                        <w:rPr>
                          <w:lang w:val="en"/>
                        </w:rPr>
                        <w:t xml:space="preserve">was recorded in </w:t>
                      </w:r>
                      <w:r w:rsidR="00F459AA" w:rsidRPr="0020093B">
                        <w:rPr>
                          <w:lang w:val="en-GB"/>
                        </w:rPr>
                        <w:t>security and investigation activities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FAC8141" w14:textId="05A85769" w:rsidR="005E6732" w:rsidRPr="00F459AA" w:rsidRDefault="007A00AC" w:rsidP="001F532F">
      <w:pPr>
        <w:rPr>
          <w:noProof/>
          <w:szCs w:val="19"/>
          <w:lang w:val="en-US" w:eastAsia="pl-PL"/>
        </w:rPr>
      </w:pPr>
      <w:r w:rsidRPr="00F459AA">
        <w:rPr>
          <w:rFonts w:eastAsia="Fira Sans Light" w:cs="Times New Roman"/>
          <w:szCs w:val="19"/>
          <w:shd w:val="clear" w:color="auto" w:fill="FFFFFF"/>
          <w:lang w:val="en"/>
        </w:rPr>
        <w:t>In the first quarter of 202</w:t>
      </w:r>
      <w:r w:rsidR="00944FFB">
        <w:rPr>
          <w:rFonts w:eastAsia="Fira Sans Light" w:cs="Times New Roman"/>
          <w:szCs w:val="19"/>
          <w:shd w:val="clear" w:color="auto" w:fill="FFFFFF"/>
          <w:lang w:val="en"/>
        </w:rPr>
        <w:t>4</w:t>
      </w:r>
      <w:r w:rsidRPr="00F459AA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bookmarkStart w:id="8" w:name="_Hlk136596786"/>
      <w:r w:rsidRPr="00F459AA">
        <w:rPr>
          <w:szCs w:val="19"/>
          <w:lang w:val="en-US"/>
        </w:rPr>
        <w:t>the highest increase of prices</w:t>
      </w:r>
      <w:r w:rsidRPr="00F459AA">
        <w:rPr>
          <w:rFonts w:eastAsia="Fira Sans Light" w:cs="Times New Roman"/>
          <w:szCs w:val="19"/>
          <w:shd w:val="clear" w:color="auto" w:fill="FFFFFF"/>
          <w:lang w:val="en"/>
        </w:rPr>
        <w:t xml:space="preserve"> compared to the previous quarter,</w:t>
      </w:r>
      <w:r w:rsidRPr="00F459AA">
        <w:rPr>
          <w:szCs w:val="19"/>
          <w:lang w:val="en-US"/>
        </w:rPr>
        <w:t xml:space="preserve"> </w:t>
      </w:r>
      <w:r w:rsidRPr="00F459AA">
        <w:rPr>
          <w:rFonts w:eastAsia="Fira Sans Light" w:cs="Times New Roman"/>
          <w:szCs w:val="19"/>
          <w:shd w:val="clear" w:color="auto" w:fill="FFFFFF"/>
          <w:lang w:val="en"/>
        </w:rPr>
        <w:t xml:space="preserve">was recorded in </w:t>
      </w:r>
      <w:r w:rsidR="001E263F" w:rsidRPr="0020093B">
        <w:rPr>
          <w:rFonts w:eastAsia="Times New Roman" w:cs="Calibri"/>
          <w:szCs w:val="19"/>
          <w:lang w:val="en-GB" w:eastAsia="pl-PL"/>
        </w:rPr>
        <w:t>security and investigation activities</w:t>
      </w:r>
      <w:bookmarkEnd w:id="8"/>
      <w:r w:rsidRPr="00F459AA">
        <w:rPr>
          <w:rFonts w:eastAsia="Fira Sans Light" w:cs="Times New Roman"/>
          <w:szCs w:val="19"/>
          <w:shd w:val="clear" w:color="auto" w:fill="FFFFFF"/>
          <w:lang w:val="en"/>
        </w:rPr>
        <w:t xml:space="preserve">, that is, </w:t>
      </w:r>
      <w:r w:rsidRPr="00F459AA">
        <w:rPr>
          <w:rFonts w:eastAsia="Fira Sans Light" w:cs="Times New Roman"/>
          <w:szCs w:val="19"/>
          <w:shd w:val="clear" w:color="auto" w:fill="FFFFFF"/>
          <w:lang w:val="en-US"/>
        </w:rPr>
        <w:t xml:space="preserve">by </w:t>
      </w:r>
      <w:r w:rsidR="00E55D5A">
        <w:rPr>
          <w:rFonts w:eastAsia="Fira Sans Light" w:cs="Times New Roman"/>
          <w:szCs w:val="19"/>
          <w:shd w:val="clear" w:color="auto" w:fill="FFFFFF"/>
          <w:lang w:val="en-US"/>
        </w:rPr>
        <w:t>10</w:t>
      </w:r>
      <w:r w:rsidRPr="00F459AA">
        <w:rPr>
          <w:rFonts w:eastAsia="Fira Sans Light" w:cs="Times New Roman"/>
          <w:szCs w:val="19"/>
          <w:shd w:val="clear" w:color="auto" w:fill="FFFFFF"/>
          <w:lang w:val="en"/>
        </w:rPr>
        <w:t>.</w:t>
      </w:r>
      <w:r w:rsidR="00E55D5A">
        <w:rPr>
          <w:rFonts w:eastAsia="Fira Sans Light" w:cs="Times New Roman"/>
          <w:szCs w:val="19"/>
          <w:shd w:val="clear" w:color="auto" w:fill="FFFFFF"/>
          <w:lang w:val="en"/>
        </w:rPr>
        <w:t>4</w:t>
      </w:r>
      <w:r w:rsidRPr="00F459AA">
        <w:rPr>
          <w:rFonts w:eastAsia="Fira Sans Light" w:cs="Times New Roman"/>
          <w:szCs w:val="19"/>
          <w:shd w:val="clear" w:color="auto" w:fill="FFFFFF"/>
          <w:lang w:val="en"/>
        </w:rPr>
        <w:t>%.</w:t>
      </w:r>
      <w:r w:rsidR="005E6732" w:rsidRPr="00F459AA">
        <w:rPr>
          <w:lang w:val="en-GB"/>
        </w:rPr>
        <w:t xml:space="preserve"> Subsequently, there was noticed the r</w:t>
      </w:r>
      <w:r w:rsidR="00E23093" w:rsidRPr="00F459AA">
        <w:rPr>
          <w:lang w:val="en-GB"/>
        </w:rPr>
        <w:t>i</w:t>
      </w:r>
      <w:r w:rsidR="005E6732" w:rsidRPr="00F459AA">
        <w:rPr>
          <w:lang w:val="en-GB"/>
        </w:rPr>
        <w:t>se</w:t>
      </w:r>
      <w:r w:rsidR="008D7E9D" w:rsidRPr="00F459AA">
        <w:rPr>
          <w:lang w:val="en-GB"/>
        </w:rPr>
        <w:t xml:space="preserve"> </w:t>
      </w:r>
      <w:r w:rsidR="00677899">
        <w:rPr>
          <w:lang w:val="en-GB"/>
        </w:rPr>
        <w:t xml:space="preserve">of service prices in </w:t>
      </w:r>
      <w:r w:rsidR="00884D83" w:rsidRPr="00884D83">
        <w:rPr>
          <w:lang w:val="en-US"/>
        </w:rPr>
        <w:t>services to buildings and landscape activities (by 5.</w:t>
      </w:r>
      <w:r w:rsidR="00884D83">
        <w:rPr>
          <w:lang w:val="en-US"/>
        </w:rPr>
        <w:t>7</w:t>
      </w:r>
      <w:r w:rsidR="00884D83" w:rsidRPr="00884D83">
        <w:rPr>
          <w:lang w:val="en-US"/>
        </w:rPr>
        <w:t>% )</w:t>
      </w:r>
      <w:r w:rsidR="00884D83">
        <w:rPr>
          <w:lang w:val="en-US"/>
        </w:rPr>
        <w:t xml:space="preserve"> and e</w:t>
      </w:r>
      <w:proofErr w:type="spellStart"/>
      <w:r w:rsidR="00884D83" w:rsidRPr="00884D83">
        <w:rPr>
          <w:lang w:val="en-GB"/>
        </w:rPr>
        <w:t>mployment</w:t>
      </w:r>
      <w:proofErr w:type="spellEnd"/>
      <w:r w:rsidR="00884D83">
        <w:rPr>
          <w:lang w:val="en-US"/>
        </w:rPr>
        <w:t xml:space="preserve"> </w:t>
      </w:r>
      <w:r w:rsidR="00605616" w:rsidRPr="00F459AA">
        <w:rPr>
          <w:rFonts w:eastAsia="Times New Roman" w:cs="Calibri"/>
          <w:szCs w:val="19"/>
          <w:lang w:val="en-US" w:eastAsia="pl-PL"/>
        </w:rPr>
        <w:t xml:space="preserve">activities (by </w:t>
      </w:r>
      <w:r w:rsidR="00884D83">
        <w:rPr>
          <w:rFonts w:eastAsia="Times New Roman" w:cs="Calibri"/>
          <w:szCs w:val="19"/>
          <w:lang w:val="en-US" w:eastAsia="pl-PL"/>
        </w:rPr>
        <w:t>4</w:t>
      </w:r>
      <w:r w:rsidR="00605616" w:rsidRPr="00F459AA">
        <w:rPr>
          <w:rFonts w:eastAsia="Times New Roman" w:cs="Calibri"/>
          <w:szCs w:val="19"/>
          <w:lang w:val="en-US" w:eastAsia="pl-PL"/>
        </w:rPr>
        <w:t>.</w:t>
      </w:r>
      <w:r w:rsidR="00884D83">
        <w:rPr>
          <w:rFonts w:eastAsia="Times New Roman" w:cs="Calibri"/>
          <w:szCs w:val="19"/>
          <w:lang w:val="en-US" w:eastAsia="pl-PL"/>
        </w:rPr>
        <w:t>2</w:t>
      </w:r>
      <w:r w:rsidR="00605616" w:rsidRPr="00F459AA">
        <w:rPr>
          <w:rFonts w:eastAsia="Times New Roman" w:cs="Calibri"/>
          <w:szCs w:val="19"/>
          <w:lang w:val="en-US" w:eastAsia="pl-PL"/>
        </w:rPr>
        <w:t>%).</w:t>
      </w:r>
      <w:r w:rsidR="008D7E9D" w:rsidRPr="00F459AA">
        <w:rPr>
          <w:rFonts w:eastAsia="Times New Roman" w:cs="Calibri"/>
          <w:szCs w:val="19"/>
          <w:lang w:val="en-US" w:eastAsia="pl-PL"/>
        </w:rPr>
        <w:t xml:space="preserve"> </w:t>
      </w:r>
      <w:r w:rsidR="007427FA">
        <w:rPr>
          <w:rFonts w:eastAsia="Times New Roman" w:cs="Calibri"/>
          <w:szCs w:val="19"/>
          <w:lang w:val="en-US" w:eastAsia="pl-PL"/>
        </w:rPr>
        <w:t>Wher</w:t>
      </w:r>
      <w:r w:rsidR="00AF48C2">
        <w:rPr>
          <w:rFonts w:eastAsia="Times New Roman" w:cs="Calibri"/>
          <w:szCs w:val="19"/>
          <w:lang w:val="en-US" w:eastAsia="pl-PL"/>
        </w:rPr>
        <w:t>e</w:t>
      </w:r>
      <w:r w:rsidR="007427FA">
        <w:rPr>
          <w:rFonts w:eastAsia="Times New Roman" w:cs="Calibri"/>
          <w:szCs w:val="19"/>
          <w:lang w:val="en-US" w:eastAsia="pl-PL"/>
        </w:rPr>
        <w:t>as</w:t>
      </w:r>
      <w:r w:rsidR="00AF48C2">
        <w:rPr>
          <w:rFonts w:eastAsia="Times New Roman" w:cs="Calibri"/>
          <w:szCs w:val="19"/>
          <w:lang w:val="en-US" w:eastAsia="pl-PL"/>
        </w:rPr>
        <w:t>,</w:t>
      </w:r>
      <w:r w:rsidR="007427FA">
        <w:rPr>
          <w:rFonts w:eastAsia="Times New Roman" w:cs="Calibri"/>
          <w:szCs w:val="19"/>
          <w:lang w:val="en-US" w:eastAsia="pl-PL"/>
        </w:rPr>
        <w:t xml:space="preserve"> p</w:t>
      </w:r>
      <w:r w:rsidR="0046335B">
        <w:rPr>
          <w:rFonts w:eastAsia="Times New Roman" w:cs="Calibri"/>
          <w:szCs w:val="19"/>
          <w:lang w:val="en-US" w:eastAsia="pl-PL"/>
        </w:rPr>
        <w:t xml:space="preserve">rice </w:t>
      </w:r>
      <w:r w:rsidR="00873ECC" w:rsidRPr="00F459AA">
        <w:rPr>
          <w:rFonts w:eastAsia="Times New Roman" w:cs="Calibri"/>
          <w:szCs w:val="19"/>
          <w:lang w:val="en-US" w:eastAsia="pl-PL"/>
        </w:rPr>
        <w:t xml:space="preserve">growths over </w:t>
      </w:r>
      <w:r w:rsidR="00327F11">
        <w:rPr>
          <w:rFonts w:eastAsia="Times New Roman" w:cs="Calibri"/>
          <w:szCs w:val="19"/>
          <w:lang w:val="en-US" w:eastAsia="pl-PL"/>
        </w:rPr>
        <w:t>3</w:t>
      </w:r>
      <w:r w:rsidR="00873ECC" w:rsidRPr="00F459AA">
        <w:rPr>
          <w:rFonts w:eastAsia="Times New Roman" w:cs="Calibri"/>
          <w:szCs w:val="19"/>
          <w:lang w:val="en-US" w:eastAsia="pl-PL"/>
        </w:rPr>
        <w:t xml:space="preserve">% were recorded </w:t>
      </w:r>
      <w:r w:rsidR="002A56E4" w:rsidRPr="00F459AA">
        <w:rPr>
          <w:rFonts w:eastAsia="Times New Roman" w:cs="Calibri"/>
          <w:szCs w:val="19"/>
          <w:lang w:val="en-US" w:eastAsia="pl-PL"/>
        </w:rPr>
        <w:t xml:space="preserve">in </w:t>
      </w:r>
      <w:r w:rsidR="006C3253">
        <w:rPr>
          <w:rFonts w:eastAsia="Times New Roman" w:cs="Calibri"/>
          <w:szCs w:val="19"/>
          <w:lang w:val="en-US" w:eastAsia="pl-PL"/>
        </w:rPr>
        <w:t>r</w:t>
      </w:r>
      <w:proofErr w:type="spellStart"/>
      <w:r w:rsidR="006C3253" w:rsidRPr="006C3253">
        <w:rPr>
          <w:rFonts w:eastAsia="Times New Roman" w:cs="Calibri"/>
          <w:szCs w:val="19"/>
          <w:lang w:val="en-GB" w:eastAsia="pl-PL"/>
        </w:rPr>
        <w:t>eal</w:t>
      </w:r>
      <w:proofErr w:type="spellEnd"/>
      <w:r w:rsidR="006C3253" w:rsidRPr="006C3253">
        <w:rPr>
          <w:rFonts w:eastAsia="Times New Roman" w:cs="Calibri"/>
          <w:szCs w:val="19"/>
          <w:lang w:val="en-GB" w:eastAsia="pl-PL"/>
        </w:rPr>
        <w:t xml:space="preserve"> estate activities</w:t>
      </w:r>
      <w:r w:rsidR="006C3253" w:rsidRPr="006C3253">
        <w:rPr>
          <w:rFonts w:eastAsia="Times New Roman" w:cs="Calibri"/>
          <w:szCs w:val="19"/>
          <w:lang w:val="en-US" w:eastAsia="pl-PL"/>
        </w:rPr>
        <w:t xml:space="preserve"> </w:t>
      </w:r>
      <w:r w:rsidR="002A56E4" w:rsidRPr="00F459AA">
        <w:rPr>
          <w:rFonts w:eastAsia="Times New Roman" w:cs="Calibri"/>
          <w:szCs w:val="19"/>
          <w:lang w:val="en-US" w:eastAsia="pl-PL"/>
        </w:rPr>
        <w:t xml:space="preserve">(by </w:t>
      </w:r>
      <w:r w:rsidR="006C3253">
        <w:rPr>
          <w:rFonts w:eastAsia="Times New Roman" w:cs="Calibri"/>
          <w:szCs w:val="19"/>
          <w:lang w:val="en-US" w:eastAsia="pl-PL"/>
        </w:rPr>
        <w:t>3</w:t>
      </w:r>
      <w:r w:rsidR="002A56E4" w:rsidRPr="00F459AA">
        <w:rPr>
          <w:rFonts w:eastAsia="Times New Roman" w:cs="Calibri"/>
          <w:szCs w:val="19"/>
          <w:lang w:val="en-US" w:eastAsia="pl-PL"/>
        </w:rPr>
        <w:t>.</w:t>
      </w:r>
      <w:r w:rsidR="006C3253">
        <w:rPr>
          <w:rFonts w:eastAsia="Times New Roman" w:cs="Calibri"/>
          <w:szCs w:val="19"/>
          <w:lang w:val="en-US" w:eastAsia="pl-PL"/>
        </w:rPr>
        <w:t>8</w:t>
      </w:r>
      <w:r w:rsidR="002A56E4" w:rsidRPr="00F459AA">
        <w:rPr>
          <w:rFonts w:eastAsia="Times New Roman" w:cs="Calibri"/>
          <w:szCs w:val="19"/>
          <w:lang w:val="en-US" w:eastAsia="pl-PL"/>
        </w:rPr>
        <w:t>%)</w:t>
      </w:r>
      <w:r w:rsidR="006C3253">
        <w:rPr>
          <w:rFonts w:eastAsia="Times New Roman" w:cs="Calibri"/>
          <w:szCs w:val="19"/>
          <w:lang w:val="en-US" w:eastAsia="pl-PL"/>
        </w:rPr>
        <w:t xml:space="preserve"> and a</w:t>
      </w:r>
      <w:proofErr w:type="spellStart"/>
      <w:r w:rsidR="006C3253" w:rsidRPr="006C3253">
        <w:rPr>
          <w:rFonts w:eastAsia="Times New Roman" w:cs="Calibri"/>
          <w:szCs w:val="19"/>
          <w:lang w:val="en-GB" w:eastAsia="pl-PL"/>
        </w:rPr>
        <w:t>dvertising</w:t>
      </w:r>
      <w:proofErr w:type="spellEnd"/>
      <w:r w:rsidR="006C3253" w:rsidRPr="006C3253">
        <w:rPr>
          <w:rFonts w:eastAsia="Times New Roman" w:cs="Calibri"/>
          <w:szCs w:val="19"/>
          <w:lang w:val="en-GB" w:eastAsia="pl-PL"/>
        </w:rPr>
        <w:t xml:space="preserve"> and market research</w:t>
      </w:r>
      <w:r w:rsidR="00E74F88">
        <w:rPr>
          <w:rFonts w:eastAsia="Times New Roman" w:cs="Calibri"/>
          <w:szCs w:val="19"/>
          <w:lang w:val="en-GB" w:eastAsia="pl-PL"/>
        </w:rPr>
        <w:t xml:space="preserve"> services</w:t>
      </w:r>
      <w:r w:rsidR="006C3253">
        <w:rPr>
          <w:rFonts w:eastAsia="Times New Roman" w:cs="Calibri"/>
          <w:szCs w:val="19"/>
          <w:lang w:val="en-GB" w:eastAsia="pl-PL"/>
        </w:rPr>
        <w:t xml:space="preserve"> (by 3.6%)</w:t>
      </w:r>
      <w:r w:rsidR="002A56E4" w:rsidRPr="00F459AA">
        <w:rPr>
          <w:rFonts w:eastAsia="Times New Roman" w:cs="Calibri"/>
          <w:szCs w:val="19"/>
          <w:lang w:val="en-US" w:eastAsia="pl-PL"/>
        </w:rPr>
        <w:t xml:space="preserve">. </w:t>
      </w:r>
      <w:r w:rsidR="00FA0433" w:rsidRPr="00F459AA">
        <w:rPr>
          <w:rFonts w:eastAsia="Times New Roman" w:cs="Calibri"/>
          <w:szCs w:val="19"/>
          <w:lang w:val="en-US" w:eastAsia="pl-PL"/>
        </w:rPr>
        <w:t xml:space="preserve">The </w:t>
      </w:r>
      <w:r w:rsidR="00677899">
        <w:rPr>
          <w:rFonts w:eastAsia="Times New Roman" w:cs="Calibri"/>
          <w:szCs w:val="19"/>
          <w:lang w:val="en-US" w:eastAsia="pl-PL"/>
        </w:rPr>
        <w:t>lowest</w:t>
      </w:r>
      <w:r w:rsidR="00FA0433" w:rsidRPr="00F459AA">
        <w:rPr>
          <w:rFonts w:eastAsia="Times New Roman" w:cs="Calibri"/>
          <w:szCs w:val="19"/>
          <w:lang w:val="en-US" w:eastAsia="pl-PL"/>
        </w:rPr>
        <w:t xml:space="preserve"> growths </w:t>
      </w:r>
      <w:r w:rsidR="004C5375" w:rsidRPr="00F459AA">
        <w:rPr>
          <w:rFonts w:eastAsia="Times New Roman" w:cs="Calibri"/>
          <w:szCs w:val="19"/>
          <w:lang w:val="en-US" w:eastAsia="pl-PL"/>
        </w:rPr>
        <w:t>in prices</w:t>
      </w:r>
      <w:r w:rsidR="006C3253">
        <w:rPr>
          <w:rFonts w:eastAsia="Times New Roman" w:cs="Calibri"/>
          <w:szCs w:val="19"/>
          <w:lang w:val="en-US" w:eastAsia="pl-PL"/>
        </w:rPr>
        <w:t xml:space="preserve"> </w:t>
      </w:r>
      <w:r w:rsidR="004C5375" w:rsidRPr="00F459AA">
        <w:rPr>
          <w:rFonts w:eastAsia="Times New Roman" w:cs="Calibri"/>
          <w:szCs w:val="19"/>
          <w:lang w:val="en-US" w:eastAsia="pl-PL"/>
        </w:rPr>
        <w:t xml:space="preserve">were noticed in </w:t>
      </w:r>
      <w:r w:rsidR="006C3253">
        <w:rPr>
          <w:rFonts w:eastAsia="Times New Roman" w:cs="Calibri"/>
          <w:szCs w:val="19"/>
          <w:lang w:val="en-US" w:eastAsia="pl-PL"/>
        </w:rPr>
        <w:t>c</w:t>
      </w:r>
      <w:r w:rsidR="006C3253" w:rsidRPr="006C3253">
        <w:rPr>
          <w:rFonts w:eastAsia="Times New Roman" w:cs="Calibri"/>
          <w:szCs w:val="19"/>
          <w:lang w:val="en-US" w:eastAsia="pl-PL"/>
        </w:rPr>
        <w:t>omputer programming, consultancy and related activities</w:t>
      </w:r>
      <w:r w:rsidR="006C3253" w:rsidRPr="006C3253">
        <w:rPr>
          <w:rFonts w:eastAsia="Times New Roman" w:cs="Calibri"/>
          <w:szCs w:val="19"/>
          <w:lang w:val="en-GB" w:eastAsia="pl-PL"/>
        </w:rPr>
        <w:t xml:space="preserve"> </w:t>
      </w:r>
      <w:r w:rsidR="004C5375" w:rsidRPr="0020093B">
        <w:rPr>
          <w:rFonts w:eastAsia="Times New Roman" w:cs="Calibri"/>
          <w:szCs w:val="19"/>
          <w:lang w:val="en-GB" w:eastAsia="pl-PL"/>
        </w:rPr>
        <w:t>(</w:t>
      </w:r>
      <w:r w:rsidR="0035244E" w:rsidRPr="0020093B">
        <w:rPr>
          <w:rFonts w:eastAsia="Times New Roman" w:cs="Calibri"/>
          <w:szCs w:val="19"/>
          <w:lang w:val="en-GB" w:eastAsia="pl-PL"/>
        </w:rPr>
        <w:t xml:space="preserve">by </w:t>
      </w:r>
      <w:r w:rsidR="006C3253">
        <w:rPr>
          <w:rFonts w:eastAsia="Times New Roman" w:cs="Calibri"/>
          <w:szCs w:val="19"/>
          <w:lang w:val="en-GB" w:eastAsia="pl-PL"/>
        </w:rPr>
        <w:t>0</w:t>
      </w:r>
      <w:r w:rsidR="0035244E" w:rsidRPr="0020093B">
        <w:rPr>
          <w:rFonts w:eastAsia="Times New Roman" w:cs="Calibri"/>
          <w:szCs w:val="19"/>
          <w:lang w:val="en-GB" w:eastAsia="pl-PL"/>
        </w:rPr>
        <w:t>.9%)</w:t>
      </w:r>
      <w:r w:rsidR="006C3253">
        <w:rPr>
          <w:rFonts w:eastAsia="Times New Roman" w:cs="Calibri"/>
          <w:szCs w:val="19"/>
          <w:lang w:val="en-GB" w:eastAsia="pl-PL"/>
        </w:rPr>
        <w:t xml:space="preserve"> and </w:t>
      </w:r>
      <w:bookmarkStart w:id="9" w:name="_GoBack"/>
      <w:bookmarkEnd w:id="9"/>
      <w:r w:rsidR="0035244E" w:rsidRPr="0020093B">
        <w:rPr>
          <w:rFonts w:eastAsia="Times New Roman" w:cs="Calibri"/>
          <w:szCs w:val="19"/>
          <w:lang w:val="en-GB" w:eastAsia="pl-PL"/>
        </w:rPr>
        <w:t xml:space="preserve">in </w:t>
      </w:r>
      <w:r w:rsidR="006C3253">
        <w:rPr>
          <w:rFonts w:eastAsia="Times New Roman" w:cs="Calibri"/>
          <w:szCs w:val="19"/>
          <w:lang w:val="en-GB" w:eastAsia="pl-PL"/>
        </w:rPr>
        <w:t>m</w:t>
      </w:r>
      <w:proofErr w:type="spellStart"/>
      <w:r w:rsidR="006C3253" w:rsidRPr="006C3253">
        <w:rPr>
          <w:rFonts w:eastAsia="Times New Roman" w:cs="Calibri"/>
          <w:szCs w:val="19"/>
          <w:lang w:val="en-US" w:eastAsia="pl-PL"/>
        </w:rPr>
        <w:t>anagement</w:t>
      </w:r>
      <w:proofErr w:type="spellEnd"/>
      <w:r w:rsidR="006C3253" w:rsidRPr="006C3253">
        <w:rPr>
          <w:rFonts w:eastAsia="Times New Roman" w:cs="Calibri"/>
          <w:szCs w:val="19"/>
          <w:lang w:val="en-US" w:eastAsia="pl-PL"/>
        </w:rPr>
        <w:t xml:space="preserve"> consultancy activities </w:t>
      </w:r>
      <w:r w:rsidR="00657D41" w:rsidRPr="00F459AA">
        <w:rPr>
          <w:rFonts w:eastAsia="Times New Roman" w:cs="Calibri"/>
          <w:szCs w:val="19"/>
          <w:lang w:val="en-US" w:eastAsia="pl-PL"/>
        </w:rPr>
        <w:t>(by 1.</w:t>
      </w:r>
      <w:r w:rsidR="006C3253">
        <w:rPr>
          <w:rFonts w:eastAsia="Times New Roman" w:cs="Calibri"/>
          <w:szCs w:val="19"/>
          <w:lang w:val="en-US" w:eastAsia="pl-PL"/>
        </w:rPr>
        <w:t>0</w:t>
      </w:r>
      <w:r w:rsidR="00657D41" w:rsidRPr="00F459AA">
        <w:rPr>
          <w:rFonts w:eastAsia="Times New Roman" w:cs="Calibri"/>
          <w:szCs w:val="19"/>
          <w:lang w:val="en-US" w:eastAsia="pl-PL"/>
        </w:rPr>
        <w:t>%)</w:t>
      </w:r>
      <w:r w:rsidR="006C3253">
        <w:rPr>
          <w:rFonts w:eastAsia="Times New Roman" w:cs="Calibri"/>
          <w:szCs w:val="19"/>
          <w:lang w:val="en-US" w:eastAsia="pl-PL"/>
        </w:rPr>
        <w:t>.</w:t>
      </w:r>
      <w:r w:rsidR="004D1006" w:rsidRPr="00F459AA">
        <w:rPr>
          <w:rFonts w:eastAsia="Times New Roman" w:cs="Calibri"/>
          <w:szCs w:val="19"/>
          <w:lang w:val="en-US" w:eastAsia="pl-PL"/>
        </w:rPr>
        <w:t xml:space="preserve"> </w:t>
      </w:r>
    </w:p>
    <w:p w14:paraId="14A950A0" w14:textId="2FCBED29" w:rsidR="00C10FDD" w:rsidRPr="005B45C0" w:rsidRDefault="005F6406" w:rsidP="00F459AA">
      <w:pPr>
        <w:rPr>
          <w:rFonts w:eastAsia="Fira Sans Light" w:cs="Times New Roman"/>
          <w:shd w:val="clear" w:color="auto" w:fill="FFFFFF"/>
          <w:lang w:val="en"/>
        </w:rPr>
      </w:pPr>
      <w:r w:rsidRPr="005B45C0">
        <w:rPr>
          <w:szCs w:val="19"/>
          <w:lang w:val="en"/>
        </w:rPr>
        <w:t xml:space="preserve">Price decrease </w:t>
      </w:r>
      <w:r w:rsidRPr="00506A65">
        <w:rPr>
          <w:szCs w:val="19"/>
          <w:lang w:val="en"/>
        </w:rPr>
        <w:t xml:space="preserve">compared </w:t>
      </w:r>
      <w:r w:rsidR="005B45C0" w:rsidRPr="00506A65">
        <w:rPr>
          <w:szCs w:val="19"/>
          <w:lang w:val="en"/>
        </w:rPr>
        <w:t>to</w:t>
      </w:r>
      <w:r w:rsidRPr="00506A65">
        <w:rPr>
          <w:rFonts w:eastAsia="Fira Sans Light" w:cs="Times New Roman"/>
          <w:shd w:val="clear" w:color="auto" w:fill="FFFFFF"/>
          <w:lang w:val="en"/>
        </w:rPr>
        <w:t xml:space="preserve"> </w:t>
      </w:r>
      <w:r w:rsidRPr="00506A65">
        <w:rPr>
          <w:szCs w:val="19"/>
          <w:lang w:val="en"/>
        </w:rPr>
        <w:t>the</w:t>
      </w:r>
      <w:r w:rsidRPr="005B45C0">
        <w:rPr>
          <w:szCs w:val="19"/>
          <w:lang w:val="en"/>
        </w:rPr>
        <w:t xml:space="preserve"> previous quarter was recorded in the case of </w:t>
      </w:r>
      <w:r w:rsidRPr="005B45C0">
        <w:rPr>
          <w:szCs w:val="19"/>
          <w:shd w:val="clear" w:color="auto" w:fill="FFFFFF"/>
          <w:lang w:val="en-GB"/>
        </w:rPr>
        <w:t xml:space="preserve">programming and broadcasting activities </w:t>
      </w:r>
      <w:r w:rsidR="00F459AA" w:rsidRPr="005B45C0">
        <w:rPr>
          <w:rFonts w:eastAsia="Fira Sans Light" w:cs="Times New Roman"/>
          <w:shd w:val="clear" w:color="auto" w:fill="FFFFFF"/>
          <w:lang w:val="en"/>
        </w:rPr>
        <w:t xml:space="preserve">(by </w:t>
      </w:r>
      <w:r w:rsidR="006C3253">
        <w:rPr>
          <w:rFonts w:eastAsia="Fira Sans Light" w:cs="Times New Roman"/>
          <w:shd w:val="clear" w:color="auto" w:fill="FFFFFF"/>
          <w:lang w:val="en"/>
        </w:rPr>
        <w:t>1</w:t>
      </w:r>
      <w:r w:rsidR="00C10FDD" w:rsidRPr="005B45C0">
        <w:rPr>
          <w:rFonts w:eastAsia="Fira Sans Light" w:cs="Times New Roman"/>
          <w:shd w:val="clear" w:color="auto" w:fill="FFFFFF"/>
          <w:lang w:val="en"/>
        </w:rPr>
        <w:t>.</w:t>
      </w:r>
      <w:r w:rsidR="006C3253">
        <w:rPr>
          <w:rFonts w:eastAsia="Fira Sans Light" w:cs="Times New Roman"/>
          <w:shd w:val="clear" w:color="auto" w:fill="FFFFFF"/>
          <w:lang w:val="en"/>
        </w:rPr>
        <w:t>9</w:t>
      </w:r>
      <w:r w:rsidR="00F459AA" w:rsidRPr="005B45C0">
        <w:rPr>
          <w:rFonts w:eastAsia="Fira Sans Light" w:cs="Times New Roman"/>
          <w:shd w:val="clear" w:color="auto" w:fill="FFFFFF"/>
          <w:lang w:val="en"/>
        </w:rPr>
        <w:t>%)</w:t>
      </w:r>
      <w:r w:rsidR="006C3253">
        <w:rPr>
          <w:rFonts w:eastAsia="Fira Sans Light" w:cs="Times New Roman"/>
          <w:shd w:val="clear" w:color="auto" w:fill="FFFFFF"/>
          <w:lang w:val="en"/>
        </w:rPr>
        <w:t xml:space="preserve"> and </w:t>
      </w:r>
      <w:r w:rsidR="005B3803">
        <w:rPr>
          <w:rFonts w:eastAsia="Fira Sans Light" w:cs="Times New Roman"/>
          <w:shd w:val="clear" w:color="auto" w:fill="FFFFFF"/>
          <w:lang w:val="en"/>
        </w:rPr>
        <w:t>r</w:t>
      </w:r>
      <w:proofErr w:type="spellStart"/>
      <w:r w:rsidR="006C3253" w:rsidRPr="005B3803">
        <w:rPr>
          <w:rFonts w:eastAsia="Fira Sans Light" w:cs="Times New Roman"/>
          <w:shd w:val="clear" w:color="auto" w:fill="FFFFFF"/>
          <w:lang w:val="en-GB"/>
        </w:rPr>
        <w:t>ental</w:t>
      </w:r>
      <w:proofErr w:type="spellEnd"/>
      <w:r w:rsidR="006C3253" w:rsidRPr="005B3803">
        <w:rPr>
          <w:rFonts w:eastAsia="Fira Sans Light" w:cs="Times New Roman"/>
          <w:shd w:val="clear" w:color="auto" w:fill="FFFFFF"/>
          <w:lang w:val="en-GB"/>
        </w:rPr>
        <w:t xml:space="preserve"> and leasing activities</w:t>
      </w:r>
      <w:r w:rsidR="005B3803">
        <w:rPr>
          <w:rFonts w:eastAsia="Fira Sans Light" w:cs="Times New Roman"/>
          <w:shd w:val="clear" w:color="auto" w:fill="FFFFFF"/>
          <w:lang w:val="en-GB"/>
        </w:rPr>
        <w:t xml:space="preserve"> (by 0.4%).</w:t>
      </w:r>
      <w:r w:rsidR="00F459AA" w:rsidRPr="005B45C0">
        <w:rPr>
          <w:rFonts w:eastAsia="Fira Sans Light" w:cs="Times New Roman"/>
          <w:shd w:val="clear" w:color="auto" w:fill="FFFFFF"/>
          <w:lang w:val="en"/>
        </w:rPr>
        <w:t xml:space="preserve"> </w:t>
      </w:r>
    </w:p>
    <w:p w14:paraId="3D28B74F" w14:textId="570AB5F1" w:rsidR="00F459AA" w:rsidRPr="005B45C0" w:rsidRDefault="005F6406" w:rsidP="001F532F">
      <w:pPr>
        <w:rPr>
          <w:szCs w:val="19"/>
          <w:lang w:val="en-GB"/>
        </w:rPr>
      </w:pPr>
      <w:r w:rsidRPr="005B45C0">
        <w:rPr>
          <w:lang w:val="en-GB"/>
        </w:rPr>
        <w:t>Compared to the first quarter of 202</w:t>
      </w:r>
      <w:r w:rsidR="00296E74">
        <w:rPr>
          <w:lang w:val="en-GB"/>
        </w:rPr>
        <w:t>3</w:t>
      </w:r>
      <w:r w:rsidRPr="005B45C0">
        <w:rPr>
          <w:lang w:val="en-GB"/>
        </w:rPr>
        <w:t xml:space="preserve">, </w:t>
      </w:r>
      <w:r w:rsidRPr="005B45C0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prices </w:t>
      </w:r>
      <w:r w:rsidRPr="005B45C0">
        <w:rPr>
          <w:lang w:val="en-GB"/>
        </w:rPr>
        <w:t xml:space="preserve">occurred </w:t>
      </w:r>
      <w:r w:rsidR="00B77A52">
        <w:rPr>
          <w:lang w:val="en-GB"/>
        </w:rPr>
        <w:t xml:space="preserve">also </w:t>
      </w:r>
      <w:r w:rsidRPr="005B45C0">
        <w:rPr>
          <w:lang w:val="en-GB"/>
        </w:rPr>
        <w:t>in</w:t>
      </w:r>
      <w:r w:rsidR="00B77A52">
        <w:rPr>
          <w:lang w:val="en-GB"/>
        </w:rPr>
        <w:t xml:space="preserve"> </w:t>
      </w:r>
      <w:r w:rsidR="00B77A52" w:rsidRPr="00B77A52">
        <w:rPr>
          <w:lang w:val="en-GB"/>
        </w:rPr>
        <w:t>security and investigation activities</w:t>
      </w:r>
      <w:r w:rsidRPr="005B45C0">
        <w:rPr>
          <w:lang w:val="en-GB"/>
        </w:rPr>
        <w:t xml:space="preserve"> </w:t>
      </w:r>
      <w:r w:rsidR="00B77A52" w:rsidRPr="00B77A52">
        <w:rPr>
          <w:lang w:val="en-GB"/>
        </w:rPr>
        <w:t xml:space="preserve">(by </w:t>
      </w:r>
      <w:r w:rsidR="00B77A52">
        <w:rPr>
          <w:lang w:val="en-GB"/>
        </w:rPr>
        <w:t>15</w:t>
      </w:r>
      <w:r w:rsidR="00B77A52" w:rsidRPr="00B77A52">
        <w:rPr>
          <w:lang w:val="en-GB"/>
        </w:rPr>
        <w:t>.</w:t>
      </w:r>
      <w:r w:rsidR="00B77A52">
        <w:rPr>
          <w:lang w:val="en-GB"/>
        </w:rPr>
        <w:t>1</w:t>
      </w:r>
      <w:r w:rsidR="00B77A52" w:rsidRPr="00B77A52">
        <w:rPr>
          <w:lang w:val="en-GB"/>
        </w:rPr>
        <w:t>%)</w:t>
      </w:r>
      <w:r w:rsidR="00B77A52">
        <w:rPr>
          <w:lang w:val="en-GB"/>
        </w:rPr>
        <w:t>. Hig</w:t>
      </w:r>
      <w:r w:rsidR="00D50286">
        <w:rPr>
          <w:lang w:val="en-GB"/>
        </w:rPr>
        <w:t>h</w:t>
      </w:r>
      <w:r w:rsidR="00B77A52">
        <w:rPr>
          <w:lang w:val="en-GB"/>
        </w:rPr>
        <w:t xml:space="preserve"> price increases w</w:t>
      </w:r>
      <w:r w:rsidR="00E55D5A">
        <w:rPr>
          <w:lang w:val="en-GB"/>
        </w:rPr>
        <w:t>ere</w:t>
      </w:r>
      <w:r w:rsidR="00B77A52">
        <w:rPr>
          <w:lang w:val="en-GB"/>
        </w:rPr>
        <w:t xml:space="preserve"> recorded also in </w:t>
      </w:r>
      <w:r w:rsidR="00B77A52" w:rsidRPr="00B77A52">
        <w:rPr>
          <w:lang w:val="en-US"/>
        </w:rPr>
        <w:t xml:space="preserve">other professional, scientific and technical activities (by </w:t>
      </w:r>
      <w:r w:rsidR="00E55D5A">
        <w:rPr>
          <w:lang w:val="en-US"/>
        </w:rPr>
        <w:t>9</w:t>
      </w:r>
      <w:r w:rsidR="00B77A52" w:rsidRPr="00B77A52">
        <w:rPr>
          <w:lang w:val="en-US"/>
        </w:rPr>
        <w:t>.</w:t>
      </w:r>
      <w:r w:rsidR="00E55D5A">
        <w:rPr>
          <w:lang w:val="en-US"/>
        </w:rPr>
        <w:t>2</w:t>
      </w:r>
      <w:r w:rsidR="00B77A52" w:rsidRPr="00B77A52">
        <w:rPr>
          <w:lang w:val="en-US"/>
        </w:rPr>
        <w:t>%)</w:t>
      </w:r>
      <w:r w:rsidR="00B77A52" w:rsidRPr="00B77A52">
        <w:rPr>
          <w:lang w:val="en-GB"/>
        </w:rPr>
        <w:t xml:space="preserve">, </w:t>
      </w:r>
      <w:r w:rsidR="00B77A52" w:rsidRPr="00B77A52">
        <w:rPr>
          <w:lang w:val="en-US"/>
        </w:rPr>
        <w:t>services to buildings and landscape activities</w:t>
      </w:r>
      <w:r w:rsidR="00B77A52">
        <w:rPr>
          <w:lang w:val="en-US"/>
        </w:rPr>
        <w:t xml:space="preserve"> (by 8.9%), </w:t>
      </w:r>
      <w:r w:rsidR="00664C9D" w:rsidRPr="00664C9D">
        <w:rPr>
          <w:lang w:val="en-US"/>
        </w:rPr>
        <w:t>e</w:t>
      </w:r>
      <w:proofErr w:type="spellStart"/>
      <w:r w:rsidR="00664C9D" w:rsidRPr="00664C9D">
        <w:rPr>
          <w:lang w:val="en-GB"/>
        </w:rPr>
        <w:t>mployment</w:t>
      </w:r>
      <w:proofErr w:type="spellEnd"/>
      <w:r w:rsidR="00664C9D" w:rsidRPr="00664C9D">
        <w:rPr>
          <w:lang w:val="en-US"/>
        </w:rPr>
        <w:t xml:space="preserve"> activities (by </w:t>
      </w:r>
      <w:r w:rsidR="00664C9D">
        <w:rPr>
          <w:lang w:val="en-US"/>
        </w:rPr>
        <w:t>8.6</w:t>
      </w:r>
      <w:r w:rsidR="00664C9D" w:rsidRPr="00664C9D">
        <w:rPr>
          <w:lang w:val="en-US"/>
        </w:rPr>
        <w:t>%)</w:t>
      </w:r>
      <w:r w:rsidR="00664C9D">
        <w:rPr>
          <w:lang w:val="en-US"/>
        </w:rPr>
        <w:t xml:space="preserve">, </w:t>
      </w:r>
      <w:r w:rsidRPr="005B45C0">
        <w:rPr>
          <w:lang w:val="en-GB"/>
        </w:rPr>
        <w:t xml:space="preserve">travel agency, </w:t>
      </w:r>
      <w:r w:rsidRPr="005B45C0">
        <w:rPr>
          <w:rFonts w:eastAsia="Times New Roman" w:cs="Calibri"/>
          <w:szCs w:val="19"/>
          <w:lang w:val="en-US" w:eastAsia="pl-PL"/>
        </w:rPr>
        <w:t xml:space="preserve">tour operator reservation service and related activities </w:t>
      </w:r>
      <w:r w:rsidRPr="005B45C0">
        <w:rPr>
          <w:szCs w:val="19"/>
          <w:lang w:val="en-GB"/>
        </w:rPr>
        <w:t xml:space="preserve">(by </w:t>
      </w:r>
      <w:r w:rsidR="00664C9D">
        <w:rPr>
          <w:szCs w:val="19"/>
          <w:lang w:val="en-GB"/>
        </w:rPr>
        <w:t>8</w:t>
      </w:r>
      <w:r w:rsidR="005B45C0" w:rsidRPr="005B45C0">
        <w:rPr>
          <w:szCs w:val="19"/>
          <w:lang w:val="en-GB"/>
        </w:rPr>
        <w:t>.5%</w:t>
      </w:r>
      <w:r w:rsidRPr="005B45C0">
        <w:rPr>
          <w:szCs w:val="19"/>
          <w:lang w:val="en-GB"/>
        </w:rPr>
        <w:t>)</w:t>
      </w:r>
      <w:r w:rsidR="005B45C0">
        <w:rPr>
          <w:szCs w:val="19"/>
          <w:lang w:val="en-GB"/>
        </w:rPr>
        <w:t>,</w:t>
      </w:r>
      <w:r w:rsidR="00664C9D">
        <w:rPr>
          <w:szCs w:val="19"/>
          <w:lang w:val="en-GB"/>
        </w:rPr>
        <w:t xml:space="preserve"> </w:t>
      </w:r>
      <w:r w:rsidR="005B45C0">
        <w:rPr>
          <w:rFonts w:eastAsia="Times New Roman" w:cs="Calibri"/>
          <w:color w:val="000000"/>
          <w:szCs w:val="19"/>
          <w:lang w:val="en-US" w:eastAsia="pl-PL"/>
        </w:rPr>
        <w:t>as well as in</w:t>
      </w:r>
      <w:bookmarkStart w:id="10" w:name="_Hlk168048449"/>
      <w:r w:rsidR="00664C9D">
        <w:rPr>
          <w:rFonts w:eastAsia="Times New Roman" w:cs="Calibri"/>
          <w:color w:val="000000"/>
          <w:szCs w:val="19"/>
          <w:lang w:val="en-US" w:eastAsia="pl-PL"/>
        </w:rPr>
        <w:t xml:space="preserve"> </w:t>
      </w:r>
      <w:r w:rsidR="00664C9D" w:rsidRPr="00664C9D">
        <w:rPr>
          <w:rFonts w:eastAsia="Times New Roman" w:cs="Calibri"/>
          <w:color w:val="000000"/>
          <w:szCs w:val="19"/>
          <w:lang w:val="en-US" w:eastAsia="pl-PL"/>
        </w:rPr>
        <w:t>r</w:t>
      </w:r>
      <w:proofErr w:type="spellStart"/>
      <w:r w:rsidR="00664C9D" w:rsidRPr="00664C9D">
        <w:rPr>
          <w:rFonts w:eastAsia="Times New Roman" w:cs="Calibri"/>
          <w:color w:val="000000"/>
          <w:szCs w:val="19"/>
          <w:lang w:val="en-GB" w:eastAsia="pl-PL"/>
        </w:rPr>
        <w:t>eal</w:t>
      </w:r>
      <w:proofErr w:type="spellEnd"/>
      <w:r w:rsidR="00664C9D" w:rsidRPr="00664C9D">
        <w:rPr>
          <w:rFonts w:eastAsia="Times New Roman" w:cs="Calibri"/>
          <w:color w:val="000000"/>
          <w:szCs w:val="19"/>
          <w:lang w:val="en-GB" w:eastAsia="pl-PL"/>
        </w:rPr>
        <w:t xml:space="preserve"> estate activities</w:t>
      </w:r>
      <w:r w:rsidR="00664C9D" w:rsidRPr="00664C9D">
        <w:rPr>
          <w:rFonts w:eastAsia="Times New Roman" w:cs="Calibri"/>
          <w:color w:val="000000"/>
          <w:szCs w:val="19"/>
          <w:lang w:val="en-US" w:eastAsia="pl-PL"/>
        </w:rPr>
        <w:t xml:space="preserve"> </w:t>
      </w:r>
      <w:bookmarkEnd w:id="10"/>
      <w:r w:rsidR="005B45C0" w:rsidRPr="0020093B">
        <w:rPr>
          <w:rFonts w:eastAsia="Times New Roman" w:cs="Calibri"/>
          <w:color w:val="000000"/>
          <w:szCs w:val="19"/>
          <w:lang w:val="en-GB" w:eastAsia="pl-PL"/>
        </w:rPr>
        <w:t xml:space="preserve">(by </w:t>
      </w:r>
      <w:r w:rsidR="00664C9D">
        <w:rPr>
          <w:rFonts w:eastAsia="Times New Roman" w:cs="Calibri"/>
          <w:color w:val="000000"/>
          <w:szCs w:val="19"/>
          <w:lang w:val="en-GB" w:eastAsia="pl-PL"/>
        </w:rPr>
        <w:t>8</w:t>
      </w:r>
      <w:r w:rsidR="005B45C0" w:rsidRPr="0020093B">
        <w:rPr>
          <w:rFonts w:eastAsia="Times New Roman" w:cs="Calibri"/>
          <w:color w:val="000000"/>
          <w:szCs w:val="19"/>
          <w:lang w:val="en-GB" w:eastAsia="pl-PL"/>
        </w:rPr>
        <w:t>.</w:t>
      </w:r>
      <w:r w:rsidR="00664C9D">
        <w:rPr>
          <w:rFonts w:eastAsia="Times New Roman" w:cs="Calibri"/>
          <w:color w:val="000000"/>
          <w:szCs w:val="19"/>
          <w:lang w:val="en-GB" w:eastAsia="pl-PL"/>
        </w:rPr>
        <w:t>0</w:t>
      </w:r>
      <w:r w:rsidR="005B45C0" w:rsidRPr="0020093B">
        <w:rPr>
          <w:rFonts w:eastAsia="Times New Roman" w:cs="Calibri"/>
          <w:color w:val="000000"/>
          <w:szCs w:val="19"/>
          <w:lang w:val="en-GB" w:eastAsia="pl-PL"/>
        </w:rPr>
        <w:t>%).</w:t>
      </w:r>
    </w:p>
    <w:p w14:paraId="0AB9CCC4" w14:textId="56FCBD49" w:rsidR="00515848" w:rsidRDefault="001174A0" w:rsidP="00530173">
      <w:pPr>
        <w:rPr>
          <w:rFonts w:eastAsia="Times New Roman" w:cs="Calibri"/>
          <w:color w:val="000000"/>
          <w:szCs w:val="19"/>
          <w:lang w:val="en-GB" w:eastAsia="pl-PL"/>
        </w:rPr>
      </w:pPr>
      <w:r>
        <w:rPr>
          <w:lang w:val="en-GB"/>
        </w:rPr>
        <w:t>Whereas, t</w:t>
      </w:r>
      <w:r w:rsidR="005B45C0" w:rsidRPr="006B7B31">
        <w:rPr>
          <w:lang w:val="en-GB"/>
        </w:rPr>
        <w:t xml:space="preserve">he lowest increase </w:t>
      </w:r>
      <w:r w:rsidR="005B45C0">
        <w:rPr>
          <w:lang w:val="en-GB"/>
        </w:rPr>
        <w:t xml:space="preserve">of </w:t>
      </w:r>
      <w:r w:rsidR="005B45C0" w:rsidRPr="00506A65">
        <w:rPr>
          <w:lang w:val="en-GB"/>
        </w:rPr>
        <w:t xml:space="preserve">prices </w:t>
      </w:r>
      <w:r w:rsidR="005B45C0" w:rsidRPr="00506A65">
        <w:rPr>
          <w:szCs w:val="19"/>
          <w:lang w:val="en"/>
        </w:rPr>
        <w:t>compared to</w:t>
      </w:r>
      <w:r w:rsidR="005B45C0" w:rsidRPr="00506A65">
        <w:rPr>
          <w:rFonts w:eastAsia="Fira Sans Light" w:cs="Times New Roman"/>
          <w:shd w:val="clear" w:color="auto" w:fill="FFFFFF"/>
          <w:lang w:val="en"/>
        </w:rPr>
        <w:t xml:space="preserve"> </w:t>
      </w:r>
      <w:r w:rsidR="005B45C0" w:rsidRPr="00506A65">
        <w:rPr>
          <w:szCs w:val="19"/>
          <w:lang w:val="en"/>
        </w:rPr>
        <w:t>the</w:t>
      </w:r>
      <w:r w:rsidR="005B45C0" w:rsidRPr="005B45C0">
        <w:rPr>
          <w:szCs w:val="19"/>
          <w:lang w:val="en"/>
        </w:rPr>
        <w:t xml:space="preserve"> </w:t>
      </w:r>
      <w:r w:rsidR="005B45C0">
        <w:rPr>
          <w:szCs w:val="19"/>
          <w:lang w:val="en"/>
        </w:rPr>
        <w:t xml:space="preserve">first </w:t>
      </w:r>
      <w:r w:rsidR="005B45C0" w:rsidRPr="005B45C0">
        <w:rPr>
          <w:szCs w:val="19"/>
          <w:lang w:val="en"/>
        </w:rPr>
        <w:t xml:space="preserve">quarter </w:t>
      </w:r>
      <w:r w:rsidR="005B45C0">
        <w:rPr>
          <w:szCs w:val="19"/>
          <w:lang w:val="en"/>
        </w:rPr>
        <w:t xml:space="preserve">of </w:t>
      </w:r>
      <w:r w:rsidR="005B45C0" w:rsidRPr="005B45C0">
        <w:rPr>
          <w:szCs w:val="19"/>
          <w:lang w:val="en"/>
        </w:rPr>
        <w:t>previous</w:t>
      </w:r>
      <w:r w:rsidR="005B45C0">
        <w:rPr>
          <w:lang w:val="en-GB"/>
        </w:rPr>
        <w:t xml:space="preserve"> year was</w:t>
      </w:r>
      <w:r w:rsidR="005B45C0" w:rsidRPr="006B7B31">
        <w:rPr>
          <w:lang w:val="en-GB"/>
        </w:rPr>
        <w:t xml:space="preserve"> recorded </w:t>
      </w:r>
      <w:r w:rsidRPr="005B45C0">
        <w:rPr>
          <w:szCs w:val="19"/>
          <w:lang w:val="en"/>
        </w:rPr>
        <w:t>in the case of</w:t>
      </w:r>
      <w:r>
        <w:rPr>
          <w:szCs w:val="19"/>
          <w:lang w:val="en"/>
        </w:rPr>
        <w:t xml:space="preserve"> </w:t>
      </w:r>
      <w:r w:rsidR="00D64BCC">
        <w:rPr>
          <w:rFonts w:eastAsia="Times New Roman" w:cs="Calibri"/>
          <w:color w:val="000000"/>
          <w:szCs w:val="19"/>
          <w:lang w:val="en" w:eastAsia="pl-PL"/>
        </w:rPr>
        <w:t>m</w:t>
      </w:r>
      <w:proofErr w:type="spellStart"/>
      <w:r w:rsidR="00D64BCC" w:rsidRPr="00CF640E">
        <w:rPr>
          <w:rFonts w:eastAsia="Times New Roman" w:cs="Calibri"/>
          <w:color w:val="000000"/>
          <w:szCs w:val="19"/>
          <w:lang w:val="en-US" w:eastAsia="pl-PL"/>
        </w:rPr>
        <w:t>anagement</w:t>
      </w:r>
      <w:proofErr w:type="spellEnd"/>
      <w:r w:rsidR="00D64BCC" w:rsidRPr="00CF640E">
        <w:rPr>
          <w:rFonts w:eastAsia="Times New Roman" w:cs="Calibri"/>
          <w:color w:val="000000"/>
          <w:szCs w:val="19"/>
          <w:lang w:val="en-US" w:eastAsia="pl-PL"/>
        </w:rPr>
        <w:t xml:space="preserve"> consultancy activities</w:t>
      </w:r>
      <w:r w:rsidR="00D64BCC">
        <w:rPr>
          <w:szCs w:val="19"/>
          <w:lang w:val="en"/>
        </w:rPr>
        <w:t xml:space="preserve"> </w:t>
      </w:r>
      <w:r w:rsidRPr="0020093B">
        <w:rPr>
          <w:rFonts w:eastAsia="Times New Roman" w:cs="Calibri"/>
          <w:color w:val="000000"/>
          <w:szCs w:val="19"/>
          <w:lang w:val="en-GB" w:eastAsia="pl-PL"/>
        </w:rPr>
        <w:t xml:space="preserve">(by </w:t>
      </w:r>
      <w:r w:rsidR="00E55D5A">
        <w:rPr>
          <w:rFonts w:eastAsia="Times New Roman" w:cs="Calibri"/>
          <w:color w:val="000000"/>
          <w:szCs w:val="19"/>
          <w:lang w:val="en-GB" w:eastAsia="pl-PL"/>
        </w:rPr>
        <w:t>0.2</w:t>
      </w:r>
      <w:r w:rsidRPr="0020093B">
        <w:rPr>
          <w:rFonts w:eastAsia="Times New Roman" w:cs="Calibri"/>
          <w:color w:val="000000"/>
          <w:szCs w:val="19"/>
          <w:lang w:val="en-GB" w:eastAsia="pl-PL"/>
        </w:rPr>
        <w:t>%)</w:t>
      </w:r>
      <w:r w:rsidR="00E55D5A">
        <w:rPr>
          <w:rFonts w:eastAsia="Times New Roman" w:cs="Calibri"/>
          <w:color w:val="000000"/>
          <w:szCs w:val="19"/>
          <w:lang w:val="en-GB" w:eastAsia="pl-PL"/>
        </w:rPr>
        <w:t xml:space="preserve">, </w:t>
      </w:r>
      <w:r w:rsidR="00E55D5A" w:rsidRPr="00E55D5A">
        <w:rPr>
          <w:rFonts w:eastAsia="Times New Roman" w:cs="Calibri"/>
          <w:color w:val="000000"/>
          <w:szCs w:val="19"/>
          <w:lang w:val="en-US" w:eastAsia="pl-PL"/>
        </w:rPr>
        <w:t>computer programming, consultancy and related activities</w:t>
      </w:r>
      <w:r w:rsidR="00E55D5A" w:rsidRPr="00E55D5A">
        <w:rPr>
          <w:rFonts w:eastAsia="Times New Roman" w:cs="Calibri"/>
          <w:color w:val="000000"/>
          <w:szCs w:val="19"/>
          <w:lang w:val="en-GB" w:eastAsia="pl-PL"/>
        </w:rPr>
        <w:t xml:space="preserve"> (by </w:t>
      </w:r>
      <w:r w:rsidR="00E55D5A">
        <w:rPr>
          <w:rFonts w:eastAsia="Times New Roman" w:cs="Calibri"/>
          <w:color w:val="000000"/>
          <w:szCs w:val="19"/>
          <w:lang w:val="en-GB" w:eastAsia="pl-PL"/>
        </w:rPr>
        <w:t>1.6</w:t>
      </w:r>
      <w:r w:rsidR="00E55D5A" w:rsidRPr="00E55D5A">
        <w:rPr>
          <w:rFonts w:eastAsia="Times New Roman" w:cs="Calibri"/>
          <w:color w:val="000000"/>
          <w:szCs w:val="19"/>
          <w:lang w:val="en-GB" w:eastAsia="pl-PL"/>
        </w:rPr>
        <w:t>%)</w:t>
      </w:r>
      <w:r w:rsidR="00E55D5A">
        <w:rPr>
          <w:rFonts w:eastAsia="Times New Roman" w:cs="Calibri"/>
          <w:color w:val="000000"/>
          <w:szCs w:val="19"/>
          <w:lang w:val="en-GB" w:eastAsia="pl-PL"/>
        </w:rPr>
        <w:t xml:space="preserve"> and r</w:t>
      </w:r>
      <w:r w:rsidR="00E55D5A" w:rsidRPr="00E55D5A">
        <w:rPr>
          <w:rFonts w:eastAsia="Times New Roman" w:cs="Calibri"/>
          <w:color w:val="000000"/>
          <w:szCs w:val="19"/>
          <w:lang w:val="en-GB" w:eastAsia="pl-PL"/>
        </w:rPr>
        <w:t>ental and leasing activities</w:t>
      </w:r>
      <w:r w:rsidR="00E55D5A">
        <w:rPr>
          <w:rFonts w:eastAsia="Times New Roman" w:cs="Calibri"/>
          <w:color w:val="000000"/>
          <w:szCs w:val="19"/>
          <w:lang w:val="en-GB" w:eastAsia="pl-PL"/>
        </w:rPr>
        <w:t xml:space="preserve"> (by 1</w:t>
      </w:r>
      <w:r w:rsidR="00D64BCC">
        <w:rPr>
          <w:rFonts w:eastAsia="Times New Roman" w:cs="Calibri"/>
          <w:color w:val="000000"/>
          <w:szCs w:val="19"/>
          <w:lang w:val="en-GB" w:eastAsia="pl-PL"/>
        </w:rPr>
        <w:t>.</w:t>
      </w:r>
      <w:r w:rsidR="00E55D5A">
        <w:rPr>
          <w:rFonts w:eastAsia="Times New Roman" w:cs="Calibri"/>
          <w:color w:val="000000"/>
          <w:szCs w:val="19"/>
          <w:lang w:val="en-GB" w:eastAsia="pl-PL"/>
        </w:rPr>
        <w:t>7%).</w:t>
      </w:r>
    </w:p>
    <w:p w14:paraId="38F6759B" w14:textId="77777777" w:rsidR="00D83D99" w:rsidRPr="00D83D99" w:rsidRDefault="00D83D99" w:rsidP="00530173">
      <w:pPr>
        <w:rPr>
          <w:b/>
          <w:spacing w:val="-2"/>
          <w:szCs w:val="19"/>
          <w:lang w:val="en-GB"/>
        </w:rPr>
      </w:pPr>
    </w:p>
    <w:p w14:paraId="2C1BF5D0" w14:textId="64B98E50" w:rsidR="00DD1C35" w:rsidRDefault="00530173" w:rsidP="00515848">
      <w:pPr>
        <w:jc w:val="both"/>
        <w:rPr>
          <w:b/>
          <w:spacing w:val="-2"/>
          <w:szCs w:val="19"/>
          <w:lang w:val="en-US"/>
        </w:rPr>
      </w:pPr>
      <w:r>
        <w:rPr>
          <w:b/>
          <w:noProof/>
          <w:spacing w:val="-2"/>
          <w:szCs w:val="19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209E7C10" wp14:editId="5087137E">
            <wp:simplePos x="0" y="0"/>
            <wp:positionH relativeFrom="margin">
              <wp:align>left</wp:align>
            </wp:positionH>
            <wp:positionV relativeFrom="paragraph">
              <wp:posOffset>274320</wp:posOffset>
            </wp:positionV>
            <wp:extent cx="5169535" cy="3002280"/>
            <wp:effectExtent l="0" t="0" r="0" b="7620"/>
            <wp:wrapTopAndBottom/>
            <wp:docPr id="6" name="Obraz 6" descr="Chart 1. Producer price changes of business services in 2021-2024 (the previous quarter = 100)&#10;&#10;The chart presents producer price changes of business services by quarters for 2021-2024, the previous quarter = 10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516" cy="3008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85" w:rsidRPr="00F169DD">
        <w:rPr>
          <w:b/>
          <w:spacing w:val="-2"/>
          <w:szCs w:val="19"/>
          <w:lang w:val="en-US"/>
        </w:rPr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</w:t>
      </w:r>
      <w:r w:rsidR="00090C8D">
        <w:rPr>
          <w:b/>
          <w:spacing w:val="-2"/>
          <w:szCs w:val="19"/>
          <w:lang w:val="en-US"/>
        </w:rPr>
        <w:t>2</w:t>
      </w:r>
      <w:r>
        <w:rPr>
          <w:b/>
          <w:spacing w:val="-2"/>
          <w:szCs w:val="19"/>
          <w:lang w:val="en-US"/>
        </w:rPr>
        <w:t>1</w:t>
      </w:r>
      <w:r w:rsidR="00090C8D">
        <w:rPr>
          <w:b/>
          <w:spacing w:val="-2"/>
          <w:szCs w:val="19"/>
          <w:lang w:val="en-US"/>
        </w:rPr>
        <w:t>-202</w:t>
      </w:r>
      <w:r>
        <w:rPr>
          <w:b/>
          <w:spacing w:val="-2"/>
          <w:szCs w:val="19"/>
          <w:lang w:val="en-US"/>
        </w:rPr>
        <w:t>4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  <w:r w:rsidR="00CA1085"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="00CA1085" w:rsidRPr="004B6319">
        <w:rPr>
          <w:b/>
          <w:spacing w:val="-2"/>
          <w:szCs w:val="19"/>
          <w:lang w:val="en-US"/>
        </w:rPr>
        <w:t>)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</w:p>
    <w:p w14:paraId="72562417" w14:textId="71DA755E" w:rsidR="001F532F" w:rsidRPr="00F169DD" w:rsidRDefault="001F532F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31B46921" w14:textId="59155239" w:rsidR="00E738A5" w:rsidRDefault="00E738A5" w:rsidP="00CA1085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112AB72C" w14:textId="20FEE668" w:rsidR="00CA1085" w:rsidRDefault="00530173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94A836" wp14:editId="63ACFCFE">
            <wp:simplePos x="0" y="0"/>
            <wp:positionH relativeFrom="column">
              <wp:posOffset>46990</wp:posOffset>
            </wp:positionH>
            <wp:positionV relativeFrom="paragraph">
              <wp:posOffset>421640</wp:posOffset>
            </wp:positionV>
            <wp:extent cx="5122545" cy="2932430"/>
            <wp:effectExtent l="0" t="0" r="1905" b="1270"/>
            <wp:wrapTopAndBottom/>
            <wp:docPr id="1" name="Wykres 1" descr="Chart 2. Producer price changes of business services in 2021-2024 (corresponding period of the previous year = 100) &#10;&#10;The chart presents producer price changes of business services by quarters for 2021-2024, with corresponding period of previous year = 100&#10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A1085" w:rsidRPr="00F169DD">
        <w:rPr>
          <w:b/>
          <w:spacing w:val="-2"/>
          <w:szCs w:val="19"/>
          <w:lang w:val="en-US"/>
        </w:rPr>
        <w:t>Chart 2</w:t>
      </w:r>
      <w:r w:rsidR="00CA1085"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</w:t>
      </w:r>
      <w:r w:rsidR="00E738A5">
        <w:rPr>
          <w:b/>
          <w:spacing w:val="-2"/>
          <w:szCs w:val="19"/>
          <w:lang w:val="en-US"/>
        </w:rPr>
        <w:t>2</w:t>
      </w:r>
      <w:r>
        <w:rPr>
          <w:b/>
          <w:spacing w:val="-2"/>
          <w:szCs w:val="19"/>
          <w:lang w:val="en-US"/>
        </w:rPr>
        <w:t>1</w:t>
      </w:r>
      <w:r w:rsidR="00CA1085" w:rsidRPr="00F169DD">
        <w:rPr>
          <w:b/>
          <w:spacing w:val="-2"/>
          <w:szCs w:val="19"/>
          <w:lang w:val="en-US"/>
        </w:rPr>
        <w:t>-202</w:t>
      </w:r>
      <w:r>
        <w:rPr>
          <w:b/>
          <w:spacing w:val="-2"/>
          <w:szCs w:val="19"/>
          <w:lang w:val="en-US"/>
        </w:rPr>
        <w:t>4</w:t>
      </w:r>
      <w:r w:rsidR="00CA1085"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</w:p>
    <w:p w14:paraId="65A3C7F6" w14:textId="08371DBB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3ACE97EA" w14:textId="5E2733E6" w:rsidR="001954C6" w:rsidRDefault="001954C6" w:rsidP="00A274DF">
      <w:pPr>
        <w:pStyle w:val="tytuwykresu"/>
        <w:rPr>
          <w:noProof/>
          <w:lang w:val="en-US" w:eastAsia="pl-PL"/>
        </w:rPr>
      </w:pPr>
    </w:p>
    <w:p w14:paraId="73E44C42" w14:textId="77777777" w:rsidR="006358C8" w:rsidRPr="00A31FBE" w:rsidRDefault="006358C8" w:rsidP="00A274DF">
      <w:pPr>
        <w:pStyle w:val="tytuwykresu"/>
        <w:rPr>
          <w:noProof/>
          <w:lang w:val="en-US" w:eastAsia="pl-PL"/>
        </w:rPr>
      </w:pPr>
    </w:p>
    <w:p w14:paraId="603BC0A5" w14:textId="5BB4A63D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4659D8E3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B617390" w14:textId="5A814972" w:rsidR="005B23AA" w:rsidRPr="001520A2" w:rsidRDefault="00AD4B4E" w:rsidP="005E0CE6">
      <w:pPr>
        <w:rPr>
          <w:rFonts w:asciiTheme="majorHAnsi" w:hAnsiTheme="majorHAnsi"/>
          <w:noProof/>
          <w:lang w:val="en-US" w:eastAsia="pl-PL"/>
        </w:rPr>
      </w:pPr>
      <w:r w:rsidRPr="00C00E69">
        <w:rPr>
          <w:lang w:val="en-US"/>
        </w:rPr>
        <w:t>In case of quoting Statistics Poland data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provide information: “Source of data: Statistics Poland”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and in case of publishing calculations made on data published by Statistics Poland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include the following disclaimer: “Own study based on figures from Statistics Poland”. </w:t>
      </w: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:rsidRPr="00D50286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77777777" w:rsidR="00E645DA" w:rsidRPr="00DD4201" w:rsidRDefault="00F34E7D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11A8BF32" w14:textId="77777777" w:rsidR="004723B7" w:rsidRDefault="00E645DA" w:rsidP="001363A3">
            <w:pPr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</w:p>
          <w:p w14:paraId="029B6AEE" w14:textId="74C7021B" w:rsidR="001363A3" w:rsidRPr="005653EE" w:rsidRDefault="001363A3" w:rsidP="001363A3">
            <w:pPr>
              <w:rPr>
                <w:b/>
                <w:lang w:val="en-GB"/>
              </w:rPr>
            </w:pPr>
            <w:r w:rsidRPr="005653EE">
              <w:rPr>
                <w:b/>
                <w:lang w:val="en-GB"/>
              </w:rPr>
              <w:t>Press Office</w:t>
            </w:r>
          </w:p>
          <w:p w14:paraId="1F61D72C" w14:textId="77777777" w:rsidR="001363A3" w:rsidRPr="005653EE" w:rsidRDefault="001363A3" w:rsidP="001363A3">
            <w:pPr>
              <w:rPr>
                <w:lang w:val="en-GB"/>
              </w:rPr>
            </w:pPr>
            <w:r w:rsidRPr="005653EE">
              <w:rPr>
                <w:lang w:val="en-GB"/>
              </w:rPr>
              <w:t>Mobile +48 695 255 032</w:t>
            </w:r>
          </w:p>
          <w:p w14:paraId="07887AFF" w14:textId="77777777" w:rsidR="001363A3" w:rsidRDefault="001363A3" w:rsidP="001363A3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 xml:space="preserve">Phone +48 22 608 38 04, +48 22 449 41 45, </w:t>
            </w:r>
          </w:p>
          <w:p w14:paraId="19E3421C" w14:textId="77777777" w:rsidR="001363A3" w:rsidRPr="005653EE" w:rsidRDefault="001363A3" w:rsidP="001363A3">
            <w:pPr>
              <w:spacing w:before="0"/>
              <w:rPr>
                <w:lang w:val="en-GB"/>
              </w:rPr>
            </w:pPr>
            <w:r w:rsidRPr="005653EE">
              <w:rPr>
                <w:lang w:val="en-GB"/>
              </w:rPr>
              <w:t>+48 22 608 30 09</w:t>
            </w:r>
          </w:p>
          <w:p w14:paraId="3E6BEBDD" w14:textId="77777777" w:rsidR="001363A3" w:rsidRPr="005653EE" w:rsidRDefault="001363A3" w:rsidP="001363A3">
            <w:pPr>
              <w:rPr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46854255" w14:textId="77777777" w:rsidR="00E645DA" w:rsidRPr="001363A3" w:rsidRDefault="00E645DA" w:rsidP="001363A3">
            <w:pPr>
              <w:pStyle w:val="Nagwek3"/>
              <w:spacing w:before="0" w:line="240" w:lineRule="auto"/>
              <w:outlineLvl w:val="2"/>
              <w:rPr>
                <w:sz w:val="18"/>
                <w:lang w:val="en-GB"/>
              </w:rPr>
            </w:pPr>
          </w:p>
        </w:tc>
      </w:tr>
      <w:tr w:rsidR="00E645DA" w:rsidRPr="00D50286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658376FD" w14:textId="031613C6" w:rsidR="00E645DA" w:rsidRPr="00F05FC7" w:rsidRDefault="00E645DA" w:rsidP="00150FC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7F78AE55" w14:textId="2E5D8018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5B5285C2" wp14:editId="4D3C68C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5407E080" w:rsidR="00E645DA" w:rsidRDefault="001363A3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4E01EBF5" wp14:editId="315E1E84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45DA" w:rsidRPr="003D5F42">
              <w:rPr>
                <w:sz w:val="20"/>
              </w:rPr>
              <w:t>@</w:t>
            </w:r>
            <w:proofErr w:type="spellStart"/>
            <w:r w:rsidR="00E645D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34B2D775" wp14:editId="7D47C78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5F5B742" wp14:editId="45BFC4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1CC585E" wp14:editId="68D28C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0DDF54A0" wp14:editId="7052FB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D50286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32B65D06" w:rsidR="00F34E7D" w:rsidRPr="00DD4201" w:rsidRDefault="00D81EF0" w:rsidP="00150FC1">
            <w:pPr>
              <w:rPr>
                <w:rFonts w:cs="Times New Roman"/>
                <w:lang w:val="en-US"/>
              </w:rPr>
            </w:pPr>
            <w:hyperlink r:id="rId24" w:tooltip="Website address at news release Producer price indices for business services in the first quarter of 2024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</w:p>
          <w:p w14:paraId="235136FC" w14:textId="3D328328" w:rsidR="00F34E7D" w:rsidRPr="006561C7" w:rsidRDefault="00D81EF0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5" w:tooltip="Website address at publication Prices in the national economy in 2021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74FF47C6" w:rsidR="005272DF" w:rsidRPr="005272DF" w:rsidRDefault="00D81EF0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6" w:tooltip="Website address at Knowledge Database Prices" w:history="1">
              <w:r w:rsidR="001B3B86">
                <w:rPr>
                  <w:rStyle w:val="Hipercze"/>
                  <w:rFonts w:cstheme="minorBidi"/>
                  <w:lang w:val="en-US"/>
                </w:rPr>
                <w:t>Knowledge Databases</w:t>
              </w:r>
            </w:hyperlink>
          </w:p>
          <w:p w14:paraId="3464C8EC" w14:textId="71568743" w:rsidR="005272DF" w:rsidRPr="005272DF" w:rsidRDefault="00D81EF0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</w:t>
              </w:r>
              <w:r w:rsidR="000A38FA">
                <w:rPr>
                  <w:rStyle w:val="Hipercze"/>
                  <w:rFonts w:cstheme="minorBidi"/>
                  <w:lang w:val="en-US"/>
                </w:rPr>
                <w:t>,</w:t>
              </w:r>
              <w:r w:rsidR="005272DF" w:rsidRPr="005272DF">
                <w:rPr>
                  <w:rStyle w:val="Hipercze"/>
                  <w:rFonts w:cstheme="minorBidi"/>
                  <w:lang w:val="en-US"/>
                </w:rPr>
                <w:t xml:space="preserve">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779FE5B" w:rsidR="00F34E7D" w:rsidRPr="00DD4201" w:rsidRDefault="00D81EF0" w:rsidP="00150FC1">
            <w:pPr>
              <w:rPr>
                <w:rFonts w:cs="Times New Roman"/>
                <w:lang w:val="en-US"/>
              </w:rPr>
            </w:pPr>
            <w:hyperlink r:id="rId28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A8D18" w14:textId="77777777" w:rsidR="00193345" w:rsidRDefault="00193345" w:rsidP="000662E2">
      <w:pPr>
        <w:spacing w:after="0" w:line="240" w:lineRule="auto"/>
      </w:pPr>
      <w:r>
        <w:separator/>
      </w:r>
    </w:p>
  </w:endnote>
  <w:endnote w:type="continuationSeparator" w:id="0">
    <w:p w14:paraId="519ED7E5" w14:textId="77777777" w:rsidR="00193345" w:rsidRDefault="0019334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0D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0D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6EF6B" w14:textId="77777777" w:rsidR="00193345" w:rsidRDefault="00193345" w:rsidP="000662E2">
      <w:pPr>
        <w:spacing w:after="0" w:line="240" w:lineRule="auto"/>
      </w:pPr>
      <w:r>
        <w:separator/>
      </w:r>
    </w:p>
  </w:footnote>
  <w:footnote w:type="continuationSeparator" w:id="0">
    <w:p w14:paraId="0A891D14" w14:textId="77777777" w:rsidR="00193345" w:rsidRDefault="0019334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84B10B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45078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143ADCF3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502D6C7F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05.06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74F0A631" w:rsidR="00234F14" w:rsidRPr="00C97596" w:rsidRDefault="004B009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05</w:t>
                          </w:r>
                          <w:r w:rsidR="00F463D9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BF345E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F463D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05.06.2024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" filled="f" stroked="f">
              <v:textbox>
                <w:txbxContent>
                  <w:p w14:paraId="6D67A898" w14:textId="74F0A631" w:rsidR="00234F14" w:rsidRPr="00C97596" w:rsidRDefault="004B009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05</w:t>
                    </w:r>
                    <w:r w:rsidR="00F463D9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BF345E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F463D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15pt;height:129.6pt;visibility:visible;mso-wrap-style:square" o:bullet="t">
        <v:imagedata r:id="rId1" o:title=""/>
      </v:shape>
    </w:pict>
  </w:numPicBullet>
  <w:numPicBullet w:numPicBulletId="1">
    <w:pict>
      <v:shape id="_x0000_i1027" type="#_x0000_t75" style="width:123.1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1495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6D6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70A"/>
    <w:rsid w:val="00036905"/>
    <w:rsid w:val="00036CEE"/>
    <w:rsid w:val="00037E75"/>
    <w:rsid w:val="000402D6"/>
    <w:rsid w:val="00040525"/>
    <w:rsid w:val="00040F98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3DE2"/>
    <w:rsid w:val="000662E2"/>
    <w:rsid w:val="00066883"/>
    <w:rsid w:val="00067082"/>
    <w:rsid w:val="00071237"/>
    <w:rsid w:val="0007183B"/>
    <w:rsid w:val="00071906"/>
    <w:rsid w:val="00071C58"/>
    <w:rsid w:val="00071C94"/>
    <w:rsid w:val="00071E19"/>
    <w:rsid w:val="000724CD"/>
    <w:rsid w:val="00072B92"/>
    <w:rsid w:val="00074B04"/>
    <w:rsid w:val="00074DD8"/>
    <w:rsid w:val="00075004"/>
    <w:rsid w:val="000763C4"/>
    <w:rsid w:val="00077890"/>
    <w:rsid w:val="00077E83"/>
    <w:rsid w:val="000806F7"/>
    <w:rsid w:val="00080C59"/>
    <w:rsid w:val="000822E2"/>
    <w:rsid w:val="00082349"/>
    <w:rsid w:val="000825F3"/>
    <w:rsid w:val="0008280E"/>
    <w:rsid w:val="00083D37"/>
    <w:rsid w:val="00084F25"/>
    <w:rsid w:val="000857F2"/>
    <w:rsid w:val="00085AF7"/>
    <w:rsid w:val="000871E1"/>
    <w:rsid w:val="00090396"/>
    <w:rsid w:val="00090C8D"/>
    <w:rsid w:val="0009183C"/>
    <w:rsid w:val="00093F25"/>
    <w:rsid w:val="00094047"/>
    <w:rsid w:val="000A0FD5"/>
    <w:rsid w:val="000A1B55"/>
    <w:rsid w:val="000A354B"/>
    <w:rsid w:val="000A3604"/>
    <w:rsid w:val="000A38FA"/>
    <w:rsid w:val="000A3BE8"/>
    <w:rsid w:val="000A50BE"/>
    <w:rsid w:val="000A5645"/>
    <w:rsid w:val="000A7A67"/>
    <w:rsid w:val="000B0727"/>
    <w:rsid w:val="000B0A71"/>
    <w:rsid w:val="000B1191"/>
    <w:rsid w:val="000B2B68"/>
    <w:rsid w:val="000B55A0"/>
    <w:rsid w:val="000B5683"/>
    <w:rsid w:val="000B6DA7"/>
    <w:rsid w:val="000B73BD"/>
    <w:rsid w:val="000B7472"/>
    <w:rsid w:val="000B7ED9"/>
    <w:rsid w:val="000C017A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48B4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4289"/>
    <w:rsid w:val="000E531C"/>
    <w:rsid w:val="000E6125"/>
    <w:rsid w:val="000E65E0"/>
    <w:rsid w:val="000E6796"/>
    <w:rsid w:val="000E7B9D"/>
    <w:rsid w:val="000F16B9"/>
    <w:rsid w:val="000F1E47"/>
    <w:rsid w:val="000F20B8"/>
    <w:rsid w:val="000F2FDE"/>
    <w:rsid w:val="000F303C"/>
    <w:rsid w:val="000F3B3C"/>
    <w:rsid w:val="000F3D3B"/>
    <w:rsid w:val="000F4044"/>
    <w:rsid w:val="000F4AAC"/>
    <w:rsid w:val="000F511A"/>
    <w:rsid w:val="001011C3"/>
    <w:rsid w:val="001017E9"/>
    <w:rsid w:val="001035E8"/>
    <w:rsid w:val="00103810"/>
    <w:rsid w:val="00103A75"/>
    <w:rsid w:val="001052D2"/>
    <w:rsid w:val="0010538C"/>
    <w:rsid w:val="001057A5"/>
    <w:rsid w:val="00105B75"/>
    <w:rsid w:val="0010694A"/>
    <w:rsid w:val="00110D87"/>
    <w:rsid w:val="001119E5"/>
    <w:rsid w:val="001139F5"/>
    <w:rsid w:val="00114BA4"/>
    <w:rsid w:val="00114DB9"/>
    <w:rsid w:val="00114FBC"/>
    <w:rsid w:val="001157A4"/>
    <w:rsid w:val="00116087"/>
    <w:rsid w:val="001174A0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63A3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B0F"/>
    <w:rsid w:val="00150B5D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20D9"/>
    <w:rsid w:val="0018280F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3345"/>
    <w:rsid w:val="001951DA"/>
    <w:rsid w:val="001954C6"/>
    <w:rsid w:val="00195E9E"/>
    <w:rsid w:val="0019640E"/>
    <w:rsid w:val="00196B8C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5629"/>
    <w:rsid w:val="001A627E"/>
    <w:rsid w:val="001A75DF"/>
    <w:rsid w:val="001B3B86"/>
    <w:rsid w:val="001B3F52"/>
    <w:rsid w:val="001B48AF"/>
    <w:rsid w:val="001B521F"/>
    <w:rsid w:val="001B532C"/>
    <w:rsid w:val="001B6621"/>
    <w:rsid w:val="001B69A2"/>
    <w:rsid w:val="001C103F"/>
    <w:rsid w:val="001C1294"/>
    <w:rsid w:val="001C183F"/>
    <w:rsid w:val="001C190A"/>
    <w:rsid w:val="001C1ED1"/>
    <w:rsid w:val="001C2698"/>
    <w:rsid w:val="001C2AF3"/>
    <w:rsid w:val="001C2D74"/>
    <w:rsid w:val="001C3269"/>
    <w:rsid w:val="001C3D4C"/>
    <w:rsid w:val="001C5804"/>
    <w:rsid w:val="001C5C67"/>
    <w:rsid w:val="001C5DE2"/>
    <w:rsid w:val="001C6028"/>
    <w:rsid w:val="001C62BC"/>
    <w:rsid w:val="001C6976"/>
    <w:rsid w:val="001C70AF"/>
    <w:rsid w:val="001C73D9"/>
    <w:rsid w:val="001C7489"/>
    <w:rsid w:val="001D1DB4"/>
    <w:rsid w:val="001D4C1B"/>
    <w:rsid w:val="001D6715"/>
    <w:rsid w:val="001D794B"/>
    <w:rsid w:val="001E0A96"/>
    <w:rsid w:val="001E1400"/>
    <w:rsid w:val="001E236B"/>
    <w:rsid w:val="001E263F"/>
    <w:rsid w:val="001E332F"/>
    <w:rsid w:val="001E5351"/>
    <w:rsid w:val="001E61F1"/>
    <w:rsid w:val="001E6C4F"/>
    <w:rsid w:val="001F1289"/>
    <w:rsid w:val="001F20A5"/>
    <w:rsid w:val="001F2800"/>
    <w:rsid w:val="001F2BEC"/>
    <w:rsid w:val="001F340B"/>
    <w:rsid w:val="001F48BB"/>
    <w:rsid w:val="001F4A85"/>
    <w:rsid w:val="001F532F"/>
    <w:rsid w:val="001F5512"/>
    <w:rsid w:val="001F67FE"/>
    <w:rsid w:val="001F7F8B"/>
    <w:rsid w:val="002003B9"/>
    <w:rsid w:val="0020093B"/>
    <w:rsid w:val="002019C6"/>
    <w:rsid w:val="002023E9"/>
    <w:rsid w:val="0020308C"/>
    <w:rsid w:val="00203B23"/>
    <w:rsid w:val="00203BEC"/>
    <w:rsid w:val="002043FC"/>
    <w:rsid w:val="002062D6"/>
    <w:rsid w:val="00207A39"/>
    <w:rsid w:val="00210CFB"/>
    <w:rsid w:val="00211A7E"/>
    <w:rsid w:val="00211C83"/>
    <w:rsid w:val="00212925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21B"/>
    <w:rsid w:val="00247E0C"/>
    <w:rsid w:val="0025169D"/>
    <w:rsid w:val="00251F38"/>
    <w:rsid w:val="00252B47"/>
    <w:rsid w:val="0025314E"/>
    <w:rsid w:val="002545E4"/>
    <w:rsid w:val="0025463B"/>
    <w:rsid w:val="00254819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4E59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58BB"/>
    <w:rsid w:val="00296697"/>
    <w:rsid w:val="00296E74"/>
    <w:rsid w:val="002A0B31"/>
    <w:rsid w:val="002A1289"/>
    <w:rsid w:val="002A42C0"/>
    <w:rsid w:val="002A486F"/>
    <w:rsid w:val="002A56E4"/>
    <w:rsid w:val="002A6115"/>
    <w:rsid w:val="002A6CE2"/>
    <w:rsid w:val="002A7922"/>
    <w:rsid w:val="002A7CB1"/>
    <w:rsid w:val="002B0472"/>
    <w:rsid w:val="002B07D9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C4F7B"/>
    <w:rsid w:val="002D03EB"/>
    <w:rsid w:val="002D15C6"/>
    <w:rsid w:val="002D1AD2"/>
    <w:rsid w:val="002D20E5"/>
    <w:rsid w:val="002D294F"/>
    <w:rsid w:val="002D3509"/>
    <w:rsid w:val="002D3A7B"/>
    <w:rsid w:val="002D675F"/>
    <w:rsid w:val="002D6D97"/>
    <w:rsid w:val="002D7180"/>
    <w:rsid w:val="002E0192"/>
    <w:rsid w:val="002E0D93"/>
    <w:rsid w:val="002E1094"/>
    <w:rsid w:val="002E264E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6A7"/>
    <w:rsid w:val="002F0D7C"/>
    <w:rsid w:val="002F12CD"/>
    <w:rsid w:val="002F23DD"/>
    <w:rsid w:val="002F2BD6"/>
    <w:rsid w:val="002F32D6"/>
    <w:rsid w:val="002F3499"/>
    <w:rsid w:val="002F4BB0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625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591D"/>
    <w:rsid w:val="00326E35"/>
    <w:rsid w:val="00327F11"/>
    <w:rsid w:val="0033011E"/>
    <w:rsid w:val="0033026E"/>
    <w:rsid w:val="00331F1E"/>
    <w:rsid w:val="00332320"/>
    <w:rsid w:val="00333012"/>
    <w:rsid w:val="00336650"/>
    <w:rsid w:val="00336951"/>
    <w:rsid w:val="003426AB"/>
    <w:rsid w:val="00342E13"/>
    <w:rsid w:val="0034323F"/>
    <w:rsid w:val="0034354B"/>
    <w:rsid w:val="003448B9"/>
    <w:rsid w:val="00345104"/>
    <w:rsid w:val="00346B95"/>
    <w:rsid w:val="00347D72"/>
    <w:rsid w:val="00347F5C"/>
    <w:rsid w:val="00350F8C"/>
    <w:rsid w:val="0035237B"/>
    <w:rsid w:val="0035244E"/>
    <w:rsid w:val="003530DA"/>
    <w:rsid w:val="0035416C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7626A"/>
    <w:rsid w:val="003819C0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A63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6FC0"/>
    <w:rsid w:val="003B7296"/>
    <w:rsid w:val="003B77D5"/>
    <w:rsid w:val="003B7F0F"/>
    <w:rsid w:val="003C038A"/>
    <w:rsid w:val="003C2A1C"/>
    <w:rsid w:val="003C2CAA"/>
    <w:rsid w:val="003C3CE9"/>
    <w:rsid w:val="003C4268"/>
    <w:rsid w:val="003C59E0"/>
    <w:rsid w:val="003C64DF"/>
    <w:rsid w:val="003C6C8D"/>
    <w:rsid w:val="003C723B"/>
    <w:rsid w:val="003C7E31"/>
    <w:rsid w:val="003D0C16"/>
    <w:rsid w:val="003D0E78"/>
    <w:rsid w:val="003D1B6C"/>
    <w:rsid w:val="003D215D"/>
    <w:rsid w:val="003D2FEA"/>
    <w:rsid w:val="003D371D"/>
    <w:rsid w:val="003D4539"/>
    <w:rsid w:val="003D453D"/>
    <w:rsid w:val="003D45E7"/>
    <w:rsid w:val="003D4933"/>
    <w:rsid w:val="003D4F95"/>
    <w:rsid w:val="003D5F42"/>
    <w:rsid w:val="003D60A9"/>
    <w:rsid w:val="003D66FE"/>
    <w:rsid w:val="003D6816"/>
    <w:rsid w:val="003D7F37"/>
    <w:rsid w:val="003E0393"/>
    <w:rsid w:val="003E0620"/>
    <w:rsid w:val="003E0647"/>
    <w:rsid w:val="003E1215"/>
    <w:rsid w:val="003E2006"/>
    <w:rsid w:val="003E257E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30F6"/>
    <w:rsid w:val="003F3813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028B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4ED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271"/>
    <w:rsid w:val="004224D4"/>
    <w:rsid w:val="00422795"/>
    <w:rsid w:val="004231CE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D2F"/>
    <w:rsid w:val="00443CA2"/>
    <w:rsid w:val="00445047"/>
    <w:rsid w:val="00447035"/>
    <w:rsid w:val="00451D2B"/>
    <w:rsid w:val="0045357F"/>
    <w:rsid w:val="00453AF6"/>
    <w:rsid w:val="00454107"/>
    <w:rsid w:val="00454FFD"/>
    <w:rsid w:val="004565DC"/>
    <w:rsid w:val="00457686"/>
    <w:rsid w:val="00460334"/>
    <w:rsid w:val="00461BD2"/>
    <w:rsid w:val="0046335B"/>
    <w:rsid w:val="00463E39"/>
    <w:rsid w:val="0046441F"/>
    <w:rsid w:val="004646E2"/>
    <w:rsid w:val="004648F3"/>
    <w:rsid w:val="004657FC"/>
    <w:rsid w:val="00467693"/>
    <w:rsid w:val="00470F66"/>
    <w:rsid w:val="004723B7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5F6"/>
    <w:rsid w:val="004A08CE"/>
    <w:rsid w:val="004A1C6F"/>
    <w:rsid w:val="004A2EE1"/>
    <w:rsid w:val="004A5D8F"/>
    <w:rsid w:val="004B009F"/>
    <w:rsid w:val="004B015C"/>
    <w:rsid w:val="004B06B1"/>
    <w:rsid w:val="004B0B9B"/>
    <w:rsid w:val="004B22B0"/>
    <w:rsid w:val="004B3267"/>
    <w:rsid w:val="004B339C"/>
    <w:rsid w:val="004B522A"/>
    <w:rsid w:val="004B6319"/>
    <w:rsid w:val="004B784E"/>
    <w:rsid w:val="004B7E11"/>
    <w:rsid w:val="004C1895"/>
    <w:rsid w:val="004C1AB5"/>
    <w:rsid w:val="004C2B64"/>
    <w:rsid w:val="004C43FA"/>
    <w:rsid w:val="004C5375"/>
    <w:rsid w:val="004C5861"/>
    <w:rsid w:val="004C5CAB"/>
    <w:rsid w:val="004C641D"/>
    <w:rsid w:val="004C6CD1"/>
    <w:rsid w:val="004C6D40"/>
    <w:rsid w:val="004C79A0"/>
    <w:rsid w:val="004C7CE6"/>
    <w:rsid w:val="004C7DD3"/>
    <w:rsid w:val="004D00AF"/>
    <w:rsid w:val="004D1006"/>
    <w:rsid w:val="004D10CF"/>
    <w:rsid w:val="004D1810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06A65"/>
    <w:rsid w:val="00510AB6"/>
    <w:rsid w:val="005117C2"/>
    <w:rsid w:val="0051332F"/>
    <w:rsid w:val="0051410B"/>
    <w:rsid w:val="005149A5"/>
    <w:rsid w:val="005152A6"/>
    <w:rsid w:val="00515342"/>
    <w:rsid w:val="00515848"/>
    <w:rsid w:val="00516EB5"/>
    <w:rsid w:val="00517462"/>
    <w:rsid w:val="00517C73"/>
    <w:rsid w:val="005203F1"/>
    <w:rsid w:val="00520709"/>
    <w:rsid w:val="00521783"/>
    <w:rsid w:val="00521BC3"/>
    <w:rsid w:val="00522EC7"/>
    <w:rsid w:val="0052329F"/>
    <w:rsid w:val="00523751"/>
    <w:rsid w:val="0052593D"/>
    <w:rsid w:val="005272DF"/>
    <w:rsid w:val="00527876"/>
    <w:rsid w:val="0052789F"/>
    <w:rsid w:val="00527DC0"/>
    <w:rsid w:val="00530173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43A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2476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1553"/>
    <w:rsid w:val="00582F5C"/>
    <w:rsid w:val="0058303B"/>
    <w:rsid w:val="00583B4A"/>
    <w:rsid w:val="00583BAB"/>
    <w:rsid w:val="00585EF2"/>
    <w:rsid w:val="00585FB4"/>
    <w:rsid w:val="00586006"/>
    <w:rsid w:val="0058668F"/>
    <w:rsid w:val="005874D7"/>
    <w:rsid w:val="00587966"/>
    <w:rsid w:val="005913C1"/>
    <w:rsid w:val="005916D7"/>
    <w:rsid w:val="005919FB"/>
    <w:rsid w:val="00591E2C"/>
    <w:rsid w:val="0059242E"/>
    <w:rsid w:val="0059279A"/>
    <w:rsid w:val="005929B4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E1E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B0E"/>
    <w:rsid w:val="005A7F24"/>
    <w:rsid w:val="005B07C6"/>
    <w:rsid w:val="005B0AE8"/>
    <w:rsid w:val="005B1744"/>
    <w:rsid w:val="005B23AA"/>
    <w:rsid w:val="005B3803"/>
    <w:rsid w:val="005B3C18"/>
    <w:rsid w:val="005B3CB4"/>
    <w:rsid w:val="005B45C0"/>
    <w:rsid w:val="005B518D"/>
    <w:rsid w:val="005B66F7"/>
    <w:rsid w:val="005B6AAA"/>
    <w:rsid w:val="005B7E62"/>
    <w:rsid w:val="005C05DD"/>
    <w:rsid w:val="005C08E7"/>
    <w:rsid w:val="005C0D7A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3D"/>
    <w:rsid w:val="005D0C5C"/>
    <w:rsid w:val="005D2606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0801"/>
    <w:rsid w:val="005E0CE6"/>
    <w:rsid w:val="005E12C1"/>
    <w:rsid w:val="005E1BEA"/>
    <w:rsid w:val="005E1E61"/>
    <w:rsid w:val="005E33D9"/>
    <w:rsid w:val="005E435C"/>
    <w:rsid w:val="005E47E1"/>
    <w:rsid w:val="005E5BF4"/>
    <w:rsid w:val="005E6732"/>
    <w:rsid w:val="005E6F6D"/>
    <w:rsid w:val="005F11BC"/>
    <w:rsid w:val="005F271E"/>
    <w:rsid w:val="005F290E"/>
    <w:rsid w:val="005F453F"/>
    <w:rsid w:val="005F50F7"/>
    <w:rsid w:val="005F5A80"/>
    <w:rsid w:val="005F5CA6"/>
    <w:rsid w:val="005F6406"/>
    <w:rsid w:val="005F7959"/>
    <w:rsid w:val="00601025"/>
    <w:rsid w:val="00601F89"/>
    <w:rsid w:val="006044FF"/>
    <w:rsid w:val="0060458D"/>
    <w:rsid w:val="00605616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39C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4F7D"/>
    <w:rsid w:val="0063586B"/>
    <w:rsid w:val="006358C8"/>
    <w:rsid w:val="0063668E"/>
    <w:rsid w:val="0064008C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57D41"/>
    <w:rsid w:val="00660CCA"/>
    <w:rsid w:val="0066247D"/>
    <w:rsid w:val="006629CF"/>
    <w:rsid w:val="0066300F"/>
    <w:rsid w:val="00663E92"/>
    <w:rsid w:val="00664C9D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899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87C7F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25C"/>
    <w:rsid w:val="00697828"/>
    <w:rsid w:val="00697B34"/>
    <w:rsid w:val="006A2E6E"/>
    <w:rsid w:val="006A3DA0"/>
    <w:rsid w:val="006A42BE"/>
    <w:rsid w:val="006A45D9"/>
    <w:rsid w:val="006A5E06"/>
    <w:rsid w:val="006A65BA"/>
    <w:rsid w:val="006A730C"/>
    <w:rsid w:val="006B07B7"/>
    <w:rsid w:val="006B0E9E"/>
    <w:rsid w:val="006B3156"/>
    <w:rsid w:val="006B36D7"/>
    <w:rsid w:val="006B42B4"/>
    <w:rsid w:val="006B4E96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3253"/>
    <w:rsid w:val="006C47D8"/>
    <w:rsid w:val="006C4BEE"/>
    <w:rsid w:val="006C52E6"/>
    <w:rsid w:val="006C5725"/>
    <w:rsid w:val="006C623C"/>
    <w:rsid w:val="006C6913"/>
    <w:rsid w:val="006C76A4"/>
    <w:rsid w:val="006D1105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6F7DA1"/>
    <w:rsid w:val="007001BA"/>
    <w:rsid w:val="007014FE"/>
    <w:rsid w:val="00702C77"/>
    <w:rsid w:val="00705731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025D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FDF"/>
    <w:rsid w:val="00730A13"/>
    <w:rsid w:val="00730F3C"/>
    <w:rsid w:val="00731F20"/>
    <w:rsid w:val="00732240"/>
    <w:rsid w:val="00732EA2"/>
    <w:rsid w:val="0074044A"/>
    <w:rsid w:val="00740FDB"/>
    <w:rsid w:val="00741462"/>
    <w:rsid w:val="00741508"/>
    <w:rsid w:val="007427DD"/>
    <w:rsid w:val="007427FA"/>
    <w:rsid w:val="007439A7"/>
    <w:rsid w:val="0074419A"/>
    <w:rsid w:val="00745043"/>
    <w:rsid w:val="00745707"/>
    <w:rsid w:val="00745877"/>
    <w:rsid w:val="00745C66"/>
    <w:rsid w:val="00746187"/>
    <w:rsid w:val="00746CF4"/>
    <w:rsid w:val="0075006B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5A15"/>
    <w:rsid w:val="00777070"/>
    <w:rsid w:val="007771CD"/>
    <w:rsid w:val="007773B1"/>
    <w:rsid w:val="00777720"/>
    <w:rsid w:val="007801F5"/>
    <w:rsid w:val="00780F93"/>
    <w:rsid w:val="00781D6D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0AC"/>
    <w:rsid w:val="007A0DF3"/>
    <w:rsid w:val="007A1453"/>
    <w:rsid w:val="007A1B2C"/>
    <w:rsid w:val="007A2DC1"/>
    <w:rsid w:val="007A2DE9"/>
    <w:rsid w:val="007A2FC3"/>
    <w:rsid w:val="007A4CA3"/>
    <w:rsid w:val="007A5C42"/>
    <w:rsid w:val="007B0556"/>
    <w:rsid w:val="007B099F"/>
    <w:rsid w:val="007B0EB1"/>
    <w:rsid w:val="007B1231"/>
    <w:rsid w:val="007B249E"/>
    <w:rsid w:val="007B2FB4"/>
    <w:rsid w:val="007B36FC"/>
    <w:rsid w:val="007B39AB"/>
    <w:rsid w:val="007B3BE9"/>
    <w:rsid w:val="007B41C0"/>
    <w:rsid w:val="007B4243"/>
    <w:rsid w:val="007B68C0"/>
    <w:rsid w:val="007B7184"/>
    <w:rsid w:val="007C031F"/>
    <w:rsid w:val="007C15C9"/>
    <w:rsid w:val="007C277C"/>
    <w:rsid w:val="007C51B2"/>
    <w:rsid w:val="007C59C8"/>
    <w:rsid w:val="007C5BA5"/>
    <w:rsid w:val="007C6842"/>
    <w:rsid w:val="007C7266"/>
    <w:rsid w:val="007C7794"/>
    <w:rsid w:val="007C7C39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E7E54"/>
    <w:rsid w:val="007F0AEA"/>
    <w:rsid w:val="007F29B4"/>
    <w:rsid w:val="007F324B"/>
    <w:rsid w:val="007F42A2"/>
    <w:rsid w:val="007F462D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4B7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1F2A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6C8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3ECC"/>
    <w:rsid w:val="00874655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83"/>
    <w:rsid w:val="00884DC7"/>
    <w:rsid w:val="00885382"/>
    <w:rsid w:val="00885A3B"/>
    <w:rsid w:val="00886332"/>
    <w:rsid w:val="00886419"/>
    <w:rsid w:val="0088693C"/>
    <w:rsid w:val="00886EF7"/>
    <w:rsid w:val="008872DA"/>
    <w:rsid w:val="0089054C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A6FF1"/>
    <w:rsid w:val="008B12C7"/>
    <w:rsid w:val="008B26C2"/>
    <w:rsid w:val="008B593C"/>
    <w:rsid w:val="008B5B26"/>
    <w:rsid w:val="008B6D65"/>
    <w:rsid w:val="008B72E0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D7E9D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E85"/>
    <w:rsid w:val="008F2322"/>
    <w:rsid w:val="008F2D47"/>
    <w:rsid w:val="008F35CA"/>
    <w:rsid w:val="008F3638"/>
    <w:rsid w:val="008F3A69"/>
    <w:rsid w:val="008F3D14"/>
    <w:rsid w:val="008F589B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EC0"/>
    <w:rsid w:val="00907349"/>
    <w:rsid w:val="009103B9"/>
    <w:rsid w:val="00910AB8"/>
    <w:rsid w:val="00910CA6"/>
    <w:rsid w:val="0091106A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4FFB"/>
    <w:rsid w:val="00945071"/>
    <w:rsid w:val="0094586F"/>
    <w:rsid w:val="009459A1"/>
    <w:rsid w:val="00946E34"/>
    <w:rsid w:val="009471EE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5D8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2DF"/>
    <w:rsid w:val="009A24EB"/>
    <w:rsid w:val="009A4482"/>
    <w:rsid w:val="009A55B6"/>
    <w:rsid w:val="009A6EA0"/>
    <w:rsid w:val="009A71B2"/>
    <w:rsid w:val="009B202F"/>
    <w:rsid w:val="009B247E"/>
    <w:rsid w:val="009B2BF0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6806"/>
    <w:rsid w:val="009F75A0"/>
    <w:rsid w:val="00A000F6"/>
    <w:rsid w:val="00A00D73"/>
    <w:rsid w:val="00A012B5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0FCE"/>
    <w:rsid w:val="00A22055"/>
    <w:rsid w:val="00A22758"/>
    <w:rsid w:val="00A22F2A"/>
    <w:rsid w:val="00A23EFF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E77"/>
    <w:rsid w:val="00A31FBE"/>
    <w:rsid w:val="00A327D5"/>
    <w:rsid w:val="00A32B77"/>
    <w:rsid w:val="00A33D31"/>
    <w:rsid w:val="00A33EEB"/>
    <w:rsid w:val="00A347A7"/>
    <w:rsid w:val="00A35280"/>
    <w:rsid w:val="00A357F5"/>
    <w:rsid w:val="00A35D37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2B58"/>
    <w:rsid w:val="00A64090"/>
    <w:rsid w:val="00A646C3"/>
    <w:rsid w:val="00A646C8"/>
    <w:rsid w:val="00A650FB"/>
    <w:rsid w:val="00A65844"/>
    <w:rsid w:val="00A65DA4"/>
    <w:rsid w:val="00A66FC5"/>
    <w:rsid w:val="00A70D1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864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6E"/>
    <w:rsid w:val="00AA17D6"/>
    <w:rsid w:val="00AA1BB8"/>
    <w:rsid w:val="00AA2D3A"/>
    <w:rsid w:val="00AA4208"/>
    <w:rsid w:val="00AA5111"/>
    <w:rsid w:val="00AA59D4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E04EC"/>
    <w:rsid w:val="00AE09BA"/>
    <w:rsid w:val="00AE1E5F"/>
    <w:rsid w:val="00AE1EE1"/>
    <w:rsid w:val="00AE263C"/>
    <w:rsid w:val="00AE271B"/>
    <w:rsid w:val="00AE2D4B"/>
    <w:rsid w:val="00AE4F99"/>
    <w:rsid w:val="00AE5044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48C2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1E0"/>
    <w:rsid w:val="00B0574F"/>
    <w:rsid w:val="00B060B5"/>
    <w:rsid w:val="00B077B2"/>
    <w:rsid w:val="00B07D0D"/>
    <w:rsid w:val="00B07E09"/>
    <w:rsid w:val="00B11333"/>
    <w:rsid w:val="00B130C3"/>
    <w:rsid w:val="00B14952"/>
    <w:rsid w:val="00B14E66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3F57"/>
    <w:rsid w:val="00B758D9"/>
    <w:rsid w:val="00B77A52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623"/>
    <w:rsid w:val="00B97CB7"/>
    <w:rsid w:val="00BA01D0"/>
    <w:rsid w:val="00BA1810"/>
    <w:rsid w:val="00BA1D09"/>
    <w:rsid w:val="00BA2BA1"/>
    <w:rsid w:val="00BA3311"/>
    <w:rsid w:val="00BA38B6"/>
    <w:rsid w:val="00BA5243"/>
    <w:rsid w:val="00BA561A"/>
    <w:rsid w:val="00BA6601"/>
    <w:rsid w:val="00BA6816"/>
    <w:rsid w:val="00BA6BEF"/>
    <w:rsid w:val="00BA7C89"/>
    <w:rsid w:val="00BB0DD5"/>
    <w:rsid w:val="00BB3136"/>
    <w:rsid w:val="00BB4DD6"/>
    <w:rsid w:val="00BB4F09"/>
    <w:rsid w:val="00BB51E4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0CC"/>
    <w:rsid w:val="00BD4E33"/>
    <w:rsid w:val="00BD539C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DB"/>
    <w:rsid w:val="00BE4727"/>
    <w:rsid w:val="00BE6C16"/>
    <w:rsid w:val="00BF0329"/>
    <w:rsid w:val="00BF1A84"/>
    <w:rsid w:val="00BF1BFB"/>
    <w:rsid w:val="00BF2ECA"/>
    <w:rsid w:val="00BF345E"/>
    <w:rsid w:val="00BF3CF0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04FB"/>
    <w:rsid w:val="00C10FDD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581"/>
    <w:rsid w:val="00C3272C"/>
    <w:rsid w:val="00C33C1A"/>
    <w:rsid w:val="00C33ECF"/>
    <w:rsid w:val="00C34A75"/>
    <w:rsid w:val="00C34D39"/>
    <w:rsid w:val="00C359D6"/>
    <w:rsid w:val="00C36C6D"/>
    <w:rsid w:val="00C3702F"/>
    <w:rsid w:val="00C37AB7"/>
    <w:rsid w:val="00C40E62"/>
    <w:rsid w:val="00C41474"/>
    <w:rsid w:val="00C41705"/>
    <w:rsid w:val="00C41858"/>
    <w:rsid w:val="00C429D2"/>
    <w:rsid w:val="00C43FF6"/>
    <w:rsid w:val="00C4544F"/>
    <w:rsid w:val="00C4563B"/>
    <w:rsid w:val="00C45CB2"/>
    <w:rsid w:val="00C472CE"/>
    <w:rsid w:val="00C47459"/>
    <w:rsid w:val="00C47A53"/>
    <w:rsid w:val="00C52586"/>
    <w:rsid w:val="00C53079"/>
    <w:rsid w:val="00C5444E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928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602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4E52"/>
    <w:rsid w:val="00CD58B7"/>
    <w:rsid w:val="00CD6073"/>
    <w:rsid w:val="00CD7539"/>
    <w:rsid w:val="00CE00A2"/>
    <w:rsid w:val="00CE03FA"/>
    <w:rsid w:val="00CE11A4"/>
    <w:rsid w:val="00CE143C"/>
    <w:rsid w:val="00CE196D"/>
    <w:rsid w:val="00CE1973"/>
    <w:rsid w:val="00CE31BC"/>
    <w:rsid w:val="00CE3F09"/>
    <w:rsid w:val="00CE40E1"/>
    <w:rsid w:val="00CE54FD"/>
    <w:rsid w:val="00CE5BBD"/>
    <w:rsid w:val="00CE6312"/>
    <w:rsid w:val="00CE6A88"/>
    <w:rsid w:val="00CE7DA5"/>
    <w:rsid w:val="00CF30BC"/>
    <w:rsid w:val="00CF4099"/>
    <w:rsid w:val="00CF640E"/>
    <w:rsid w:val="00CF7D75"/>
    <w:rsid w:val="00D006D0"/>
    <w:rsid w:val="00D00796"/>
    <w:rsid w:val="00D01B86"/>
    <w:rsid w:val="00D01FB4"/>
    <w:rsid w:val="00D02B78"/>
    <w:rsid w:val="00D03A86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3E52"/>
    <w:rsid w:val="00D169D6"/>
    <w:rsid w:val="00D16E7B"/>
    <w:rsid w:val="00D171CF"/>
    <w:rsid w:val="00D1780C"/>
    <w:rsid w:val="00D22279"/>
    <w:rsid w:val="00D22D27"/>
    <w:rsid w:val="00D23C64"/>
    <w:rsid w:val="00D243EB"/>
    <w:rsid w:val="00D249F5"/>
    <w:rsid w:val="00D250B5"/>
    <w:rsid w:val="00D25CE7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6101"/>
    <w:rsid w:val="00D47010"/>
    <w:rsid w:val="00D47112"/>
    <w:rsid w:val="00D47ADD"/>
    <w:rsid w:val="00D47B00"/>
    <w:rsid w:val="00D50286"/>
    <w:rsid w:val="00D509E1"/>
    <w:rsid w:val="00D52DF0"/>
    <w:rsid w:val="00D53A39"/>
    <w:rsid w:val="00D54090"/>
    <w:rsid w:val="00D54358"/>
    <w:rsid w:val="00D54751"/>
    <w:rsid w:val="00D54B31"/>
    <w:rsid w:val="00D554AF"/>
    <w:rsid w:val="00D56D13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BCC"/>
    <w:rsid w:val="00D64CFB"/>
    <w:rsid w:val="00D66513"/>
    <w:rsid w:val="00D66B11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1EF0"/>
    <w:rsid w:val="00D8321C"/>
    <w:rsid w:val="00D83231"/>
    <w:rsid w:val="00D8397C"/>
    <w:rsid w:val="00D83D99"/>
    <w:rsid w:val="00D86C26"/>
    <w:rsid w:val="00D905A6"/>
    <w:rsid w:val="00D9179F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6E14"/>
    <w:rsid w:val="00D97135"/>
    <w:rsid w:val="00D97589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7C1C"/>
    <w:rsid w:val="00DB098D"/>
    <w:rsid w:val="00DB147A"/>
    <w:rsid w:val="00DB1B7A"/>
    <w:rsid w:val="00DB2744"/>
    <w:rsid w:val="00DB39C2"/>
    <w:rsid w:val="00DB472B"/>
    <w:rsid w:val="00DB530E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5A13"/>
    <w:rsid w:val="00DC6309"/>
    <w:rsid w:val="00DC6460"/>
    <w:rsid w:val="00DC6708"/>
    <w:rsid w:val="00DC6731"/>
    <w:rsid w:val="00DD0574"/>
    <w:rsid w:val="00DD15E4"/>
    <w:rsid w:val="00DD1C35"/>
    <w:rsid w:val="00DD2846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DF796F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C85"/>
    <w:rsid w:val="00E16D89"/>
    <w:rsid w:val="00E17B77"/>
    <w:rsid w:val="00E205EF"/>
    <w:rsid w:val="00E21D84"/>
    <w:rsid w:val="00E23093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3F14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5D5A"/>
    <w:rsid w:val="00E562AC"/>
    <w:rsid w:val="00E57382"/>
    <w:rsid w:val="00E605BA"/>
    <w:rsid w:val="00E608B3"/>
    <w:rsid w:val="00E620BA"/>
    <w:rsid w:val="00E63C1B"/>
    <w:rsid w:val="00E645DA"/>
    <w:rsid w:val="00E64FFD"/>
    <w:rsid w:val="00E658E6"/>
    <w:rsid w:val="00E663C1"/>
    <w:rsid w:val="00E664C5"/>
    <w:rsid w:val="00E671A2"/>
    <w:rsid w:val="00E70CE9"/>
    <w:rsid w:val="00E738A5"/>
    <w:rsid w:val="00E73A79"/>
    <w:rsid w:val="00E73BFB"/>
    <w:rsid w:val="00E746E2"/>
    <w:rsid w:val="00E74A2C"/>
    <w:rsid w:val="00E74F88"/>
    <w:rsid w:val="00E75502"/>
    <w:rsid w:val="00E75939"/>
    <w:rsid w:val="00E76C68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40E0"/>
    <w:rsid w:val="00E844DB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568F"/>
    <w:rsid w:val="00E960C2"/>
    <w:rsid w:val="00EA04B8"/>
    <w:rsid w:val="00EA0DF3"/>
    <w:rsid w:val="00EA1B3B"/>
    <w:rsid w:val="00EA349F"/>
    <w:rsid w:val="00EA3916"/>
    <w:rsid w:val="00EA4F91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0FF4"/>
    <w:rsid w:val="00ED19CD"/>
    <w:rsid w:val="00ED1B54"/>
    <w:rsid w:val="00ED2115"/>
    <w:rsid w:val="00ED259D"/>
    <w:rsid w:val="00ED2A18"/>
    <w:rsid w:val="00ED421C"/>
    <w:rsid w:val="00ED42E6"/>
    <w:rsid w:val="00ED4808"/>
    <w:rsid w:val="00ED4F74"/>
    <w:rsid w:val="00ED55C0"/>
    <w:rsid w:val="00ED682B"/>
    <w:rsid w:val="00ED68C8"/>
    <w:rsid w:val="00ED6F67"/>
    <w:rsid w:val="00ED76C6"/>
    <w:rsid w:val="00ED7B23"/>
    <w:rsid w:val="00ED7B43"/>
    <w:rsid w:val="00ED7B53"/>
    <w:rsid w:val="00EE0D77"/>
    <w:rsid w:val="00EE1DC8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66C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459AA"/>
    <w:rsid w:val="00F463D9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B53"/>
    <w:rsid w:val="00F620C3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BC4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58FD"/>
    <w:rsid w:val="00F965D8"/>
    <w:rsid w:val="00F9660B"/>
    <w:rsid w:val="00F96B05"/>
    <w:rsid w:val="00F97466"/>
    <w:rsid w:val="00FA0433"/>
    <w:rsid w:val="00FA0DB9"/>
    <w:rsid w:val="00FA130D"/>
    <w:rsid w:val="00FA1DA1"/>
    <w:rsid w:val="00FA328D"/>
    <w:rsid w:val="00FA5128"/>
    <w:rsid w:val="00FA65EC"/>
    <w:rsid w:val="00FA76F8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3453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C2AF3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  <w:style w:type="character" w:customStyle="1" w:styleId="rynqvb">
    <w:name w:val="rynqvb"/>
    <w:basedOn w:val="Domylnaczcionkaakapitu"/>
    <w:rsid w:val="005D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dbw.stat.gov.pl/en/baza-danych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prices-trade/prices/prices-in-the-national-economy-in-2021,2,18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latest-statistical-news/news-releases/8,2024,category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10.png"/><Relationship Id="rId28" Type="http://schemas.openxmlformats.org/officeDocument/2006/relationships/hyperlink" Target="https://stat.gov.pl/en/metainformation/glossary/terms-used-in-official-statistics/3200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30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s://stat.gov.pl/en/topics/prices-tra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0572863174711E-2"/>
          <c:y val="3.5643810946989291E-2"/>
          <c:w val="0.92895262377099896"/>
          <c:h val="0.82518343966128327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2 4Q2024'!$A$44:$B$56</c:f>
              <c:multiLvlStrCache>
                <c:ptCount val="13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'wykres 2 4Q2024'!$C$44:$C$56</c:f>
              <c:numCache>
                <c:formatCode>0.0</c:formatCode>
                <c:ptCount val="13"/>
                <c:pt idx="0">
                  <c:v>100.8</c:v>
                </c:pt>
                <c:pt idx="1">
                  <c:v>102</c:v>
                </c:pt>
                <c:pt idx="2">
                  <c:v>102.6</c:v>
                </c:pt>
                <c:pt idx="3">
                  <c:v>103.4</c:v>
                </c:pt>
                <c:pt idx="4">
                  <c:v>105.1</c:v>
                </c:pt>
                <c:pt idx="5">
                  <c:v>106.8</c:v>
                </c:pt>
                <c:pt idx="6">
                  <c:v>107.7</c:v>
                </c:pt>
                <c:pt idx="7">
                  <c:v>108</c:v>
                </c:pt>
                <c:pt idx="8">
                  <c:v>109.2</c:v>
                </c:pt>
                <c:pt idx="9">
                  <c:v>108</c:v>
                </c:pt>
                <c:pt idx="10">
                  <c:v>107.4</c:v>
                </c:pt>
                <c:pt idx="11">
                  <c:v>106.8</c:v>
                </c:pt>
                <c:pt idx="12">
                  <c:v>105.5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A99-4FA6-A97C-FE0E70EDBD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180752"/>
        <c:axId val="48180208"/>
      </c:lineChart>
      <c:catAx>
        <c:axId val="48180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48180208"/>
        <c:crosses val="autoZero"/>
        <c:auto val="1"/>
        <c:lblAlgn val="ctr"/>
        <c:lblOffset val="100"/>
        <c:noMultiLvlLbl val="0"/>
      </c:catAx>
      <c:valAx>
        <c:axId val="48180208"/>
        <c:scaling>
          <c:orientation val="minMax"/>
          <c:max val="109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48180752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1E9983FF-DC4B-4F4E-A072-0441E2B88E6D">Producer price indices for business services in the first quarter of 2024. News release in DOCX format.docx.docx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C6A1-39A6-425A-8212-9A6FF9CF2774}"/>
</file>

<file path=customXml/itemProps2.xml><?xml version="1.0" encoding="utf-8"?>
<ds:datastoreItem xmlns:ds="http://schemas.openxmlformats.org/officeDocument/2006/customXml" ds:itemID="{9A9B9306-4601-4FFD-8A21-C39F1BBA7334}"/>
</file>

<file path=customXml/itemProps3.xml><?xml version="1.0" encoding="utf-8"?>
<ds:datastoreItem xmlns:ds="http://schemas.openxmlformats.org/officeDocument/2006/customXml" ds:itemID="{F0CA8B5C-31D1-44D8-BAA2-D57C9058BECB}"/>
</file>

<file path=customXml/itemProps4.xml><?xml version="1.0" encoding="utf-8"?>
<ds:datastoreItem xmlns:ds="http://schemas.openxmlformats.org/officeDocument/2006/customXml" ds:itemID="{9A9B9306-4601-4FFD-8A21-C39F1BBA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767</Words>
  <Characters>4376</Characters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Producer price indices for business services in the first quarter of 2024</vt:lpstr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 Poland</dc:creator>
  <cp:lastPrinted>2024-06-04T07:27:00Z</cp:lastPrinted>
  <dcterms:created xsi:type="dcterms:W3CDTF">2024-06-03T07:48:00Z</dcterms:created>
  <dcterms:modified xsi:type="dcterms:W3CDTF">2024-06-04T07:28:00Z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