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07007A97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208F8186" w14:textId="0F837AA6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08784D">
        <w:rPr>
          <w:shd w:val="clear" w:color="auto" w:fill="FFFFFF"/>
          <w:lang w:val="en-GB"/>
        </w:rPr>
        <w:t>February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524711">
        <w:rPr>
          <w:shd w:val="clear" w:color="auto" w:fill="FFFFFF"/>
          <w:lang w:val="en-GB"/>
        </w:rPr>
        <w:t>4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5CEF6D40" w14:textId="7C430057" w:rsidR="00C04FF0" w:rsidRDefault="00E66F2C" w:rsidP="00C04FF0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155C5B79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3.3%&#10;Increase in sold production of industry as compared to February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563FB5B2" w:rsidR="00E66F2C" w:rsidRPr="00DC4A61" w:rsidRDefault="00524711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F63DCD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C04FF0" w:rsidRPr="00DC4A61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="0008784D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3.3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3C965B79" w:rsidR="00E66F2C" w:rsidRPr="00A84C79" w:rsidRDefault="00652956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In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         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8784D">
                              <w:rPr>
                                <w:sz w:val="20"/>
                                <w:lang w:val="en-US"/>
                              </w:rPr>
                              <w:t>February</w:t>
                            </w:r>
                            <w:r w:rsidR="00DB3E6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524711">
                              <w:rPr>
                                <w:sz w:val="20"/>
                                <w:lang w:val="en-US"/>
                              </w:rPr>
                              <w:t>3</w:t>
                            </w:r>
                          </w:p>
                          <w:p w14:paraId="632BCC0C" w14:textId="77777777" w:rsidR="00E66F2C" w:rsidRPr="00524711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3.3%&#10;Increase in sold production of industry as compared to February 2023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" fillcolor="#001d77" stroked="f">
                <v:stroke joinstyle="miter"/>
                <v:textbox>
                  <w:txbxContent>
                    <w:p w14:paraId="56629F65" w14:textId="563FB5B2" w:rsidR="00E66F2C" w:rsidRPr="00DC4A61" w:rsidRDefault="00524711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F63DCD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C04FF0" w:rsidRPr="00DC4A61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 w:rsidR="0008784D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3.3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3C965B79" w:rsidR="00E66F2C" w:rsidRPr="00A84C79" w:rsidRDefault="00652956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In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         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8784D">
                        <w:rPr>
                          <w:sz w:val="20"/>
                          <w:lang w:val="en-US"/>
                        </w:rPr>
                        <w:t>February</w:t>
                      </w:r>
                      <w:r w:rsidR="00DB3E6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524711">
                        <w:rPr>
                          <w:sz w:val="20"/>
                          <w:lang w:val="en-US"/>
                        </w:rPr>
                        <w:t>3</w:t>
                      </w:r>
                    </w:p>
                    <w:p w14:paraId="632BCC0C" w14:textId="77777777" w:rsidR="00E66F2C" w:rsidRPr="00524711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1" w:name="_Hlk117062638"/>
      <w:r w:rsidR="00B6381E">
        <w:rPr>
          <w:lang w:val="en-GB"/>
        </w:rPr>
        <w:t xml:space="preserve">In </w:t>
      </w:r>
      <w:r w:rsidR="0008784D">
        <w:rPr>
          <w:lang w:val="en-GB"/>
        </w:rPr>
        <w:t>February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524711">
        <w:rPr>
          <w:lang w:val="en-GB"/>
        </w:rPr>
        <w:t>4</w:t>
      </w:r>
      <w:r w:rsidR="00BB33B9" w:rsidRPr="00C52703">
        <w:rPr>
          <w:lang w:val="en-GB"/>
        </w:rPr>
        <w:t xml:space="preserve">, sold production of industry was by </w:t>
      </w:r>
      <w:r w:rsidR="0008784D">
        <w:rPr>
          <w:lang w:val="en-GB"/>
        </w:rPr>
        <w:t>3.3</w:t>
      </w:r>
      <w:r w:rsidR="00BE0AC3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524711">
        <w:rPr>
          <w:lang w:val="en-GB"/>
        </w:rPr>
        <w:t>higher</w:t>
      </w:r>
      <w:r w:rsidR="00BE0AC3">
        <w:rPr>
          <w:lang w:val="en-GB"/>
        </w:rPr>
        <w:t xml:space="preserve"> than in</w:t>
      </w:r>
      <w:r w:rsidR="00101B4A">
        <w:rPr>
          <w:lang w:val="en-GB"/>
        </w:rPr>
        <w:t xml:space="preserve"> </w:t>
      </w:r>
      <w:r w:rsidR="0008784D">
        <w:rPr>
          <w:lang w:val="en-GB"/>
        </w:rPr>
        <w:t>February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524711">
        <w:rPr>
          <w:lang w:val="en-GB"/>
        </w:rPr>
        <w:t>3</w:t>
      </w:r>
      <w:r w:rsidR="00BE0AC3" w:rsidRPr="00C52703">
        <w:rPr>
          <w:lang w:val="en-GB"/>
        </w:rPr>
        <w:t>,</w:t>
      </w:r>
      <w:r w:rsidR="00BE0AC3" w:rsidRPr="00BE0AC3">
        <w:rPr>
          <w:lang w:val="en-GB"/>
        </w:rPr>
        <w:t xml:space="preserve"> </w:t>
      </w:r>
      <w:r w:rsidR="00BE0AC3">
        <w:rPr>
          <w:spacing w:val="-2"/>
          <w:lang w:val="en-GB"/>
        </w:rPr>
        <w:t>when a</w:t>
      </w:r>
      <w:r w:rsidR="0008784D">
        <w:rPr>
          <w:spacing w:val="-2"/>
          <w:lang w:val="en-GB"/>
        </w:rPr>
        <w:t> de</w:t>
      </w:r>
      <w:r w:rsidR="00BE0AC3">
        <w:rPr>
          <w:spacing w:val="-2"/>
          <w:lang w:val="en-GB"/>
        </w:rPr>
        <w:t xml:space="preserve">crease was recorded by </w:t>
      </w:r>
      <w:r w:rsidR="0096055A">
        <w:rPr>
          <w:spacing w:val="-2"/>
          <w:lang w:val="en-GB"/>
        </w:rPr>
        <w:t>1.</w:t>
      </w:r>
      <w:r w:rsidR="0008784D">
        <w:rPr>
          <w:spacing w:val="-2"/>
          <w:lang w:val="en-GB"/>
        </w:rPr>
        <w:t>6</w:t>
      </w:r>
      <w:r w:rsidR="00BE0AC3">
        <w:rPr>
          <w:spacing w:val="-2"/>
          <w:lang w:val="en-GB"/>
        </w:rPr>
        <w:t>%</w:t>
      </w:r>
      <w:r w:rsidR="00BE0AC3" w:rsidRPr="00E66F2C">
        <w:rPr>
          <w:lang w:val="en-GB"/>
        </w:rPr>
        <w:t xml:space="preserve"> </w:t>
      </w:r>
      <w:r w:rsidR="001E35B5">
        <w:rPr>
          <w:lang w:val="en-GB"/>
        </w:rPr>
        <w:t xml:space="preserve">as </w:t>
      </w:r>
      <w:r w:rsidR="00163064" w:rsidRPr="00163064">
        <w:rPr>
          <w:lang w:val="en-GB"/>
        </w:rPr>
        <w:t xml:space="preserve">compared to the </w:t>
      </w:r>
      <w:r w:rsidR="00163064" w:rsidRPr="00163064">
        <w:rPr>
          <w:lang w:val="en"/>
        </w:rPr>
        <w:t xml:space="preserve">corresponding period </w:t>
      </w:r>
      <w:r w:rsidR="00452661" w:rsidRPr="00163064">
        <w:rPr>
          <w:lang w:val="en"/>
        </w:rPr>
        <w:t xml:space="preserve">of </w:t>
      </w:r>
      <w:r w:rsidR="00524711" w:rsidRPr="00163064">
        <w:rPr>
          <w:lang w:val="en"/>
        </w:rPr>
        <w:t>the previous</w:t>
      </w:r>
      <w:r w:rsidR="00524711" w:rsidRPr="00163064">
        <w:rPr>
          <w:lang w:val="en-GB"/>
        </w:rPr>
        <w:t xml:space="preserve"> year</w:t>
      </w:r>
      <w:r w:rsidR="00524711">
        <w:rPr>
          <w:lang w:val="en-GB"/>
        </w:rPr>
        <w:t>,</w:t>
      </w:r>
      <w:r w:rsidR="00524711" w:rsidRPr="00E337D4">
        <w:rPr>
          <w:spacing w:val="-2"/>
          <w:lang w:val="en-GB"/>
        </w:rPr>
        <w:t xml:space="preserve"> </w:t>
      </w:r>
      <w:r w:rsidR="00BE0AC3" w:rsidRPr="00E337D4">
        <w:rPr>
          <w:spacing w:val="-2"/>
          <w:lang w:val="en-GB"/>
        </w:rPr>
        <w:t xml:space="preserve"> 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08784D">
        <w:rPr>
          <w:spacing w:val="-2"/>
          <w:lang w:val="en-GB"/>
        </w:rPr>
        <w:t>January</w:t>
      </w:r>
      <w:r w:rsidR="00BE0AC3">
        <w:rPr>
          <w:spacing w:val="-2"/>
          <w:lang w:val="en-GB"/>
        </w:rPr>
        <w:t xml:space="preserve"> 202</w:t>
      </w:r>
      <w:r w:rsidR="0008784D">
        <w:rPr>
          <w:spacing w:val="-2"/>
          <w:lang w:val="en-GB"/>
        </w:rPr>
        <w:t>4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it</w:t>
      </w:r>
      <w:r w:rsidR="00A34495">
        <w:rPr>
          <w:spacing w:val="-2"/>
          <w:lang w:val="en-GB"/>
        </w:rPr>
        <w:t> </w:t>
      </w:r>
      <w:r w:rsidR="00524711">
        <w:rPr>
          <w:spacing w:val="-2"/>
          <w:lang w:val="en-GB"/>
        </w:rPr>
        <w:t>in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08784D">
        <w:rPr>
          <w:spacing w:val="-2"/>
          <w:lang w:val="en-GB"/>
        </w:rPr>
        <w:t>0.7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1"/>
      <w:r w:rsidR="0008784D">
        <w:rPr>
          <w:lang w:val="en-GB"/>
        </w:rPr>
        <w:t>In the period January-February of 2024</w:t>
      </w:r>
      <w:r w:rsidR="0008784D" w:rsidRPr="00C52703">
        <w:rPr>
          <w:lang w:val="en-GB"/>
        </w:rPr>
        <w:t xml:space="preserve">, sold production of industry was </w:t>
      </w:r>
      <w:r w:rsidR="0008784D">
        <w:rPr>
          <w:lang w:val="en-GB"/>
        </w:rPr>
        <w:t>by 2.8</w:t>
      </w:r>
      <w:r w:rsidR="0008784D" w:rsidRPr="00C52703">
        <w:rPr>
          <w:lang w:val="en-GB"/>
        </w:rPr>
        <w:t xml:space="preserve">% </w:t>
      </w:r>
      <w:r w:rsidR="0008784D">
        <w:rPr>
          <w:lang w:val="en-GB"/>
        </w:rPr>
        <w:t>higher</w:t>
      </w:r>
      <w:r w:rsidR="0008784D" w:rsidRPr="00C52703">
        <w:rPr>
          <w:lang w:val="en-GB"/>
        </w:rPr>
        <w:t xml:space="preserve"> than in </w:t>
      </w:r>
      <w:r w:rsidR="0008784D">
        <w:rPr>
          <w:lang w:val="en-GB"/>
        </w:rPr>
        <w:t>the corresponding period of 2023.</w:t>
      </w:r>
    </w:p>
    <w:p w14:paraId="3FA05E1C" w14:textId="4CD16C46" w:rsidR="00C04FF0" w:rsidRDefault="00C04FF0" w:rsidP="00BB33B9">
      <w:pPr>
        <w:pStyle w:val="LID"/>
        <w:jc w:val="both"/>
        <w:rPr>
          <w:lang w:val="en-GB"/>
        </w:rPr>
      </w:pPr>
    </w:p>
    <w:p w14:paraId="73D91776" w14:textId="69397A25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44FEB161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n increase in sold industrial production in February 2024 amounted to 1.1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5C990AB2" w:rsidR="00637ED3" w:rsidRPr="00DF2952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After seasonal adjustment, </w:t>
                            </w:r>
                            <w:r w:rsid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 in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sold industrial production in</w:t>
                            </w:r>
                            <w:r w:rsidR="0008784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February</w:t>
                            </w:r>
                            <w:r w:rsidR="00911670"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</w:t>
                            </w:r>
                            <w:r w:rsidR="00C04FF0"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8784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="0096055A"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n increase in sold industrial production in February 2024 amounted to 1.1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" filled="f" stroked="f">
                <v:textbox>
                  <w:txbxContent>
                    <w:p w14:paraId="74E140B5" w14:textId="5C990AB2" w:rsidR="00637ED3" w:rsidRPr="00DF2952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After seasonal adjustment, </w:t>
                      </w:r>
                      <w:r w:rsid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 in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sold industrial production in</w:t>
                      </w:r>
                      <w:r w:rsidR="0008784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February</w:t>
                      </w:r>
                      <w:r w:rsidR="00911670"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</w:t>
                      </w:r>
                      <w:r w:rsidR="00C04FF0"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8784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="0096055A"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2A67CAB5" w:rsidR="003627E7" w:rsidRPr="00DF2952" w:rsidRDefault="00BB33B9" w:rsidP="000C2AC9">
      <w:pPr>
        <w:rPr>
          <w:noProof/>
          <w:spacing w:val="-2"/>
          <w:szCs w:val="19"/>
          <w:lang w:val="en-US"/>
        </w:rPr>
      </w:pPr>
      <w:r w:rsidRPr="00DF2952">
        <w:rPr>
          <w:noProof/>
          <w:spacing w:val="-2"/>
          <w:szCs w:val="19"/>
          <w:lang w:val="en-GB"/>
        </w:rPr>
        <w:t xml:space="preserve">After eliminating the seasonal factors, in </w:t>
      </w:r>
      <w:r w:rsidR="0008784D">
        <w:rPr>
          <w:noProof/>
          <w:spacing w:val="-2"/>
          <w:szCs w:val="19"/>
          <w:lang w:val="en-GB"/>
        </w:rPr>
        <w:t>February</w:t>
      </w:r>
      <w:r w:rsidR="00607D7C" w:rsidRPr="00DF2952">
        <w:rPr>
          <w:noProof/>
          <w:spacing w:val="-2"/>
          <w:szCs w:val="19"/>
          <w:lang w:val="en-GB"/>
        </w:rPr>
        <w:t xml:space="preserve"> </w:t>
      </w:r>
      <w:r w:rsidR="002C5475" w:rsidRPr="00DF2952">
        <w:rPr>
          <w:noProof/>
          <w:spacing w:val="-2"/>
          <w:szCs w:val="19"/>
          <w:lang w:val="en-GB"/>
        </w:rPr>
        <w:t>202</w:t>
      </w:r>
      <w:r w:rsidR="00DF2952">
        <w:rPr>
          <w:noProof/>
          <w:spacing w:val="-2"/>
          <w:szCs w:val="19"/>
          <w:lang w:val="en-GB"/>
        </w:rPr>
        <w:t>4</w:t>
      </w:r>
      <w:r w:rsidRPr="00DF2952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DF2952">
        <w:rPr>
          <w:noProof/>
          <w:spacing w:val="-2"/>
          <w:szCs w:val="19"/>
          <w:lang w:val="en-GB"/>
        </w:rPr>
        <w:t>higher</w:t>
      </w:r>
      <w:r w:rsidR="0019680B" w:rsidRPr="00DF2952">
        <w:rPr>
          <w:noProof/>
          <w:spacing w:val="-2"/>
          <w:szCs w:val="19"/>
          <w:lang w:val="en-GB"/>
        </w:rPr>
        <w:t xml:space="preserve"> </w:t>
      </w:r>
      <w:r w:rsidR="00287A47" w:rsidRPr="00DF2952">
        <w:rPr>
          <w:noProof/>
          <w:spacing w:val="-2"/>
          <w:szCs w:val="19"/>
          <w:lang w:val="en-GB"/>
        </w:rPr>
        <w:t xml:space="preserve">by </w:t>
      </w:r>
      <w:r w:rsidR="0008784D">
        <w:rPr>
          <w:noProof/>
          <w:spacing w:val="-2"/>
          <w:szCs w:val="19"/>
          <w:lang w:val="en-GB"/>
        </w:rPr>
        <w:t>1</w:t>
      </w:r>
      <w:r w:rsidR="0096055A" w:rsidRPr="00DF2952">
        <w:rPr>
          <w:noProof/>
          <w:spacing w:val="-2"/>
          <w:szCs w:val="19"/>
          <w:lang w:val="en-GB"/>
        </w:rPr>
        <w:t>.</w:t>
      </w:r>
      <w:r w:rsidR="00DF2952">
        <w:rPr>
          <w:noProof/>
          <w:spacing w:val="-2"/>
          <w:szCs w:val="19"/>
          <w:lang w:val="en-GB"/>
        </w:rPr>
        <w:t>1</w:t>
      </w:r>
      <w:r w:rsidRPr="00DF2952">
        <w:rPr>
          <w:noProof/>
          <w:spacing w:val="-2"/>
          <w:szCs w:val="19"/>
          <w:lang w:val="en-GB"/>
        </w:rPr>
        <w:t>% than in the corresp</w:t>
      </w:r>
      <w:r w:rsidR="002C5475" w:rsidRPr="00DF2952">
        <w:rPr>
          <w:noProof/>
          <w:spacing w:val="-2"/>
          <w:szCs w:val="19"/>
          <w:lang w:val="en-GB"/>
        </w:rPr>
        <w:t>onding month of 202</w:t>
      </w:r>
      <w:r w:rsidR="00DF2952">
        <w:rPr>
          <w:noProof/>
          <w:spacing w:val="-2"/>
          <w:szCs w:val="19"/>
          <w:lang w:val="en-GB"/>
        </w:rPr>
        <w:t>3</w:t>
      </w:r>
      <w:r w:rsidR="0019680B" w:rsidRPr="00DF2952">
        <w:rPr>
          <w:noProof/>
          <w:spacing w:val="-2"/>
          <w:szCs w:val="19"/>
          <w:lang w:val="en-GB"/>
        </w:rPr>
        <w:t xml:space="preserve"> and by </w:t>
      </w:r>
      <w:r w:rsidR="00DF2952">
        <w:rPr>
          <w:noProof/>
          <w:spacing w:val="-2"/>
          <w:szCs w:val="19"/>
          <w:lang w:val="en-GB"/>
        </w:rPr>
        <w:t>0.</w:t>
      </w:r>
      <w:r w:rsidR="0008784D">
        <w:rPr>
          <w:noProof/>
          <w:spacing w:val="-2"/>
          <w:szCs w:val="19"/>
          <w:lang w:val="en-GB"/>
        </w:rPr>
        <w:t>1</w:t>
      </w:r>
      <w:r w:rsidRPr="00DF2952">
        <w:rPr>
          <w:noProof/>
          <w:spacing w:val="-2"/>
          <w:szCs w:val="19"/>
          <w:lang w:val="en-GB"/>
        </w:rPr>
        <w:t>%</w:t>
      </w:r>
      <w:r w:rsidR="00EF2171" w:rsidRPr="00DF2952">
        <w:rPr>
          <w:noProof/>
          <w:spacing w:val="-2"/>
          <w:szCs w:val="19"/>
          <w:lang w:val="en-GB"/>
        </w:rPr>
        <w:t xml:space="preserve"> </w:t>
      </w:r>
      <w:r w:rsidR="00DF2952">
        <w:rPr>
          <w:noProof/>
          <w:spacing w:val="-2"/>
          <w:szCs w:val="19"/>
          <w:lang w:val="en-GB"/>
        </w:rPr>
        <w:t>lower</w:t>
      </w:r>
      <w:r w:rsidRPr="00DF2952">
        <w:rPr>
          <w:noProof/>
          <w:spacing w:val="-2"/>
          <w:szCs w:val="19"/>
          <w:lang w:val="en-GB"/>
        </w:rPr>
        <w:t xml:space="preserve"> as compared to</w:t>
      </w:r>
      <w:r w:rsidR="00393C51" w:rsidRPr="00DF2952">
        <w:rPr>
          <w:noProof/>
          <w:spacing w:val="-2"/>
          <w:szCs w:val="19"/>
          <w:lang w:val="en-GB"/>
        </w:rPr>
        <w:t xml:space="preserve"> </w:t>
      </w:r>
      <w:r w:rsidR="0008784D">
        <w:rPr>
          <w:noProof/>
          <w:spacing w:val="-2"/>
          <w:szCs w:val="19"/>
          <w:lang w:val="en-GB"/>
        </w:rPr>
        <w:t>January</w:t>
      </w:r>
      <w:r w:rsidR="00D12C32" w:rsidRPr="00DF2952">
        <w:rPr>
          <w:noProof/>
          <w:spacing w:val="-2"/>
          <w:szCs w:val="19"/>
          <w:lang w:val="en-GB"/>
        </w:rPr>
        <w:t xml:space="preserve"> </w:t>
      </w:r>
      <w:r w:rsidR="002C5475" w:rsidRPr="00DF2952">
        <w:rPr>
          <w:noProof/>
          <w:spacing w:val="-2"/>
          <w:szCs w:val="19"/>
          <w:lang w:val="en-GB"/>
        </w:rPr>
        <w:t>202</w:t>
      </w:r>
      <w:r w:rsidR="0008784D">
        <w:rPr>
          <w:noProof/>
          <w:spacing w:val="-2"/>
          <w:szCs w:val="19"/>
          <w:lang w:val="en-GB"/>
        </w:rPr>
        <w:t>4</w:t>
      </w:r>
      <w:r w:rsidRPr="00DF2952">
        <w:rPr>
          <w:noProof/>
          <w:spacing w:val="-2"/>
          <w:szCs w:val="19"/>
          <w:lang w:val="en-GB"/>
        </w:rPr>
        <w:t>.</w:t>
      </w:r>
    </w:p>
    <w:p w14:paraId="2B3CDC90" w14:textId="3171065D" w:rsidR="00EF2171" w:rsidRPr="00B54CD9" w:rsidRDefault="0008784D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1974656" behindDoc="0" locked="0" layoutInCell="1" allowOverlap="1" wp14:anchorId="7CE0AB2C" wp14:editId="40694E3A">
            <wp:simplePos x="0" y="0"/>
            <wp:positionH relativeFrom="column">
              <wp:posOffset>-69850</wp:posOffset>
            </wp:positionH>
            <wp:positionV relativeFrom="paragraph">
              <wp:posOffset>351790</wp:posOffset>
            </wp:positionV>
            <wp:extent cx="5248910" cy="3121660"/>
            <wp:effectExtent l="0" t="0" r="8890" b="2540"/>
            <wp:wrapSquare wrapText="bothSides"/>
            <wp:docPr id="4" name="Obraz 4" descr="Sold production of industry (average monthly level in 2021=100) in years 2021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312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</w:t>
      </w:r>
      <w:r w:rsidR="00A82FEA">
        <w:rPr>
          <w:b/>
          <w:szCs w:val="18"/>
          <w:lang w:val="en-GB"/>
        </w:rPr>
        <w:t>21</w:t>
      </w:r>
      <w:r w:rsidR="00BB33B9" w:rsidRPr="00BB33B9">
        <w:rPr>
          <w:b/>
          <w:szCs w:val="18"/>
          <w:lang w:val="en-GB"/>
        </w:rPr>
        <w:t>=100)</w:t>
      </w:r>
    </w:p>
    <w:p w14:paraId="75B171A1" w14:textId="6A4E9EDC" w:rsidR="00B54CD9" w:rsidRDefault="00B54CD9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58AC2021" w14:textId="5FC78E88" w:rsidR="00101B4A" w:rsidRDefault="00101B4A" w:rsidP="00101B4A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08784D">
        <w:rPr>
          <w:b w:val="0"/>
          <w:sz w:val="19"/>
          <w:szCs w:val="19"/>
          <w:shd w:val="clear" w:color="auto" w:fill="FFFFFF"/>
          <w:lang w:val="en-GB"/>
        </w:rPr>
        <w:t>February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E75D7C">
        <w:rPr>
          <w:b w:val="0"/>
          <w:sz w:val="19"/>
          <w:szCs w:val="19"/>
          <w:shd w:val="clear" w:color="auto" w:fill="FFFFFF"/>
          <w:lang w:val="en-GB"/>
        </w:rPr>
        <w:t>4</w:t>
      </w:r>
      <w:r>
        <w:rPr>
          <w:b w:val="0"/>
          <w:sz w:val="19"/>
          <w:szCs w:val="19"/>
          <w:shd w:val="clear" w:color="auto" w:fill="FFFFFF"/>
          <w:lang w:val="en-GB"/>
        </w:rPr>
        <w:t>, a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>
        <w:rPr>
          <w:b w:val="0"/>
          <w:sz w:val="19"/>
          <w:szCs w:val="19"/>
          <w:shd w:val="clear" w:color="auto" w:fill="FFFFFF"/>
          <w:lang w:val="en-GB"/>
        </w:rPr>
        <w:t>t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E75D7C">
        <w:rPr>
          <w:b w:val="0"/>
          <w:sz w:val="19"/>
          <w:szCs w:val="19"/>
          <w:shd w:val="clear" w:color="auto" w:fill="FFFFFF"/>
          <w:lang w:val="en-GB"/>
        </w:rPr>
        <w:t>n</w:t>
      </w:r>
      <w:r w:rsidR="00A7560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75D7C">
        <w:rPr>
          <w:b w:val="0"/>
          <w:sz w:val="19"/>
          <w:szCs w:val="19"/>
          <w:shd w:val="clear" w:color="auto" w:fill="FFFFFF"/>
          <w:lang w:val="en-GB"/>
        </w:rPr>
        <w:t>in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>
        <w:rPr>
          <w:b w:val="0"/>
          <w:sz w:val="19"/>
          <w:szCs w:val="19"/>
          <w:shd w:val="clear" w:color="auto" w:fill="FFFFFF"/>
          <w:lang w:val="en-GB"/>
        </w:rPr>
        <w:t>per year in t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="00E75D7C">
        <w:rPr>
          <w:b w:val="0"/>
          <w:sz w:val="19"/>
          <w:szCs w:val="19"/>
          <w:shd w:val="clear" w:color="auto" w:fill="FFFFFF"/>
          <w:lang w:val="en-GB"/>
        </w:rPr>
        <w:t xml:space="preserve">production of </w:t>
      </w:r>
      <w:r w:rsidR="00E75D7C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E75D7C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E75D7C"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 w:rsidR="00E75D7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784D">
        <w:rPr>
          <w:b w:val="0"/>
          <w:sz w:val="19"/>
          <w:szCs w:val="19"/>
          <w:shd w:val="clear" w:color="auto" w:fill="FFFFFF"/>
          <w:lang w:val="en-GB"/>
        </w:rPr>
        <w:t>11.5</w:t>
      </w:r>
      <w:r w:rsidR="00E75D7C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08784D">
        <w:rPr>
          <w:b w:val="0"/>
          <w:sz w:val="19"/>
          <w:szCs w:val="19"/>
          <w:shd w:val="clear" w:color="auto" w:fill="FFFFFF"/>
          <w:lang w:val="en-GB"/>
        </w:rPr>
        <w:t>,</w:t>
      </w:r>
      <w:r w:rsidR="00DF2952" w:rsidRPr="00DF295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DF2952" w:rsidRPr="005B587B">
        <w:rPr>
          <w:b w:val="0"/>
          <w:sz w:val="19"/>
          <w:szCs w:val="19"/>
          <w:shd w:val="clear" w:color="auto" w:fill="FFFFFF"/>
          <w:lang w:val="en-GB"/>
        </w:rPr>
        <w:t>non</w:t>
      </w:r>
      <w:r w:rsidR="00DF2952">
        <w:rPr>
          <w:b w:val="0"/>
          <w:sz w:val="19"/>
          <w:szCs w:val="19"/>
          <w:shd w:val="clear" w:color="auto" w:fill="FFFFFF"/>
          <w:lang w:val="en-GB"/>
        </w:rPr>
        <w:t>-</w:t>
      </w:r>
      <w:r w:rsidR="00DF2952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DF2952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DF2952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DF295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784D">
        <w:rPr>
          <w:b w:val="0"/>
          <w:sz w:val="19"/>
          <w:szCs w:val="19"/>
          <w:shd w:val="clear" w:color="auto" w:fill="FFFFFF"/>
          <w:lang w:val="en-GB"/>
        </w:rPr>
        <w:t>3.8</w:t>
      </w:r>
      <w:r w:rsidR="00DF2952">
        <w:rPr>
          <w:b w:val="0"/>
          <w:sz w:val="19"/>
          <w:szCs w:val="19"/>
          <w:shd w:val="clear" w:color="auto" w:fill="FFFFFF"/>
          <w:lang w:val="en-GB"/>
        </w:rPr>
        <w:t>%</w:t>
      </w:r>
      <w:r w:rsidR="0008784D">
        <w:rPr>
          <w:b w:val="0"/>
          <w:sz w:val="19"/>
          <w:szCs w:val="19"/>
          <w:shd w:val="clear" w:color="auto" w:fill="FFFFFF"/>
          <w:lang w:val="en-GB"/>
        </w:rPr>
        <w:t xml:space="preserve"> and </w:t>
      </w:r>
      <w:r w:rsidR="0008784D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08784D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08784D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08784D">
        <w:rPr>
          <w:b w:val="0"/>
          <w:sz w:val="19"/>
          <w:szCs w:val="19"/>
          <w:shd w:val="clear" w:color="auto" w:fill="FFFFFF"/>
          <w:lang w:val="en-GB"/>
        </w:rPr>
        <w:t>1.0%</w:t>
      </w:r>
      <w:r w:rsidR="00DF2952">
        <w:rPr>
          <w:b w:val="0"/>
          <w:sz w:val="19"/>
          <w:szCs w:val="19"/>
          <w:shd w:val="clear" w:color="auto" w:fill="FFFFFF"/>
          <w:lang w:val="en-GB"/>
        </w:rPr>
        <w:t>.</w:t>
      </w:r>
      <w:r w:rsidR="00DF2952" w:rsidRPr="00DF295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DF2952">
        <w:rPr>
          <w:b w:val="0"/>
          <w:sz w:val="19"/>
          <w:szCs w:val="19"/>
          <w:shd w:val="clear" w:color="auto" w:fill="FFFFFF"/>
          <w:lang w:val="en-GB"/>
        </w:rPr>
        <w:t xml:space="preserve">A decrease </w:t>
      </w:r>
      <w:r w:rsidR="00DF2952" w:rsidRPr="00E2764C">
        <w:rPr>
          <w:b w:val="0"/>
          <w:sz w:val="19"/>
          <w:szCs w:val="19"/>
          <w:lang w:val="en-GB"/>
        </w:rPr>
        <w:t xml:space="preserve">was </w:t>
      </w:r>
      <w:r w:rsidR="00DF2952" w:rsidRPr="004D23D2">
        <w:rPr>
          <w:b w:val="0"/>
          <w:sz w:val="19"/>
          <w:szCs w:val="19"/>
          <w:lang w:val="en-GB"/>
        </w:rPr>
        <w:t>observed in</w:t>
      </w:r>
      <w:r w:rsidR="00DF2952">
        <w:rPr>
          <w:b w:val="0"/>
          <w:sz w:val="19"/>
          <w:szCs w:val="19"/>
          <w:lang w:val="en-GB"/>
        </w:rPr>
        <w:t xml:space="preserve"> the</w:t>
      </w:r>
      <w:r w:rsidR="00DF2952" w:rsidRPr="004D23D2">
        <w:rPr>
          <w:sz w:val="19"/>
          <w:szCs w:val="19"/>
          <w:lang w:val="en-GB"/>
        </w:rPr>
        <w:t xml:space="preserve"> </w:t>
      </w:r>
      <w:r w:rsidR="00DF2952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DF2952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DF2952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DF2952">
        <w:rPr>
          <w:b w:val="0"/>
          <w:sz w:val="19"/>
          <w:szCs w:val="19"/>
          <w:shd w:val="clear" w:color="auto" w:fill="FFFFFF"/>
          <w:lang w:val="en-GB"/>
        </w:rPr>
        <w:t xml:space="preserve"> – by 1.</w:t>
      </w:r>
      <w:r w:rsidR="0008784D">
        <w:rPr>
          <w:b w:val="0"/>
          <w:sz w:val="19"/>
          <w:szCs w:val="19"/>
          <w:shd w:val="clear" w:color="auto" w:fill="FFFFFF"/>
          <w:lang w:val="en-GB"/>
        </w:rPr>
        <w:t>8</w:t>
      </w:r>
      <w:r w:rsidR="00DF2952">
        <w:rPr>
          <w:b w:val="0"/>
          <w:sz w:val="19"/>
          <w:szCs w:val="19"/>
          <w:shd w:val="clear" w:color="auto" w:fill="FFFFFF"/>
          <w:lang w:val="en-GB"/>
        </w:rPr>
        <w:t>% and</w:t>
      </w:r>
      <w:r w:rsidR="00B01234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784D">
        <w:rPr>
          <w:b w:val="0"/>
          <w:sz w:val="19"/>
          <w:szCs w:val="19"/>
          <w:shd w:val="clear" w:color="auto" w:fill="FFFFFF"/>
          <w:lang w:val="en-GB"/>
        </w:rPr>
        <w:t>slight</w:t>
      </w:r>
      <w:r w:rsidR="00340AD3"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08784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DF2952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DF2952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08784D">
        <w:rPr>
          <w:b w:val="0"/>
          <w:sz w:val="19"/>
          <w:szCs w:val="19"/>
          <w:shd w:val="clear" w:color="auto" w:fill="FFFFFF"/>
          <w:lang w:val="en-GB"/>
        </w:rPr>
        <w:t>0.1</w:t>
      </w:r>
      <w:r w:rsidR="00DF2952">
        <w:rPr>
          <w:b w:val="0"/>
          <w:sz w:val="19"/>
          <w:szCs w:val="19"/>
          <w:shd w:val="clear" w:color="auto" w:fill="FFFFFF"/>
          <w:lang w:val="en-GB"/>
        </w:rPr>
        <w:t xml:space="preserve">%. </w:t>
      </w:r>
    </w:p>
    <w:p w14:paraId="1D47D773" w14:textId="77777777" w:rsidR="00F21A8A" w:rsidRDefault="00F21A8A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0700FE0E" w14:textId="75112A21" w:rsidR="00524711" w:rsidRDefault="00A72FE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7EBBBFBB" w14:textId="624805D5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1FBEDBF9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4C17401B" w14:textId="77777777" w:rsidR="00A71581" w:rsidRDefault="00A71581" w:rsidP="00BB33B9">
      <w:pPr>
        <w:pStyle w:val="LID"/>
        <w:spacing w:before="0" w:after="0"/>
        <w:rPr>
          <w:sz w:val="18"/>
          <w:szCs w:val="18"/>
          <w:shd w:val="clear" w:color="auto" w:fill="FFFFFF"/>
          <w:lang w:val="en-GB"/>
        </w:rPr>
      </w:pPr>
    </w:p>
    <w:p w14:paraId="780AD126" w14:textId="388181AF" w:rsidR="00BD5BE7" w:rsidRPr="00DC4A61" w:rsidRDefault="00BB33B9" w:rsidP="00BB33B9">
      <w:pPr>
        <w:pStyle w:val="LID"/>
        <w:spacing w:before="0" w:after="0"/>
        <w:rPr>
          <w:lang w:val="en-GB"/>
        </w:rPr>
      </w:pPr>
      <w:r w:rsidRPr="00DC4A61">
        <w:rPr>
          <w:shd w:val="clear" w:color="auto" w:fill="FFFFFF"/>
          <w:lang w:val="en-GB"/>
        </w:rPr>
        <w:t xml:space="preserve">Table 1. Index numbers of </w:t>
      </w:r>
      <w:r w:rsidRPr="00DC4A61">
        <w:rPr>
          <w:lang w:val="en-GB"/>
        </w:rPr>
        <w:t>sold production of industry</w:t>
      </w:r>
      <w:r w:rsidR="0067558B" w:rsidRPr="00DC4A61">
        <w:rPr>
          <w:vertAlign w:val="superscript"/>
          <w:lang w:val="en-GB"/>
        </w:rPr>
        <w:t xml:space="preserve"> a)</w:t>
      </w:r>
      <w:r w:rsidRPr="00DC4A61">
        <w:rPr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0C0F21" w:rsidRPr="00A15DA4" w14:paraId="5A333D17" w14:textId="77777777" w:rsidTr="000C6DBD">
        <w:trPr>
          <w:trHeight w:val="170"/>
        </w:trPr>
        <w:tc>
          <w:tcPr>
            <w:tcW w:w="2324" w:type="dxa"/>
            <w:vMerge w:val="restart"/>
            <w:vAlign w:val="center"/>
          </w:tcPr>
          <w:p w14:paraId="4C9EB15F" w14:textId="77777777" w:rsidR="000C0F21" w:rsidRPr="00A15DA4" w:rsidRDefault="000C0F21" w:rsidP="000C6DBD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7F076825" w14:textId="492208F0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>
              <w:rPr>
                <w:noProof/>
                <w:sz w:val="16"/>
                <w:szCs w:val="16"/>
                <w:lang w:eastAsia="pl-PL"/>
              </w:rPr>
              <w:t>4</w:t>
            </w:r>
          </w:p>
        </w:tc>
      </w:tr>
      <w:tr w:rsidR="000C0F21" w:rsidRPr="00A15DA4" w14:paraId="4125E4EB" w14:textId="77777777" w:rsidTr="000C6DBD">
        <w:trPr>
          <w:trHeight w:val="474"/>
        </w:trPr>
        <w:tc>
          <w:tcPr>
            <w:tcW w:w="2324" w:type="dxa"/>
            <w:vMerge/>
            <w:vAlign w:val="center"/>
          </w:tcPr>
          <w:p w14:paraId="7ABB79B0" w14:textId="77777777" w:rsidR="000C0F21" w:rsidRPr="00A15DA4" w:rsidRDefault="000C0F21" w:rsidP="000C0F21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5384915" w14:textId="4512E134" w:rsidR="000C0F21" w:rsidRPr="00A15DA4" w:rsidRDefault="000C0F21" w:rsidP="000C0F2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B584CB8" w14:textId="0AA2CF1F" w:rsidR="000C0F21" w:rsidRPr="00A15DA4" w:rsidRDefault="000C0F21" w:rsidP="000C0F2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584217B" w14:textId="013C1111" w:rsidR="000C0F21" w:rsidRPr="00A15DA4" w:rsidRDefault="000C0F21" w:rsidP="000C0F2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9056871" w14:textId="32572910" w:rsidR="000C0F21" w:rsidRPr="00A15DA4" w:rsidRDefault="000C0F21" w:rsidP="000C0F2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  <w:tc>
          <w:tcPr>
            <w:tcW w:w="794" w:type="dxa"/>
          </w:tcPr>
          <w:p w14:paraId="7F847B15" w14:textId="28147F7B" w:rsidR="000C0F21" w:rsidRPr="00A15DA4" w:rsidRDefault="000C0F21" w:rsidP="000C0F2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02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872D223" w14:textId="74620CD9" w:rsidR="000C0F21" w:rsidRPr="00A15DA4" w:rsidRDefault="000C0F21" w:rsidP="000C0F2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7F445C9" w14:textId="756ED987" w:rsidR="000C0F21" w:rsidRPr="00A15DA4" w:rsidRDefault="000C0F21" w:rsidP="000C0F2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</w:tr>
      <w:tr w:rsidR="000C0F21" w:rsidRPr="00A15DA4" w14:paraId="58E2B295" w14:textId="77777777" w:rsidTr="000C6DBD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65CBEE59" w14:textId="77777777" w:rsidR="000C0F21" w:rsidRPr="00A15DA4" w:rsidRDefault="000C0F21" w:rsidP="000C6DBD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B83CA83" w14:textId="77777777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69FCD8EE" w14:textId="77777777" w:rsidR="000C0F21" w:rsidRPr="00A15DA4" w:rsidRDefault="000C0F21" w:rsidP="000C6DBD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15DA4">
              <w:rPr>
                <w:sz w:val="16"/>
                <w:szCs w:val="16"/>
                <w:lang w:val="en-GB"/>
              </w:rPr>
              <w:t>previous year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241B1E65" w14:textId="77777777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3F69CCCD" w14:textId="1194BD53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</w:t>
            </w:r>
            <w:r>
              <w:rPr>
                <w:noProof/>
                <w:sz w:val="16"/>
                <w:szCs w:val="16"/>
                <w:lang w:val="en-GB" w:eastAsia="pl-PL"/>
              </w:rPr>
              <w:t>21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</w:tr>
      <w:tr w:rsidR="00A710E9" w:rsidRPr="00A15DA4" w14:paraId="31AD78D7" w14:textId="77777777" w:rsidTr="000C6DBD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0BE9DD5E" w14:textId="77777777" w:rsidR="00A710E9" w:rsidRPr="00A15DA4" w:rsidRDefault="00A710E9" w:rsidP="00A710E9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5DE0D75" w14:textId="408E1C38" w:rsidR="00A710E9" w:rsidRPr="00A15DA4" w:rsidRDefault="00A710E9" w:rsidP="00A710E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103.6*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2B6FEB8" w14:textId="31FDF1EC" w:rsidR="00A710E9" w:rsidRPr="00A15DA4" w:rsidRDefault="00A710E9" w:rsidP="00A710E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100.7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156C20B" w14:textId="4391DF2D" w:rsidR="00A710E9" w:rsidRPr="00A15DA4" w:rsidRDefault="00A710E9" w:rsidP="00A710E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102.9*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85EFABD" w14:textId="4B52CDEE" w:rsidR="00A710E9" w:rsidRPr="00A15DA4" w:rsidRDefault="00A710E9" w:rsidP="00A710E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103.3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EC5D6DD" w14:textId="508C33D7" w:rsidR="00A710E9" w:rsidRPr="00A15DA4" w:rsidRDefault="00A710E9" w:rsidP="00A710E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102.8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6D0AA96" w14:textId="2445013E" w:rsidR="00A710E9" w:rsidRPr="00A15DA4" w:rsidRDefault="00A710E9" w:rsidP="00A710E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108.0*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4E2D0F36" w14:textId="1ABE0F79" w:rsidR="00A710E9" w:rsidRPr="00A15DA4" w:rsidRDefault="00A710E9" w:rsidP="00A710E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108.8</w:t>
            </w:r>
          </w:p>
        </w:tc>
      </w:tr>
      <w:tr w:rsidR="00A710E9" w:rsidRPr="00A15DA4" w14:paraId="32BE1B1E" w14:textId="77777777" w:rsidTr="000C6DBD">
        <w:trPr>
          <w:trHeight w:val="57"/>
        </w:trPr>
        <w:tc>
          <w:tcPr>
            <w:tcW w:w="2324" w:type="dxa"/>
            <w:vAlign w:val="center"/>
          </w:tcPr>
          <w:p w14:paraId="67018AFF" w14:textId="77777777" w:rsidR="00A710E9" w:rsidRPr="00A15DA4" w:rsidRDefault="00A710E9" w:rsidP="00A710E9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413E4FFF" w14:textId="187B9086" w:rsidR="00A710E9" w:rsidRPr="00A15DA4" w:rsidRDefault="00A710E9" w:rsidP="00A710E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106.2*</w:t>
            </w:r>
          </w:p>
        </w:tc>
        <w:tc>
          <w:tcPr>
            <w:tcW w:w="794" w:type="dxa"/>
          </w:tcPr>
          <w:p w14:paraId="0E8FD10B" w14:textId="2B9C2A0B" w:rsidR="00A710E9" w:rsidRPr="00A15DA4" w:rsidRDefault="00A710E9" w:rsidP="00A710E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105.3</w:t>
            </w:r>
          </w:p>
        </w:tc>
        <w:tc>
          <w:tcPr>
            <w:tcW w:w="794" w:type="dxa"/>
          </w:tcPr>
          <w:p w14:paraId="3E533996" w14:textId="7AD627A1" w:rsidR="00A710E9" w:rsidRPr="00A15DA4" w:rsidRDefault="00A710E9" w:rsidP="00A710E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95.8*</w:t>
            </w:r>
          </w:p>
        </w:tc>
        <w:tc>
          <w:tcPr>
            <w:tcW w:w="794" w:type="dxa"/>
          </w:tcPr>
          <w:p w14:paraId="19D4F7E0" w14:textId="68D17773" w:rsidR="00A710E9" w:rsidRPr="00A15DA4" w:rsidRDefault="00A710E9" w:rsidP="00A710E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98.0</w:t>
            </w:r>
          </w:p>
        </w:tc>
        <w:tc>
          <w:tcPr>
            <w:tcW w:w="794" w:type="dxa"/>
          </w:tcPr>
          <w:p w14:paraId="1A3611B0" w14:textId="3DBBABD4" w:rsidR="00A710E9" w:rsidRPr="00A15DA4" w:rsidRDefault="00A710E9" w:rsidP="00A710E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96.6</w:t>
            </w:r>
          </w:p>
        </w:tc>
        <w:tc>
          <w:tcPr>
            <w:tcW w:w="794" w:type="dxa"/>
          </w:tcPr>
          <w:p w14:paraId="27514117" w14:textId="657CE90F" w:rsidR="00A710E9" w:rsidRPr="00A15DA4" w:rsidRDefault="00A710E9" w:rsidP="00A710E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104.4*</w:t>
            </w:r>
          </w:p>
        </w:tc>
        <w:tc>
          <w:tcPr>
            <w:tcW w:w="794" w:type="dxa"/>
            <w:vAlign w:val="center"/>
          </w:tcPr>
          <w:p w14:paraId="733AD303" w14:textId="0DF8D0EF" w:rsidR="00A710E9" w:rsidRPr="00A15DA4" w:rsidRDefault="00A710E9" w:rsidP="00A710E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110.0</w:t>
            </w:r>
          </w:p>
        </w:tc>
      </w:tr>
      <w:tr w:rsidR="00A710E9" w:rsidRPr="00A15DA4" w14:paraId="1C324820" w14:textId="77777777" w:rsidTr="000C6DBD">
        <w:trPr>
          <w:trHeight w:val="57"/>
        </w:trPr>
        <w:tc>
          <w:tcPr>
            <w:tcW w:w="2324" w:type="dxa"/>
            <w:vAlign w:val="center"/>
          </w:tcPr>
          <w:p w14:paraId="42231FA5" w14:textId="77777777" w:rsidR="00A710E9" w:rsidRPr="00A15DA4" w:rsidRDefault="00A710E9" w:rsidP="00A710E9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5881DD4C" w14:textId="36FC7CD3" w:rsidR="00A710E9" w:rsidRPr="00A15DA4" w:rsidRDefault="00A710E9" w:rsidP="00A710E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104.0*</w:t>
            </w:r>
          </w:p>
        </w:tc>
        <w:tc>
          <w:tcPr>
            <w:tcW w:w="794" w:type="dxa"/>
          </w:tcPr>
          <w:p w14:paraId="09139D15" w14:textId="753A7CCA" w:rsidR="00A710E9" w:rsidRPr="00A15DA4" w:rsidRDefault="00A710E9" w:rsidP="00A710E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101.5</w:t>
            </w:r>
          </w:p>
        </w:tc>
        <w:tc>
          <w:tcPr>
            <w:tcW w:w="794" w:type="dxa"/>
          </w:tcPr>
          <w:p w14:paraId="507DD464" w14:textId="21FA241D" w:rsidR="00A710E9" w:rsidRPr="00A15DA4" w:rsidRDefault="00A710E9" w:rsidP="00A710E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102.6*</w:t>
            </w:r>
          </w:p>
        </w:tc>
        <w:tc>
          <w:tcPr>
            <w:tcW w:w="794" w:type="dxa"/>
          </w:tcPr>
          <w:p w14:paraId="0649EF27" w14:textId="2C6F4ACA" w:rsidR="00A710E9" w:rsidRPr="00A15DA4" w:rsidRDefault="00A710E9" w:rsidP="00A710E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103.8</w:t>
            </w:r>
          </w:p>
        </w:tc>
        <w:tc>
          <w:tcPr>
            <w:tcW w:w="794" w:type="dxa"/>
          </w:tcPr>
          <w:p w14:paraId="5D685115" w14:textId="70C7D823" w:rsidR="00A710E9" w:rsidRPr="00A15DA4" w:rsidRDefault="00A710E9" w:rsidP="00A710E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102.9</w:t>
            </w:r>
          </w:p>
        </w:tc>
        <w:tc>
          <w:tcPr>
            <w:tcW w:w="794" w:type="dxa"/>
          </w:tcPr>
          <w:p w14:paraId="05FB6906" w14:textId="6FF6B9C9" w:rsidR="00A710E9" w:rsidRPr="00A15DA4" w:rsidRDefault="00A710E9" w:rsidP="00A710E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104.8*</w:t>
            </w:r>
          </w:p>
        </w:tc>
        <w:tc>
          <w:tcPr>
            <w:tcW w:w="794" w:type="dxa"/>
            <w:vAlign w:val="center"/>
          </w:tcPr>
          <w:p w14:paraId="18F8CF38" w14:textId="0A7AB14B" w:rsidR="00A710E9" w:rsidRPr="00A15DA4" w:rsidRDefault="00A710E9" w:rsidP="00A710E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106.8</w:t>
            </w:r>
          </w:p>
        </w:tc>
      </w:tr>
      <w:tr w:rsidR="00A710E9" w:rsidRPr="00A15DA4" w14:paraId="450FDFBD" w14:textId="77777777" w:rsidTr="00B01234">
        <w:trPr>
          <w:trHeight w:val="57"/>
        </w:trPr>
        <w:tc>
          <w:tcPr>
            <w:tcW w:w="2324" w:type="dxa"/>
            <w:vAlign w:val="center"/>
          </w:tcPr>
          <w:p w14:paraId="5005B09E" w14:textId="77777777" w:rsidR="00A710E9" w:rsidRPr="00A15DA4" w:rsidRDefault="00A710E9" w:rsidP="00A710E9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0B387DA2" w14:textId="77777777" w:rsidR="00A710E9" w:rsidRPr="00340AD3" w:rsidRDefault="00A710E9" w:rsidP="00A710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39F77A67" w14:textId="2934863A" w:rsidR="00A710E9" w:rsidRPr="00A15DA4" w:rsidRDefault="00A710E9" w:rsidP="00A710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102.1*</w:t>
            </w:r>
          </w:p>
        </w:tc>
        <w:tc>
          <w:tcPr>
            <w:tcW w:w="794" w:type="dxa"/>
          </w:tcPr>
          <w:p w14:paraId="777970C5" w14:textId="77777777" w:rsidR="00A710E9" w:rsidRDefault="00A710E9" w:rsidP="00A710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3808C9" w14:textId="2273FA89" w:rsidR="00A710E9" w:rsidRPr="00A15DA4" w:rsidRDefault="00A710E9" w:rsidP="00A710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87.1</w:t>
            </w:r>
          </w:p>
        </w:tc>
        <w:tc>
          <w:tcPr>
            <w:tcW w:w="794" w:type="dxa"/>
          </w:tcPr>
          <w:p w14:paraId="38B1F725" w14:textId="77777777" w:rsidR="00A710E9" w:rsidRDefault="00A710E9" w:rsidP="00A710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BF2CD67" w14:textId="3139DFA5" w:rsidR="00A710E9" w:rsidRPr="00A15DA4" w:rsidRDefault="00A710E9" w:rsidP="00A710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109.5*</w:t>
            </w:r>
          </w:p>
        </w:tc>
        <w:tc>
          <w:tcPr>
            <w:tcW w:w="794" w:type="dxa"/>
          </w:tcPr>
          <w:p w14:paraId="50E5D0F5" w14:textId="77777777" w:rsidR="00A710E9" w:rsidRDefault="00A710E9" w:rsidP="00A710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AB6CC19" w14:textId="1F29A9C0" w:rsidR="00A710E9" w:rsidRPr="00A15DA4" w:rsidRDefault="00A710E9" w:rsidP="00A710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95.7</w:t>
            </w:r>
          </w:p>
        </w:tc>
        <w:tc>
          <w:tcPr>
            <w:tcW w:w="794" w:type="dxa"/>
          </w:tcPr>
          <w:p w14:paraId="3F1BDB3D" w14:textId="77777777" w:rsidR="00A710E9" w:rsidRDefault="00A710E9" w:rsidP="00A710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C7BAA48" w14:textId="33E55270" w:rsidR="00A710E9" w:rsidRPr="00A15DA4" w:rsidRDefault="00A710E9" w:rsidP="00A710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101.9</w:t>
            </w:r>
          </w:p>
        </w:tc>
        <w:tc>
          <w:tcPr>
            <w:tcW w:w="794" w:type="dxa"/>
          </w:tcPr>
          <w:p w14:paraId="23349CA8" w14:textId="77777777" w:rsidR="00A710E9" w:rsidRDefault="00A710E9" w:rsidP="00A710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398C4B1" w14:textId="779195D9" w:rsidR="00A710E9" w:rsidRPr="00A15DA4" w:rsidRDefault="00A710E9" w:rsidP="00A710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150.9*</w:t>
            </w:r>
          </w:p>
        </w:tc>
        <w:tc>
          <w:tcPr>
            <w:tcW w:w="794" w:type="dxa"/>
            <w:vAlign w:val="bottom"/>
          </w:tcPr>
          <w:p w14:paraId="36BE7EB6" w14:textId="5EDB8F9C" w:rsidR="00A710E9" w:rsidRPr="00A15DA4" w:rsidRDefault="00A710E9" w:rsidP="00B0123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127.7</w:t>
            </w:r>
          </w:p>
        </w:tc>
      </w:tr>
      <w:tr w:rsidR="00A710E9" w:rsidRPr="00A15DA4" w14:paraId="6990B43D" w14:textId="77777777" w:rsidTr="000C6DBD">
        <w:trPr>
          <w:trHeight w:val="624"/>
        </w:trPr>
        <w:tc>
          <w:tcPr>
            <w:tcW w:w="2324" w:type="dxa"/>
            <w:vAlign w:val="center"/>
          </w:tcPr>
          <w:p w14:paraId="0D07246A" w14:textId="77777777" w:rsidR="00A710E9" w:rsidRPr="00A15DA4" w:rsidRDefault="00A710E9" w:rsidP="00A710E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</w:tcPr>
          <w:p w14:paraId="02A0DD2D" w14:textId="77777777" w:rsidR="00A710E9" w:rsidRPr="00340AD3" w:rsidRDefault="00A710E9" w:rsidP="00A710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0E55208F" w14:textId="3D1AB1CE" w:rsidR="00A710E9" w:rsidRPr="00A15DA4" w:rsidRDefault="00A710E9" w:rsidP="00A710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92.6*</w:t>
            </w:r>
          </w:p>
        </w:tc>
        <w:tc>
          <w:tcPr>
            <w:tcW w:w="794" w:type="dxa"/>
          </w:tcPr>
          <w:p w14:paraId="62EAA888" w14:textId="77777777" w:rsidR="00A710E9" w:rsidRDefault="00A710E9" w:rsidP="00A710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2521397" w14:textId="18F34B65" w:rsidR="00A710E9" w:rsidRPr="00A15DA4" w:rsidRDefault="00A710E9" w:rsidP="00A710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102.5</w:t>
            </w:r>
          </w:p>
        </w:tc>
        <w:tc>
          <w:tcPr>
            <w:tcW w:w="794" w:type="dxa"/>
          </w:tcPr>
          <w:p w14:paraId="052427E7" w14:textId="77777777" w:rsidR="00A710E9" w:rsidRDefault="00A710E9" w:rsidP="00A710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A274C2" w14:textId="4D9F1DDA" w:rsidR="00A710E9" w:rsidRPr="00A15DA4" w:rsidRDefault="00A710E9" w:rsidP="00A710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109.7*</w:t>
            </w:r>
          </w:p>
        </w:tc>
        <w:tc>
          <w:tcPr>
            <w:tcW w:w="794" w:type="dxa"/>
          </w:tcPr>
          <w:p w14:paraId="55B2CDDB" w14:textId="77777777" w:rsidR="00A710E9" w:rsidRDefault="00A710E9" w:rsidP="00A710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42D9259" w14:textId="72889DE0" w:rsidR="00A710E9" w:rsidRPr="00A15DA4" w:rsidRDefault="00A710E9" w:rsidP="00A710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110.3</w:t>
            </w:r>
          </w:p>
        </w:tc>
        <w:tc>
          <w:tcPr>
            <w:tcW w:w="794" w:type="dxa"/>
          </w:tcPr>
          <w:p w14:paraId="1477F95D" w14:textId="77777777" w:rsidR="00A710E9" w:rsidRDefault="00A710E9" w:rsidP="00A710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EA2274" w14:textId="165CFF26" w:rsidR="00A710E9" w:rsidRPr="00A15DA4" w:rsidRDefault="00A710E9" w:rsidP="00A710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109.2</w:t>
            </w:r>
          </w:p>
        </w:tc>
        <w:tc>
          <w:tcPr>
            <w:tcW w:w="794" w:type="dxa"/>
          </w:tcPr>
          <w:p w14:paraId="5AC08FB1" w14:textId="77777777" w:rsidR="00A710E9" w:rsidRDefault="00A710E9" w:rsidP="00A710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91AD8A2" w14:textId="3FF8833B" w:rsidR="00A710E9" w:rsidRPr="00A15DA4" w:rsidRDefault="00A710E9" w:rsidP="00A710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102.6*</w:t>
            </w:r>
          </w:p>
        </w:tc>
        <w:tc>
          <w:tcPr>
            <w:tcW w:w="794" w:type="dxa"/>
            <w:vAlign w:val="center"/>
          </w:tcPr>
          <w:p w14:paraId="75F59637" w14:textId="1E684EE8" w:rsidR="00A710E9" w:rsidRPr="00A15DA4" w:rsidRDefault="00A710E9" w:rsidP="00A710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105.2</w:t>
            </w:r>
          </w:p>
        </w:tc>
      </w:tr>
    </w:tbl>
    <w:p w14:paraId="56332FC0" w14:textId="1FB40F7C" w:rsidR="00524711" w:rsidRDefault="00524711" w:rsidP="00AF45C5">
      <w:pPr>
        <w:spacing w:before="0" w:after="0"/>
        <w:rPr>
          <w:sz w:val="16"/>
          <w:szCs w:val="16"/>
          <w:vertAlign w:val="superscript"/>
          <w:lang w:val="en-GB"/>
        </w:rPr>
      </w:pPr>
    </w:p>
    <w:p w14:paraId="37A1CCE3" w14:textId="74E5BD3A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A75604">
        <w:rPr>
          <w:sz w:val="16"/>
          <w:szCs w:val="16"/>
          <w:lang w:val="en-GB"/>
        </w:rPr>
        <w:t xml:space="preserve"> </w:t>
      </w:r>
      <w:r w:rsidR="00A710E9">
        <w:rPr>
          <w:sz w:val="16"/>
          <w:szCs w:val="16"/>
          <w:lang w:val="en-GB"/>
        </w:rPr>
        <w:t>January</w:t>
      </w:r>
      <w:r w:rsidR="00214696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and reported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75604">
        <w:rPr>
          <w:sz w:val="16"/>
          <w:szCs w:val="16"/>
          <w:lang w:val="en-GB"/>
        </w:rPr>
        <w:t xml:space="preserve"> </w:t>
      </w:r>
      <w:r w:rsidR="00A710E9">
        <w:rPr>
          <w:sz w:val="16"/>
          <w:szCs w:val="16"/>
          <w:lang w:val="en-GB"/>
        </w:rPr>
        <w:t>February</w:t>
      </w:r>
      <w:r>
        <w:rPr>
          <w:sz w:val="16"/>
          <w:szCs w:val="16"/>
          <w:lang w:val="en-GB"/>
        </w:rPr>
        <w:t>.</w:t>
      </w:r>
    </w:p>
    <w:p w14:paraId="4EE88A22" w14:textId="30A00AB6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4C436436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2F2E171E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100965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n increase in comparison to February 2023, stood at 73.4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1EAB2DB6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dustry divisions, which saw </w:t>
                            </w:r>
                            <w:r w:rsidR="00F211F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04358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2419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February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1F23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2419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73.4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n increase in comparison to February 2023, stood at 73.4%" style="position:absolute;margin-left:11pt;margin-top:7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" filled="f" stroked="f">
                <v:textbox>
                  <w:txbxContent>
                    <w:p w14:paraId="5F2B646E" w14:textId="1EAB2DB6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dustry divisions, which saw </w:t>
                      </w:r>
                      <w:r w:rsidR="00F211F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04358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2419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February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1F23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2419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73.4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CD3494B" w14:textId="23BF0494" w:rsidR="00524711" w:rsidRDefault="00BB33B9" w:rsidP="00A75604">
      <w:pPr>
        <w:spacing w:before="0" w:after="0"/>
        <w:rPr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</w:t>
      </w:r>
      <w:r w:rsidR="00FD7203">
        <w:rPr>
          <w:noProof/>
          <w:spacing w:val="-2"/>
          <w:szCs w:val="19"/>
          <w:lang w:val="en-GB"/>
        </w:rPr>
        <w:t xml:space="preserve"> </w:t>
      </w:r>
      <w:r w:rsidR="00BB6A55">
        <w:rPr>
          <w:noProof/>
          <w:spacing w:val="-2"/>
          <w:szCs w:val="19"/>
          <w:lang w:val="en-GB"/>
        </w:rPr>
        <w:t>February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524711">
        <w:rPr>
          <w:noProof/>
          <w:spacing w:val="-2"/>
          <w:szCs w:val="19"/>
          <w:lang w:val="en-GB"/>
        </w:rPr>
        <w:t>4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BB6A55">
        <w:rPr>
          <w:noProof/>
          <w:spacing w:val="-2"/>
          <w:szCs w:val="19"/>
          <w:lang w:val="en-GB"/>
        </w:rPr>
        <w:t>February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524711">
        <w:rPr>
          <w:noProof/>
          <w:spacing w:val="-2"/>
          <w:szCs w:val="19"/>
          <w:lang w:val="en-GB"/>
        </w:rPr>
        <w:t>3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524711">
        <w:rPr>
          <w:noProof/>
          <w:spacing w:val="-2"/>
          <w:szCs w:val="19"/>
          <w:lang w:val="en-GB"/>
        </w:rPr>
        <w:t>n in</w:t>
      </w:r>
      <w:r w:rsidRPr="00C52703">
        <w:rPr>
          <w:noProof/>
          <w:spacing w:val="-2"/>
          <w:szCs w:val="19"/>
          <w:lang w:val="en-GB"/>
        </w:rPr>
        <w:t>crease in</w:t>
      </w:r>
      <w:r w:rsidR="00674F75"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</w:t>
      </w:r>
      <w:bookmarkStart w:id="2" w:name="_Hlk135220015"/>
      <w:r>
        <w:rPr>
          <w:noProof/>
          <w:spacing w:val="-2"/>
          <w:szCs w:val="19"/>
          <w:lang w:val="en-GB"/>
        </w:rPr>
        <w:t xml:space="preserve">in </w:t>
      </w:r>
      <w:r w:rsidR="00BB6A55">
        <w:rPr>
          <w:noProof/>
          <w:spacing w:val="-2"/>
          <w:szCs w:val="19"/>
          <w:lang w:val="en-GB"/>
        </w:rPr>
        <w:t>24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2"/>
      <w:r w:rsidR="00256334">
        <w:rPr>
          <w:noProof/>
          <w:spacing w:val="-2"/>
          <w:szCs w:val="19"/>
          <w:lang w:val="en-GB"/>
        </w:rPr>
        <w:t xml:space="preserve"> among others</w:t>
      </w:r>
      <w:r w:rsidR="00AA6DFC" w:rsidRPr="00DD4DC4">
        <w:rPr>
          <w:lang w:val="en-GB"/>
        </w:rPr>
        <w:t xml:space="preserve"> </w:t>
      </w:r>
      <w:r w:rsidR="00524711">
        <w:rPr>
          <w:noProof/>
          <w:spacing w:val="-2"/>
          <w:szCs w:val="19"/>
          <w:lang w:val="en-GB"/>
        </w:rPr>
        <w:t>in</w:t>
      </w:r>
      <w:r w:rsidR="00524711">
        <w:rPr>
          <w:noProof/>
          <w:szCs w:val="19"/>
          <w:lang w:val="en-GB"/>
        </w:rPr>
        <w:t> </w:t>
      </w:r>
      <w:r w:rsidR="00524711">
        <w:rPr>
          <w:noProof/>
          <w:spacing w:val="-2"/>
          <w:szCs w:val="19"/>
          <w:lang w:val="en-GB"/>
        </w:rPr>
        <w:t>r</w:t>
      </w:r>
      <w:r w:rsidR="00524711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524711">
        <w:rPr>
          <w:noProof/>
          <w:spacing w:val="-2"/>
          <w:szCs w:val="19"/>
          <w:lang w:val="en-GB"/>
        </w:rPr>
        <w:t xml:space="preserve"> – by </w:t>
      </w:r>
      <w:r w:rsidR="00BB6A55">
        <w:rPr>
          <w:noProof/>
          <w:spacing w:val="-2"/>
          <w:szCs w:val="19"/>
          <w:lang w:val="en-GB"/>
        </w:rPr>
        <w:t>48.5</w:t>
      </w:r>
      <w:r w:rsidR="00524711">
        <w:rPr>
          <w:noProof/>
          <w:spacing w:val="-2"/>
          <w:szCs w:val="19"/>
          <w:lang w:val="en-GB"/>
        </w:rPr>
        <w:t>%,</w:t>
      </w:r>
      <w:r w:rsidR="00524711" w:rsidRPr="00524711">
        <w:rPr>
          <w:noProof/>
          <w:spacing w:val="-2"/>
          <w:szCs w:val="19"/>
          <w:lang w:val="en-GB"/>
        </w:rPr>
        <w:t xml:space="preserve"> </w:t>
      </w:r>
      <w:r w:rsidR="00524711">
        <w:rPr>
          <w:noProof/>
          <w:spacing w:val="-2"/>
          <w:szCs w:val="19"/>
          <w:lang w:val="en-GB"/>
        </w:rPr>
        <w:t xml:space="preserve">in </w:t>
      </w:r>
      <w:r w:rsidR="00BB6A55">
        <w:rPr>
          <w:noProof/>
          <w:spacing w:val="-2"/>
          <w:szCs w:val="19"/>
          <w:lang w:val="en-GB"/>
        </w:rPr>
        <w:t>m</w:t>
      </w:r>
      <w:r w:rsidR="00BB6A55" w:rsidRPr="00BC5F37">
        <w:rPr>
          <w:noProof/>
          <w:spacing w:val="-2"/>
          <w:szCs w:val="19"/>
          <w:lang w:val="en-GB"/>
        </w:rPr>
        <w:t>anufacture of other transport equipment</w:t>
      </w:r>
      <w:r w:rsidR="00BB6A55" w:rsidRPr="00BC5F37">
        <w:rPr>
          <w:noProof/>
          <w:szCs w:val="19"/>
          <w:lang w:val="en-GB"/>
        </w:rPr>
        <w:t xml:space="preserve"> </w:t>
      </w:r>
      <w:r w:rsidR="00BB6A55">
        <w:rPr>
          <w:noProof/>
          <w:spacing w:val="-2"/>
          <w:szCs w:val="19"/>
          <w:lang w:val="en-GB"/>
        </w:rPr>
        <w:t>– by 17.8%,</w:t>
      </w:r>
      <w:r w:rsidR="00BB6A55" w:rsidRPr="00524711">
        <w:rPr>
          <w:noProof/>
          <w:spacing w:val="-2"/>
          <w:szCs w:val="19"/>
          <w:lang w:val="en-GB"/>
        </w:rPr>
        <w:t xml:space="preserve"> </w:t>
      </w:r>
      <w:r w:rsidR="00524711">
        <w:rPr>
          <w:noProof/>
          <w:spacing w:val="-2"/>
          <w:szCs w:val="19"/>
          <w:lang w:val="en-GB"/>
        </w:rPr>
        <w:t>m</w:t>
      </w:r>
      <w:r w:rsidR="00524711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524711">
        <w:rPr>
          <w:noProof/>
          <w:spacing w:val="-2"/>
          <w:szCs w:val="19"/>
          <w:lang w:val="en-GB"/>
        </w:rPr>
        <w:t xml:space="preserve"> – by </w:t>
      </w:r>
      <w:r w:rsidR="00BB6A55">
        <w:rPr>
          <w:noProof/>
          <w:spacing w:val="-2"/>
          <w:szCs w:val="19"/>
          <w:lang w:val="en-GB"/>
        </w:rPr>
        <w:t>13.9</w:t>
      </w:r>
      <w:r w:rsidR="00524711">
        <w:rPr>
          <w:noProof/>
          <w:spacing w:val="-2"/>
          <w:szCs w:val="19"/>
          <w:lang w:val="en-GB"/>
        </w:rPr>
        <w:t>%,</w:t>
      </w:r>
      <w:r w:rsidR="00524711" w:rsidRPr="00524711">
        <w:rPr>
          <w:noProof/>
          <w:spacing w:val="-2"/>
          <w:szCs w:val="19"/>
          <w:lang w:val="en-GB"/>
        </w:rPr>
        <w:t xml:space="preserve"> </w:t>
      </w:r>
      <w:r w:rsidR="00524711">
        <w:rPr>
          <w:noProof/>
          <w:spacing w:val="-2"/>
          <w:szCs w:val="19"/>
          <w:lang w:val="en-GB"/>
        </w:rPr>
        <w:t>m</w:t>
      </w:r>
      <w:r w:rsidR="00524711" w:rsidRPr="00BD0775">
        <w:rPr>
          <w:noProof/>
          <w:spacing w:val="-2"/>
          <w:szCs w:val="19"/>
          <w:lang w:val="en-GB"/>
        </w:rPr>
        <w:t>anufacture of chemicals and chemical products</w:t>
      </w:r>
      <w:r w:rsidR="00524711">
        <w:rPr>
          <w:noProof/>
          <w:spacing w:val="-2"/>
          <w:szCs w:val="19"/>
          <w:lang w:val="en-GB"/>
        </w:rPr>
        <w:t xml:space="preserve"> – by </w:t>
      </w:r>
      <w:r w:rsidR="00BB6A55">
        <w:rPr>
          <w:noProof/>
          <w:spacing w:val="-2"/>
          <w:szCs w:val="19"/>
          <w:lang w:val="en-GB"/>
        </w:rPr>
        <w:t>10.3</w:t>
      </w:r>
      <w:r w:rsidR="00524711">
        <w:rPr>
          <w:noProof/>
          <w:spacing w:val="-2"/>
          <w:szCs w:val="19"/>
          <w:lang w:val="en-GB"/>
        </w:rPr>
        <w:t>%,</w:t>
      </w:r>
      <w:r w:rsidR="00524711" w:rsidRPr="00524711">
        <w:rPr>
          <w:lang w:val="en-US"/>
        </w:rPr>
        <w:t xml:space="preserve"> </w:t>
      </w:r>
      <w:r w:rsidR="00BB6A55">
        <w:rPr>
          <w:noProof/>
          <w:spacing w:val="-2"/>
          <w:szCs w:val="19"/>
          <w:lang w:val="en-GB"/>
        </w:rPr>
        <w:t>m</w:t>
      </w:r>
      <w:r w:rsidR="00BB6A55" w:rsidRPr="004C4B79">
        <w:rPr>
          <w:noProof/>
          <w:spacing w:val="-2"/>
          <w:szCs w:val="19"/>
          <w:lang w:val="en-GB"/>
        </w:rPr>
        <w:t>anufacture of paper and paper products</w:t>
      </w:r>
      <w:r w:rsidR="00BB6A55">
        <w:rPr>
          <w:noProof/>
          <w:spacing w:val="-2"/>
          <w:szCs w:val="19"/>
          <w:lang w:val="en-GB"/>
        </w:rPr>
        <w:t xml:space="preserve"> – by 10.1%, m</w:t>
      </w:r>
      <w:r w:rsidR="00BB6A55" w:rsidRPr="004C4B79">
        <w:rPr>
          <w:noProof/>
          <w:spacing w:val="-2"/>
          <w:szCs w:val="19"/>
          <w:lang w:val="en-GB"/>
        </w:rPr>
        <w:t>anufacture of other non-metallic mineral products</w:t>
      </w:r>
      <w:r w:rsidR="00BB6A55">
        <w:rPr>
          <w:noProof/>
          <w:spacing w:val="-2"/>
          <w:szCs w:val="19"/>
          <w:lang w:val="en-GB"/>
        </w:rPr>
        <w:t xml:space="preserve"> – by 6.9%, </w:t>
      </w:r>
      <w:r w:rsidR="00524711">
        <w:rPr>
          <w:noProof/>
          <w:spacing w:val="-2"/>
          <w:szCs w:val="19"/>
          <w:lang w:val="en-GB"/>
        </w:rPr>
        <w:t>m</w:t>
      </w:r>
      <w:r w:rsidR="00524711" w:rsidRPr="00524711">
        <w:rPr>
          <w:noProof/>
          <w:spacing w:val="-2"/>
          <w:szCs w:val="19"/>
          <w:lang w:val="en-GB"/>
        </w:rPr>
        <w:t>anufacture of food products</w:t>
      </w:r>
      <w:r w:rsidR="00524711">
        <w:rPr>
          <w:noProof/>
          <w:spacing w:val="-2"/>
          <w:szCs w:val="19"/>
          <w:lang w:val="en-GB"/>
        </w:rPr>
        <w:t xml:space="preserve"> – by 5.</w:t>
      </w:r>
      <w:r w:rsidR="00BB6A55">
        <w:rPr>
          <w:noProof/>
          <w:spacing w:val="-2"/>
          <w:szCs w:val="19"/>
          <w:lang w:val="en-GB"/>
        </w:rPr>
        <w:t>5</w:t>
      </w:r>
      <w:r w:rsidR="00524711">
        <w:rPr>
          <w:noProof/>
          <w:spacing w:val="-2"/>
          <w:szCs w:val="19"/>
          <w:lang w:val="en-GB"/>
        </w:rPr>
        <w:t>%</w:t>
      </w:r>
      <w:bookmarkStart w:id="3" w:name="_Hlk159230461"/>
      <w:r w:rsidR="006F1C07">
        <w:rPr>
          <w:noProof/>
          <w:spacing w:val="-2"/>
          <w:szCs w:val="19"/>
          <w:lang w:val="en-GB"/>
        </w:rPr>
        <w:t>.</w:t>
      </w:r>
    </w:p>
    <w:bookmarkEnd w:id="3"/>
    <w:p w14:paraId="3722E909" w14:textId="31E0AE44" w:rsidR="00BB6A55" w:rsidRDefault="00E74A2F" w:rsidP="00BB6A55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5C3B7C">
        <w:rPr>
          <w:noProof/>
          <w:szCs w:val="19"/>
          <w:lang w:val="en-GB"/>
        </w:rPr>
        <w:t xml:space="preserve"> de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BB6A55">
        <w:rPr>
          <w:noProof/>
          <w:szCs w:val="19"/>
          <w:lang w:val="en-GB"/>
        </w:rPr>
        <w:t>February</w:t>
      </w:r>
      <w:r>
        <w:rPr>
          <w:noProof/>
          <w:szCs w:val="19"/>
          <w:lang w:val="en-GB"/>
        </w:rPr>
        <w:t xml:space="preserve"> 202</w:t>
      </w:r>
      <w:r w:rsidR="005C3B7C">
        <w:rPr>
          <w:noProof/>
          <w:szCs w:val="19"/>
          <w:lang w:val="en-GB"/>
        </w:rPr>
        <w:t>3</w:t>
      </w:r>
      <w:r>
        <w:rPr>
          <w:noProof/>
          <w:szCs w:val="19"/>
          <w:lang w:val="en-GB"/>
        </w:rPr>
        <w:t>, was recorded in 1</w:t>
      </w:r>
      <w:r w:rsidR="00BB6A55">
        <w:rPr>
          <w:noProof/>
          <w:szCs w:val="19"/>
          <w:lang w:val="en-GB"/>
        </w:rPr>
        <w:t>0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 xml:space="preserve">, </w:t>
      </w:r>
      <w:r>
        <w:rPr>
          <w:noProof/>
          <w:spacing w:val="-2"/>
          <w:szCs w:val="19"/>
          <w:lang w:val="en-GB"/>
        </w:rPr>
        <w:t xml:space="preserve">among others </w:t>
      </w:r>
      <w:r w:rsidR="005C3B7C">
        <w:rPr>
          <w:noProof/>
          <w:szCs w:val="19"/>
          <w:lang w:val="en-GB"/>
        </w:rPr>
        <w:t xml:space="preserve">in </w:t>
      </w:r>
      <w:r w:rsidR="005C3B7C" w:rsidRPr="009D61BA">
        <w:rPr>
          <w:noProof/>
          <w:szCs w:val="19"/>
          <w:lang w:val="en-GB"/>
        </w:rPr>
        <w:t>manufacture of</w:t>
      </w:r>
      <w:r w:rsidR="005C3B7C">
        <w:rPr>
          <w:noProof/>
          <w:szCs w:val="19"/>
          <w:lang w:val="en-GB"/>
        </w:rPr>
        <w:t> </w:t>
      </w:r>
      <w:r w:rsidR="005C3B7C" w:rsidRPr="009D61BA">
        <w:rPr>
          <w:noProof/>
          <w:szCs w:val="19"/>
          <w:lang w:val="en-GB"/>
        </w:rPr>
        <w:t>electrical equipment</w:t>
      </w:r>
      <w:r w:rsidR="005C3B7C">
        <w:rPr>
          <w:noProof/>
          <w:szCs w:val="19"/>
          <w:lang w:val="en-GB"/>
        </w:rPr>
        <w:t xml:space="preserve"> </w:t>
      </w:r>
      <w:r w:rsidR="005C3B7C">
        <w:rPr>
          <w:noProof/>
          <w:spacing w:val="-2"/>
          <w:szCs w:val="19"/>
          <w:lang w:val="en-GB"/>
        </w:rPr>
        <w:t>– by 2</w:t>
      </w:r>
      <w:r w:rsidR="00BB6A55">
        <w:rPr>
          <w:noProof/>
          <w:spacing w:val="-2"/>
          <w:szCs w:val="19"/>
          <w:lang w:val="en-GB"/>
        </w:rPr>
        <w:t>3.9</w:t>
      </w:r>
      <w:r w:rsidR="005C3B7C">
        <w:rPr>
          <w:noProof/>
          <w:spacing w:val="-2"/>
          <w:szCs w:val="19"/>
          <w:lang w:val="en-GB"/>
        </w:rPr>
        <w:t>%,</w:t>
      </w:r>
      <w:r w:rsidR="005C3B7C" w:rsidRPr="005C3B7C">
        <w:rPr>
          <w:noProof/>
          <w:spacing w:val="-2"/>
          <w:szCs w:val="19"/>
          <w:lang w:val="en-GB"/>
        </w:rPr>
        <w:t xml:space="preserve"> </w:t>
      </w:r>
      <w:r w:rsidR="005C3B7C">
        <w:rPr>
          <w:noProof/>
          <w:spacing w:val="-2"/>
          <w:szCs w:val="19"/>
          <w:lang w:val="en-GB"/>
        </w:rPr>
        <w:t>in</w:t>
      </w:r>
      <w:r w:rsidR="005C3B7C" w:rsidRPr="00B20F71">
        <w:rPr>
          <w:noProof/>
          <w:spacing w:val="-2"/>
          <w:szCs w:val="19"/>
          <w:lang w:val="en-GB"/>
        </w:rPr>
        <w:t xml:space="preserve"> </w:t>
      </w:r>
      <w:r w:rsidR="005C3B7C">
        <w:rPr>
          <w:noProof/>
          <w:spacing w:val="-2"/>
          <w:szCs w:val="19"/>
          <w:lang w:val="en-GB"/>
        </w:rPr>
        <w:t>m</w:t>
      </w:r>
      <w:r w:rsidR="005C3B7C" w:rsidRPr="00D62272">
        <w:rPr>
          <w:noProof/>
          <w:spacing w:val="-2"/>
          <w:szCs w:val="19"/>
          <w:lang w:val="en-GB"/>
        </w:rPr>
        <w:t xml:space="preserve">ining of coal and lignite </w:t>
      </w:r>
      <w:r w:rsidR="005C3B7C">
        <w:rPr>
          <w:noProof/>
          <w:spacing w:val="-2"/>
          <w:szCs w:val="19"/>
          <w:lang w:val="en-GB"/>
        </w:rPr>
        <w:t xml:space="preserve">– by </w:t>
      </w:r>
      <w:r w:rsidR="00BB6A55">
        <w:rPr>
          <w:noProof/>
          <w:spacing w:val="-2"/>
          <w:szCs w:val="19"/>
          <w:lang w:val="en-GB"/>
        </w:rPr>
        <w:t>18.5</w:t>
      </w:r>
      <w:r w:rsidR="005C3B7C">
        <w:rPr>
          <w:noProof/>
          <w:spacing w:val="-2"/>
          <w:szCs w:val="19"/>
          <w:lang w:val="en-GB"/>
        </w:rPr>
        <w:t>%,</w:t>
      </w:r>
      <w:r w:rsidR="005C3B7C" w:rsidRPr="005C3B7C">
        <w:rPr>
          <w:noProof/>
          <w:spacing w:val="-2"/>
          <w:szCs w:val="19"/>
          <w:lang w:val="en-GB"/>
        </w:rPr>
        <w:t xml:space="preserve"> </w:t>
      </w:r>
      <w:r w:rsidR="00BB6A55">
        <w:rPr>
          <w:noProof/>
          <w:spacing w:val="-2"/>
          <w:szCs w:val="19"/>
          <w:lang w:val="en-GB"/>
        </w:rPr>
        <w:t>in</w:t>
      </w:r>
      <w:r w:rsidR="00BB6A55">
        <w:rPr>
          <w:noProof/>
          <w:szCs w:val="19"/>
          <w:lang w:val="en-GB"/>
        </w:rPr>
        <w:t xml:space="preserve"> e</w:t>
      </w:r>
      <w:r w:rsidR="00BB6A55" w:rsidRPr="00FC0E01">
        <w:rPr>
          <w:noProof/>
          <w:szCs w:val="19"/>
          <w:lang w:val="en-GB"/>
        </w:rPr>
        <w:t>lectricity, gas, steam and air conditioning supply</w:t>
      </w:r>
      <w:r w:rsidR="00BB6A55">
        <w:rPr>
          <w:noProof/>
          <w:szCs w:val="19"/>
          <w:lang w:val="en-GB"/>
        </w:rPr>
        <w:t xml:space="preserve"> </w:t>
      </w:r>
      <w:r w:rsidR="00BB6A55">
        <w:rPr>
          <w:noProof/>
          <w:spacing w:val="-2"/>
          <w:szCs w:val="19"/>
          <w:lang w:val="en-GB"/>
        </w:rPr>
        <w:t>– by 4.3%.</w:t>
      </w:r>
    </w:p>
    <w:p w14:paraId="5855A0A2" w14:textId="4D832749" w:rsidR="00AA6DFC" w:rsidRPr="00993183" w:rsidRDefault="00AA6DFC" w:rsidP="00A02CEF">
      <w:pPr>
        <w:spacing w:before="0" w:after="0"/>
        <w:rPr>
          <w:noProof/>
          <w:szCs w:val="19"/>
          <w:lang w:val="en-GB"/>
        </w:rPr>
      </w:pPr>
    </w:p>
    <w:p w14:paraId="5175D03E" w14:textId="4B785389" w:rsidR="00680622" w:rsidRPr="000A5D02" w:rsidRDefault="00680622" w:rsidP="00680622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 xml:space="preserve">Chart 2. </w:t>
      </w:r>
      <w:r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494B95B8" w14:textId="44D04837" w:rsidR="00BB6A55" w:rsidRPr="00A51608" w:rsidRDefault="00BB6A55" w:rsidP="006C4724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1975680" behindDoc="0" locked="0" layoutInCell="1" allowOverlap="1" wp14:anchorId="08B74460" wp14:editId="27BB6F3D">
            <wp:simplePos x="0" y="0"/>
            <wp:positionH relativeFrom="column">
              <wp:posOffset>-82550</wp:posOffset>
            </wp:positionH>
            <wp:positionV relativeFrom="paragraph">
              <wp:posOffset>222885</wp:posOffset>
            </wp:positionV>
            <wp:extent cx="5236845" cy="3700780"/>
            <wp:effectExtent l="0" t="0" r="1905" b="0"/>
            <wp:wrapSquare wrapText="bothSides"/>
            <wp:docPr id="12" name="Obraz 12" descr="Index numbers of sold production of industry by selected NACE divisions (constant prices; previous year =100) - February 2023, February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700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0622" w:rsidRPr="000A5D02">
        <w:rPr>
          <w:b/>
          <w:spacing w:val="-2"/>
          <w:szCs w:val="19"/>
          <w:lang w:val="en-GB"/>
        </w:rPr>
        <w:t>previous year =100)</w:t>
      </w:r>
    </w:p>
    <w:p w14:paraId="3DC87E9C" w14:textId="4EB584CE" w:rsidR="002419F5" w:rsidRDefault="005F27B3" w:rsidP="00D5076A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2419F5">
        <w:rPr>
          <w:szCs w:val="19"/>
          <w:lang w:val="en-GB"/>
        </w:rPr>
        <w:t>January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2419F5">
        <w:rPr>
          <w:szCs w:val="19"/>
          <w:lang w:val="en-GB"/>
        </w:rPr>
        <w:t>4</w:t>
      </w:r>
      <w:r w:rsidR="00E90FCB">
        <w:rPr>
          <w:szCs w:val="19"/>
          <w:lang w:val="en-GB"/>
        </w:rPr>
        <w:t xml:space="preserve">, </w:t>
      </w:r>
      <w:r w:rsidR="00D5076A">
        <w:rPr>
          <w:szCs w:val="19"/>
          <w:lang w:val="en-GB"/>
        </w:rPr>
        <w:t>an 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>(in constant prices) in</w:t>
      </w:r>
      <w:r w:rsidR="005313E1">
        <w:rPr>
          <w:szCs w:val="19"/>
          <w:lang w:val="en-GB"/>
        </w:rPr>
        <w:t xml:space="preserve"> </w:t>
      </w:r>
      <w:r w:rsidR="002419F5">
        <w:rPr>
          <w:szCs w:val="19"/>
          <w:lang w:val="en-GB"/>
        </w:rPr>
        <w:t>February</w:t>
      </w:r>
      <w:r w:rsidR="00D5076A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D5076A">
        <w:rPr>
          <w:szCs w:val="19"/>
          <w:lang w:val="en-GB"/>
        </w:rPr>
        <w:t>4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bookmarkStart w:id="4" w:name="_Hlk77319205"/>
      <w:r w:rsidR="00135F43">
        <w:rPr>
          <w:noProof/>
          <w:spacing w:val="-2"/>
          <w:szCs w:val="19"/>
          <w:lang w:val="en-GB"/>
        </w:rPr>
        <w:t xml:space="preserve">in </w:t>
      </w:r>
      <w:r w:rsidR="002419F5">
        <w:rPr>
          <w:noProof/>
          <w:spacing w:val="-2"/>
          <w:szCs w:val="19"/>
          <w:lang w:val="en-GB"/>
        </w:rPr>
        <w:t>24</w:t>
      </w:r>
      <w:r w:rsidR="00135F43">
        <w:rPr>
          <w:noProof/>
          <w:spacing w:val="-2"/>
          <w:szCs w:val="19"/>
          <w:lang w:val="en-GB"/>
        </w:rPr>
        <w:t xml:space="preserve"> </w:t>
      </w:r>
      <w:r w:rsidR="00135F43" w:rsidRPr="00D22ECE">
        <w:rPr>
          <w:noProof/>
          <w:spacing w:val="-2"/>
          <w:szCs w:val="19"/>
          <w:lang w:val="en-GB"/>
        </w:rPr>
        <w:t>(out of 34) i</w:t>
      </w:r>
      <w:r w:rsidR="00135F43">
        <w:rPr>
          <w:noProof/>
          <w:spacing w:val="-2"/>
          <w:szCs w:val="19"/>
          <w:lang w:val="en-GB"/>
        </w:rPr>
        <w:t xml:space="preserve">ndustry divisions, </w:t>
      </w:r>
      <w:r w:rsidR="00946446" w:rsidRPr="00D22ECE">
        <w:rPr>
          <w:noProof/>
          <w:spacing w:val="-2"/>
          <w:szCs w:val="19"/>
          <w:lang w:val="en-GB"/>
        </w:rPr>
        <w:t>among others</w:t>
      </w:r>
      <w:r w:rsidR="00BC5F37" w:rsidRPr="00BC5F37">
        <w:rPr>
          <w:noProof/>
          <w:spacing w:val="-2"/>
          <w:szCs w:val="19"/>
          <w:lang w:val="en-GB"/>
        </w:rPr>
        <w:t xml:space="preserve"> </w:t>
      </w:r>
      <w:r w:rsidR="006F05DD">
        <w:rPr>
          <w:noProof/>
          <w:spacing w:val="-2"/>
          <w:szCs w:val="19"/>
          <w:lang w:val="en-GB"/>
        </w:rPr>
        <w:t>in</w:t>
      </w:r>
      <w:r w:rsidR="006F05DD">
        <w:rPr>
          <w:noProof/>
          <w:szCs w:val="19"/>
          <w:lang w:val="en-GB"/>
        </w:rPr>
        <w:t> </w:t>
      </w:r>
      <w:r w:rsidR="006F05DD">
        <w:rPr>
          <w:noProof/>
          <w:spacing w:val="-2"/>
          <w:szCs w:val="19"/>
          <w:lang w:val="en-GB"/>
        </w:rPr>
        <w:t>r</w:t>
      </w:r>
      <w:r w:rsidR="006F05DD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6F05DD">
        <w:rPr>
          <w:noProof/>
          <w:spacing w:val="-2"/>
          <w:szCs w:val="19"/>
          <w:lang w:val="en-GB"/>
        </w:rPr>
        <w:t xml:space="preserve"> – by 40.8%,</w:t>
      </w:r>
      <w:r w:rsidR="006F05DD" w:rsidRPr="006F05DD">
        <w:rPr>
          <w:noProof/>
          <w:szCs w:val="19"/>
          <w:lang w:val="en-GB"/>
        </w:rPr>
        <w:t xml:space="preserve"> </w:t>
      </w:r>
      <w:r w:rsidR="006F05DD">
        <w:rPr>
          <w:noProof/>
          <w:szCs w:val="19"/>
          <w:lang w:val="en-GB"/>
        </w:rPr>
        <w:t xml:space="preserve">in </w:t>
      </w:r>
      <w:r w:rsidR="006F05DD" w:rsidRPr="009D61BA">
        <w:rPr>
          <w:noProof/>
          <w:szCs w:val="19"/>
          <w:lang w:val="en-GB"/>
        </w:rPr>
        <w:t xml:space="preserve">manufacture of </w:t>
      </w:r>
      <w:r w:rsidR="006F05DD" w:rsidRPr="00082002">
        <w:rPr>
          <w:noProof/>
          <w:spacing w:val="-2"/>
          <w:szCs w:val="19"/>
          <w:lang w:val="en-GB"/>
        </w:rPr>
        <w:t>machinery and equipment</w:t>
      </w:r>
      <w:r w:rsidR="006F05DD">
        <w:rPr>
          <w:noProof/>
          <w:spacing w:val="-2"/>
          <w:szCs w:val="19"/>
          <w:lang w:val="en-GB"/>
        </w:rPr>
        <w:t xml:space="preserve"> </w:t>
      </w:r>
      <w:r w:rsidR="006F05DD">
        <w:rPr>
          <w:noProof/>
          <w:szCs w:val="19"/>
          <w:lang w:val="en-GB"/>
        </w:rPr>
        <w:t>– by 15.4%,</w:t>
      </w:r>
      <w:r w:rsidR="006F05DD" w:rsidRPr="006F05DD">
        <w:rPr>
          <w:noProof/>
          <w:spacing w:val="-2"/>
          <w:szCs w:val="19"/>
          <w:lang w:val="en-GB"/>
        </w:rPr>
        <w:t xml:space="preserve"> </w:t>
      </w:r>
      <w:r w:rsidR="006F05DD">
        <w:rPr>
          <w:noProof/>
          <w:spacing w:val="-2"/>
          <w:szCs w:val="19"/>
          <w:lang w:val="en-GB"/>
        </w:rPr>
        <w:t>m</w:t>
      </w:r>
      <w:r w:rsidR="006F05DD" w:rsidRPr="004C4B79">
        <w:rPr>
          <w:noProof/>
          <w:spacing w:val="-2"/>
          <w:szCs w:val="19"/>
          <w:lang w:val="en-GB"/>
        </w:rPr>
        <w:t>anufacture of other non-metallic mineral products</w:t>
      </w:r>
      <w:r w:rsidR="006F05DD">
        <w:rPr>
          <w:noProof/>
          <w:spacing w:val="-2"/>
          <w:szCs w:val="19"/>
          <w:lang w:val="en-GB"/>
        </w:rPr>
        <w:t xml:space="preserve"> – by 14.5%,</w:t>
      </w:r>
      <w:r w:rsidR="006F05DD" w:rsidRPr="006F05DD">
        <w:rPr>
          <w:noProof/>
          <w:spacing w:val="-2"/>
          <w:szCs w:val="19"/>
          <w:lang w:val="en-GB"/>
        </w:rPr>
        <w:t xml:space="preserve"> </w:t>
      </w:r>
      <w:r w:rsidR="006F05DD">
        <w:rPr>
          <w:noProof/>
          <w:spacing w:val="-2"/>
          <w:szCs w:val="19"/>
          <w:lang w:val="en-GB"/>
        </w:rPr>
        <w:t>m</w:t>
      </w:r>
      <w:r w:rsidR="006F05DD" w:rsidRPr="00BC5F37">
        <w:rPr>
          <w:noProof/>
          <w:spacing w:val="-2"/>
          <w:szCs w:val="19"/>
          <w:lang w:val="en-GB"/>
        </w:rPr>
        <w:t>anufacture of other transport equipment</w:t>
      </w:r>
      <w:r w:rsidR="006F05DD" w:rsidRPr="00BC5F37">
        <w:rPr>
          <w:noProof/>
          <w:szCs w:val="19"/>
          <w:lang w:val="en-GB"/>
        </w:rPr>
        <w:t xml:space="preserve"> </w:t>
      </w:r>
      <w:r w:rsidR="006F05DD">
        <w:rPr>
          <w:noProof/>
          <w:spacing w:val="-2"/>
          <w:szCs w:val="19"/>
          <w:lang w:val="en-GB"/>
        </w:rPr>
        <w:t>– by 11.8%,</w:t>
      </w:r>
      <w:r w:rsidR="006F05DD" w:rsidRPr="006F05DD">
        <w:rPr>
          <w:noProof/>
          <w:spacing w:val="-2"/>
          <w:szCs w:val="19"/>
          <w:lang w:val="en-GB"/>
        </w:rPr>
        <w:t xml:space="preserve"> </w:t>
      </w:r>
      <w:r w:rsidR="006F05DD">
        <w:rPr>
          <w:noProof/>
          <w:spacing w:val="-2"/>
          <w:szCs w:val="19"/>
          <w:lang w:val="en-GB"/>
        </w:rPr>
        <w:t>m</w:t>
      </w:r>
      <w:r w:rsidR="006F05DD" w:rsidRPr="00BD0775">
        <w:rPr>
          <w:noProof/>
          <w:spacing w:val="-2"/>
          <w:szCs w:val="19"/>
          <w:lang w:val="en-GB"/>
        </w:rPr>
        <w:t>anufacture of chemicals and chemical products</w:t>
      </w:r>
      <w:r w:rsidR="006F05DD">
        <w:rPr>
          <w:noProof/>
          <w:spacing w:val="-2"/>
          <w:szCs w:val="19"/>
          <w:lang w:val="en-GB"/>
        </w:rPr>
        <w:t xml:space="preserve"> – by 3.9%,</w:t>
      </w:r>
      <w:r w:rsidR="006F05DD" w:rsidRPr="006F05DD">
        <w:rPr>
          <w:noProof/>
          <w:szCs w:val="19"/>
          <w:lang w:val="en-GB"/>
        </w:rPr>
        <w:t xml:space="preserve"> </w:t>
      </w:r>
      <w:r w:rsidR="006F05DD">
        <w:rPr>
          <w:noProof/>
          <w:szCs w:val="19"/>
          <w:lang w:val="en-GB"/>
        </w:rPr>
        <w:t>m</w:t>
      </w:r>
      <w:r w:rsidR="006F05DD" w:rsidRPr="00086892">
        <w:rPr>
          <w:noProof/>
          <w:szCs w:val="19"/>
          <w:lang w:val="en-GB"/>
        </w:rPr>
        <w:t>anufacture of rubber and plastic products</w:t>
      </w:r>
      <w:r w:rsidR="006F05DD">
        <w:rPr>
          <w:noProof/>
          <w:szCs w:val="19"/>
          <w:lang w:val="en-GB"/>
        </w:rPr>
        <w:t xml:space="preserve"> </w:t>
      </w:r>
      <w:r w:rsidR="006F05DD">
        <w:rPr>
          <w:noProof/>
          <w:spacing w:val="-2"/>
          <w:szCs w:val="19"/>
          <w:lang w:val="en-GB"/>
        </w:rPr>
        <w:t>– by 3.4%.</w:t>
      </w:r>
    </w:p>
    <w:p w14:paraId="726FFBF1" w14:textId="399612B6" w:rsidR="006F05DD" w:rsidRDefault="00201122" w:rsidP="006F05DD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D5076A">
        <w:rPr>
          <w:noProof/>
          <w:szCs w:val="19"/>
          <w:lang w:val="en-GB"/>
        </w:rPr>
        <w:t xml:space="preserve"> de</w:t>
      </w:r>
      <w:r w:rsidR="00A51608" w:rsidRPr="00A92C78">
        <w:rPr>
          <w:noProof/>
          <w:szCs w:val="19"/>
          <w:lang w:val="en-GB"/>
        </w:rPr>
        <w:t>crease in sold productio</w:t>
      </w:r>
      <w:r w:rsidR="00A51608">
        <w:rPr>
          <w:noProof/>
          <w:szCs w:val="19"/>
          <w:lang w:val="en-GB"/>
        </w:rPr>
        <w:t xml:space="preserve">n of industry, as compared to </w:t>
      </w:r>
      <w:r w:rsidR="006F05DD">
        <w:rPr>
          <w:noProof/>
          <w:szCs w:val="19"/>
          <w:lang w:val="en-GB"/>
        </w:rPr>
        <w:t>January</w:t>
      </w:r>
      <w:r w:rsidR="00A51608">
        <w:rPr>
          <w:noProof/>
          <w:szCs w:val="19"/>
          <w:lang w:val="en-GB"/>
        </w:rPr>
        <w:t xml:space="preserve"> 202</w:t>
      </w:r>
      <w:r w:rsidR="006F05DD">
        <w:rPr>
          <w:noProof/>
          <w:szCs w:val="19"/>
          <w:lang w:val="en-GB"/>
        </w:rPr>
        <w:t>4</w:t>
      </w:r>
      <w:r w:rsidR="00A51608">
        <w:rPr>
          <w:noProof/>
          <w:szCs w:val="19"/>
          <w:lang w:val="en-GB"/>
        </w:rPr>
        <w:t>, was recorded in </w:t>
      </w:r>
      <w:r w:rsidR="00D5076A">
        <w:rPr>
          <w:noProof/>
          <w:szCs w:val="19"/>
          <w:lang w:val="en-GB"/>
        </w:rPr>
        <w:t>1</w:t>
      </w:r>
      <w:r w:rsidR="006F05DD">
        <w:rPr>
          <w:noProof/>
          <w:szCs w:val="19"/>
          <w:lang w:val="en-GB"/>
        </w:rPr>
        <w:t>0</w:t>
      </w:r>
      <w:r w:rsidR="00A51608">
        <w:rPr>
          <w:noProof/>
          <w:szCs w:val="19"/>
          <w:lang w:val="en-GB"/>
        </w:rPr>
        <w:t> </w:t>
      </w:r>
      <w:r w:rsidR="00A51608" w:rsidRPr="00223D02">
        <w:rPr>
          <w:noProof/>
          <w:szCs w:val="19"/>
          <w:lang w:val="en-GB"/>
        </w:rPr>
        <w:t>division</w:t>
      </w:r>
      <w:r w:rsidR="00A51608">
        <w:rPr>
          <w:noProof/>
          <w:szCs w:val="19"/>
          <w:lang w:val="en-GB"/>
        </w:rPr>
        <w:t>s</w:t>
      </w:r>
      <w:r w:rsidR="00A51608" w:rsidRPr="00223D02">
        <w:rPr>
          <w:noProof/>
          <w:szCs w:val="19"/>
          <w:lang w:val="en-GB"/>
        </w:rPr>
        <w:t xml:space="preserve">, </w:t>
      </w:r>
      <w:r w:rsidR="00A51608" w:rsidRPr="00D22ECE">
        <w:rPr>
          <w:noProof/>
          <w:spacing w:val="-2"/>
          <w:szCs w:val="19"/>
          <w:lang w:val="en-GB"/>
        </w:rPr>
        <w:t>among others</w:t>
      </w:r>
      <w:r w:rsidR="00D5076A">
        <w:rPr>
          <w:noProof/>
          <w:spacing w:val="-2"/>
          <w:szCs w:val="19"/>
          <w:lang w:val="en-GB"/>
        </w:rPr>
        <w:t xml:space="preserve"> </w:t>
      </w:r>
      <w:r w:rsidR="006F05DD">
        <w:rPr>
          <w:noProof/>
          <w:spacing w:val="-2"/>
          <w:szCs w:val="19"/>
          <w:lang w:val="en-GB"/>
        </w:rPr>
        <w:t>in</w:t>
      </w:r>
      <w:r w:rsidR="006F05DD" w:rsidRPr="00B20F71">
        <w:rPr>
          <w:noProof/>
          <w:spacing w:val="-2"/>
          <w:szCs w:val="19"/>
          <w:lang w:val="en-GB"/>
        </w:rPr>
        <w:t xml:space="preserve"> </w:t>
      </w:r>
      <w:r w:rsidR="006F05DD">
        <w:rPr>
          <w:noProof/>
          <w:spacing w:val="-2"/>
          <w:szCs w:val="19"/>
          <w:lang w:val="en-GB"/>
        </w:rPr>
        <w:t>m</w:t>
      </w:r>
      <w:r w:rsidR="006F05DD" w:rsidRPr="00D62272">
        <w:rPr>
          <w:noProof/>
          <w:spacing w:val="-2"/>
          <w:szCs w:val="19"/>
          <w:lang w:val="en-GB"/>
        </w:rPr>
        <w:t xml:space="preserve">ining of coal and lignite </w:t>
      </w:r>
      <w:r w:rsidR="006F05DD">
        <w:rPr>
          <w:noProof/>
          <w:spacing w:val="-2"/>
          <w:szCs w:val="19"/>
          <w:lang w:val="en-GB"/>
        </w:rPr>
        <w:t>– by 14.4%,</w:t>
      </w:r>
      <w:r w:rsidR="006F05DD" w:rsidRPr="006F05DD">
        <w:rPr>
          <w:noProof/>
          <w:spacing w:val="-2"/>
          <w:szCs w:val="19"/>
          <w:lang w:val="en-GB"/>
        </w:rPr>
        <w:t xml:space="preserve"> </w:t>
      </w:r>
      <w:r w:rsidR="006F05DD">
        <w:rPr>
          <w:noProof/>
          <w:spacing w:val="-2"/>
          <w:szCs w:val="19"/>
          <w:lang w:val="en-GB"/>
        </w:rPr>
        <w:t>in</w:t>
      </w:r>
      <w:r w:rsidR="006F05DD">
        <w:rPr>
          <w:noProof/>
          <w:szCs w:val="19"/>
          <w:lang w:val="en-GB"/>
        </w:rPr>
        <w:t xml:space="preserve"> e</w:t>
      </w:r>
      <w:r w:rsidR="006F05DD" w:rsidRPr="00FC0E01">
        <w:rPr>
          <w:noProof/>
          <w:szCs w:val="19"/>
          <w:lang w:val="en-GB"/>
        </w:rPr>
        <w:t>lectricity, gas, steam and air conditioning supply</w:t>
      </w:r>
      <w:r w:rsidR="006F05DD">
        <w:rPr>
          <w:noProof/>
          <w:szCs w:val="19"/>
          <w:lang w:val="en-GB"/>
        </w:rPr>
        <w:t xml:space="preserve"> </w:t>
      </w:r>
      <w:r w:rsidR="006F05DD">
        <w:rPr>
          <w:noProof/>
          <w:spacing w:val="-2"/>
          <w:szCs w:val="19"/>
          <w:lang w:val="en-GB"/>
        </w:rPr>
        <w:t>– by 12.9%,</w:t>
      </w:r>
      <w:r w:rsidR="006F05DD" w:rsidRPr="006F05DD">
        <w:rPr>
          <w:noProof/>
          <w:spacing w:val="-2"/>
          <w:szCs w:val="19"/>
          <w:lang w:val="en-GB"/>
        </w:rPr>
        <w:t xml:space="preserve"> </w:t>
      </w:r>
      <w:r w:rsidR="006F05DD">
        <w:rPr>
          <w:noProof/>
          <w:spacing w:val="-2"/>
          <w:szCs w:val="19"/>
          <w:lang w:val="en-GB"/>
        </w:rPr>
        <w:t>in m</w:t>
      </w:r>
      <w:r w:rsidR="006F05DD" w:rsidRPr="004C4B79">
        <w:rPr>
          <w:noProof/>
          <w:spacing w:val="-2"/>
          <w:szCs w:val="19"/>
          <w:lang w:val="en-GB"/>
        </w:rPr>
        <w:t>anufacture of paper and paper products</w:t>
      </w:r>
      <w:r w:rsidR="006F05DD">
        <w:rPr>
          <w:noProof/>
          <w:spacing w:val="-2"/>
          <w:szCs w:val="19"/>
          <w:lang w:val="en-GB"/>
        </w:rPr>
        <w:t xml:space="preserve"> – by 5.9%,</w:t>
      </w:r>
      <w:r w:rsidR="006F05DD" w:rsidRPr="006F05DD">
        <w:rPr>
          <w:noProof/>
          <w:spacing w:val="-2"/>
          <w:szCs w:val="19"/>
          <w:lang w:val="en-GB"/>
        </w:rPr>
        <w:t xml:space="preserve"> </w:t>
      </w:r>
      <w:r w:rsidR="006F05DD">
        <w:rPr>
          <w:noProof/>
          <w:spacing w:val="-2"/>
          <w:szCs w:val="19"/>
          <w:lang w:val="en-GB"/>
        </w:rPr>
        <w:t>m</w:t>
      </w:r>
      <w:r w:rsidR="006F05DD" w:rsidRPr="00524711">
        <w:rPr>
          <w:noProof/>
          <w:spacing w:val="-2"/>
          <w:szCs w:val="19"/>
          <w:lang w:val="en-GB"/>
        </w:rPr>
        <w:t>anufacture of food products</w:t>
      </w:r>
      <w:r w:rsidR="006F05DD">
        <w:rPr>
          <w:noProof/>
          <w:spacing w:val="-2"/>
          <w:szCs w:val="19"/>
          <w:lang w:val="en-GB"/>
        </w:rPr>
        <w:t xml:space="preserve"> – by 2.1%.</w:t>
      </w:r>
    </w:p>
    <w:bookmarkEnd w:id="4"/>
    <w:p w14:paraId="5BD380D1" w14:textId="77777777" w:rsidR="006F05DD" w:rsidRDefault="006F05DD" w:rsidP="00E44A8F">
      <w:pPr>
        <w:spacing w:before="0" w:after="0"/>
        <w:rPr>
          <w:noProof/>
          <w:spacing w:val="-2"/>
          <w:szCs w:val="19"/>
          <w:lang w:val="en-GB"/>
        </w:rPr>
      </w:pPr>
    </w:p>
    <w:p w14:paraId="1F5B1DF6" w14:textId="4D589EDE" w:rsidR="00E44A8F" w:rsidRPr="000A5D02" w:rsidRDefault="00CE008B" w:rsidP="00E44A8F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>C</w:t>
      </w:r>
      <w:r w:rsidR="002C0F77" w:rsidRPr="000A5D02">
        <w:rPr>
          <w:b/>
          <w:spacing w:val="-2"/>
          <w:szCs w:val="19"/>
          <w:lang w:val="en-GB"/>
        </w:rPr>
        <w:t>hart 3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E44A8F"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="00E44A8F"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5992071" w14:textId="6D74BC44" w:rsidR="00E44A8F" w:rsidRPr="000A5D02" w:rsidRDefault="006F05DD" w:rsidP="00E44A8F">
      <w:pPr>
        <w:spacing w:before="0" w:after="0"/>
        <w:rPr>
          <w:b/>
          <w:spacing w:val="-2"/>
          <w:szCs w:val="19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1976704" behindDoc="0" locked="0" layoutInCell="1" allowOverlap="1" wp14:anchorId="057412E0" wp14:editId="7CB28BF5">
            <wp:simplePos x="0" y="0"/>
            <wp:positionH relativeFrom="column">
              <wp:posOffset>-63500</wp:posOffset>
            </wp:positionH>
            <wp:positionV relativeFrom="paragraph">
              <wp:posOffset>196850</wp:posOffset>
            </wp:positionV>
            <wp:extent cx="5243195" cy="3968750"/>
            <wp:effectExtent l="0" t="0" r="0" b="0"/>
            <wp:wrapSquare wrapText="bothSides"/>
            <wp:docPr id="15" name="Obraz 15" descr="Index numbers of sold production of industry by selected NACE divisions (constant prices; previous month =100) - January and February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396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>previous month =100)</w:t>
      </w:r>
    </w:p>
    <w:p w14:paraId="676345E0" w14:textId="3BA614B2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2533FFAA" w:rsidR="00946446" w:rsidRPr="00234985" w:rsidRDefault="00946446" w:rsidP="00E01D2D">
      <w:pPr>
        <w:spacing w:before="0" w:after="0" w:line="240" w:lineRule="auto"/>
        <w:rPr>
          <w:szCs w:val="19"/>
          <w:lang w:val="en-US"/>
        </w:rPr>
      </w:pPr>
    </w:p>
    <w:p w14:paraId="53931AAC" w14:textId="12A1683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6194EDD4" w:rsidR="00E44A8F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2974C472" w14:textId="3907BB5A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78AB50EC" w14:textId="5F4C56C8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1864CA91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C26723">
        <w:rPr>
          <w:szCs w:val="19"/>
          <w:lang w:val="en-US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0ADA9240" w14:textId="77777777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t>Issued by:</w:t>
            </w:r>
            <w:r w:rsidRPr="00DD4DC4">
              <w:rPr>
                <w:rFonts w:cs="Arial"/>
                <w:sz w:val="20"/>
                <w:lang w:val="en-GB"/>
              </w:rPr>
              <w:br/>
            </w:r>
            <w:r w:rsidRPr="00DD4DC4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DD4DC4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7E296834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58F939F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01EF0A3" w14:textId="77777777" w:rsidR="00322975" w:rsidRDefault="00322975" w:rsidP="00D902C2">
            <w:pPr>
              <w:rPr>
                <w:sz w:val="18"/>
              </w:rPr>
            </w:pPr>
          </w:p>
        </w:tc>
      </w:tr>
      <w:tr w:rsidR="008E12C3" w:rsidRPr="00CF13C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3D50E045" w14:textId="77777777" w:rsidR="008E12C3" w:rsidRPr="00DD4DC4" w:rsidRDefault="008E12C3" w:rsidP="008E12C3">
            <w:pPr>
              <w:rPr>
                <w:b/>
                <w:sz w:val="20"/>
                <w:lang w:val="en-GB"/>
              </w:rPr>
            </w:pPr>
            <w:r w:rsidRPr="00DD4DC4">
              <w:rPr>
                <w:b/>
                <w:sz w:val="20"/>
                <w:lang w:val="en-GB"/>
              </w:rPr>
              <w:t xml:space="preserve">Press Office </w:t>
            </w:r>
          </w:p>
          <w:p w14:paraId="62B8915A" w14:textId="77777777" w:rsidR="008E12C3" w:rsidRPr="00DD4DC4" w:rsidRDefault="008E12C3" w:rsidP="008E12C3">
            <w:pPr>
              <w:rPr>
                <w:sz w:val="20"/>
                <w:lang w:val="en-GB"/>
              </w:rPr>
            </w:pPr>
            <w:r w:rsidRPr="00DD4DC4">
              <w:rPr>
                <w:sz w:val="20"/>
                <w:lang w:val="en-GB"/>
              </w:rPr>
              <w:t xml:space="preserve">Phone: (+48 22) 608 38 04 </w:t>
            </w:r>
          </w:p>
          <w:p w14:paraId="5DAD252D" w14:textId="77777777" w:rsidR="008E12C3" w:rsidRPr="00F05FC7" w:rsidRDefault="008E12C3" w:rsidP="008E12C3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5678165F" w14:textId="74AA5559" w:rsidR="008E12C3" w:rsidRPr="00DD4DC4" w:rsidRDefault="008E12C3" w:rsidP="008E12C3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4176" behindDoc="0" locked="0" layoutInCell="1" allowOverlap="1" wp14:anchorId="45991AD6" wp14:editId="1DA765F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8E12C3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8E12C3" w:rsidRPr="00DD4DC4" w:rsidRDefault="008E12C3" w:rsidP="008E12C3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284D5B9E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5200" behindDoc="0" locked="0" layoutInCell="1" allowOverlap="1" wp14:anchorId="3AC08E39" wp14:editId="081CE1A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40B14D19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6224" behindDoc="0" locked="0" layoutInCell="1" allowOverlap="1" wp14:anchorId="6CE77D03" wp14:editId="07B3E07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1E0EEC83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7248" behindDoc="0" locked="0" layoutInCell="1" allowOverlap="1" wp14:anchorId="3D941650" wp14:editId="7528C1C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8E12C3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B47C733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8272" behindDoc="0" locked="0" layoutInCell="1" allowOverlap="1" wp14:anchorId="0BB1D848" wp14:editId="40C2F33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8E12C3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4350C691" w:rsidR="008E12C3" w:rsidRPr="003D5F42" w:rsidRDefault="008E12C3" w:rsidP="008E12C3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9296" behindDoc="0" locked="0" layoutInCell="1" allowOverlap="1" wp14:anchorId="0CDE9147" wp14:editId="51781A2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0A5D4D1F" w:rsidR="003627E7" w:rsidRPr="00322975" w:rsidRDefault="00676E17" w:rsidP="003627E7">
      <w:pPr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6449CA37">
                <wp:simplePos x="0" y="0"/>
                <wp:positionH relativeFrom="margin">
                  <wp:posOffset>88900</wp:posOffset>
                </wp:positionH>
                <wp:positionV relativeFrom="paragraph">
                  <wp:posOffset>173355</wp:posOffset>
                </wp:positionV>
                <wp:extent cx="6559550" cy="5302250"/>
                <wp:effectExtent l="0" t="0" r="12700" b="1270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02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5D1229F8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646FEB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"https://stat.gov.pl/en/topics/other-studies/informations-on-socio-economic-situation/statistical-bulletin-no-12024,4,159.html"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08FC7650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646FEB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"https://stat.gov.pl/en/topics/other-studies/informations-on-socio-economic-situation/socio-economic-situation-of-the-country-in-january-2024,1,154.html"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015B05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637ED3" w:rsidRPr="00346B6D" w:rsidRDefault="00015B05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015B05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015B05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8" w:history="1"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un-adjustedindex of sold production of industry</w:t>
                              </w:r>
                            </w:hyperlink>
                          </w:p>
                          <w:p w14:paraId="4E1E66FD" w14:textId="687219E6" w:rsidR="00637ED3" w:rsidRPr="00346B6D" w:rsidRDefault="00015B05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adjustedindex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126D01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126D01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126D01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126D01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126D01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29" type="#_x0000_t202" style="position:absolute;margin-left:7pt;margin-top:13.65pt;width:516.5pt;height:417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5D1229F8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646FEB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"https://stat.gov.pl/en/topics/other-studies/informations-on-socio-economic-situation/statistical-bulletin-no-12024,4,159.html"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08FC7650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646FEB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"https://stat.gov.pl/en/topics/other-studies/informations-on-socio-economic-situation/socio-economic-situation-of-the-country-in-january-2024,1,154.html"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015B05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637ED3" w:rsidRPr="00346B6D" w:rsidRDefault="00015B05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346B6D" w:rsidRDefault="00015B05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346B6D" w:rsidRDefault="00015B05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9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un-adjustedindex of sold production of industry</w:t>
                        </w:r>
                      </w:hyperlink>
                    </w:p>
                    <w:p w14:paraId="4E1E66FD" w14:textId="687219E6" w:rsidR="00637ED3" w:rsidRPr="00346B6D" w:rsidRDefault="00015B05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adjustedindex of sold production of industry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126D01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126D01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126D01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126D01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126D01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6C660" w14:textId="77777777" w:rsidR="00126D01" w:rsidRDefault="00126D01" w:rsidP="000662E2">
      <w:pPr>
        <w:spacing w:after="0" w:line="240" w:lineRule="auto"/>
      </w:pPr>
      <w:r>
        <w:separator/>
      </w:r>
    </w:p>
  </w:endnote>
  <w:endnote w:type="continuationSeparator" w:id="0">
    <w:p w14:paraId="5BC774D4" w14:textId="77777777" w:rsidR="00126D01" w:rsidRDefault="00126D0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ED0DE" w14:textId="77777777" w:rsidR="00126D01" w:rsidRDefault="00126D01" w:rsidP="000662E2">
      <w:pPr>
        <w:spacing w:after="0" w:line="240" w:lineRule="auto"/>
      </w:pPr>
      <w:r>
        <w:separator/>
      </w:r>
    </w:p>
  </w:footnote>
  <w:footnote w:type="continuationSeparator" w:id="0">
    <w:p w14:paraId="72880FF1" w14:textId="77777777" w:rsidR="00126D01" w:rsidRDefault="00126D0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5F99585A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0.03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4D4FC75A" w:rsidR="00637ED3" w:rsidRPr="00E66F2C" w:rsidRDefault="00101B4A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65295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9605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08784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9605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0.03.2024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4+K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D5A4+K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4D4FC75A" w:rsidR="00637ED3" w:rsidRPr="00E66F2C" w:rsidRDefault="00101B4A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65295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9605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08784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9605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5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5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6A71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5B05"/>
    <w:rsid w:val="000160A0"/>
    <w:rsid w:val="000163DB"/>
    <w:rsid w:val="000167C7"/>
    <w:rsid w:val="000169EB"/>
    <w:rsid w:val="00016E48"/>
    <w:rsid w:val="00016EAF"/>
    <w:rsid w:val="0002154B"/>
    <w:rsid w:val="00021CD6"/>
    <w:rsid w:val="000230B9"/>
    <w:rsid w:val="0002340B"/>
    <w:rsid w:val="000243EE"/>
    <w:rsid w:val="00024626"/>
    <w:rsid w:val="00026847"/>
    <w:rsid w:val="00026CB5"/>
    <w:rsid w:val="00027227"/>
    <w:rsid w:val="000276AA"/>
    <w:rsid w:val="000306DD"/>
    <w:rsid w:val="0003236F"/>
    <w:rsid w:val="000325B5"/>
    <w:rsid w:val="000327DA"/>
    <w:rsid w:val="00033D0D"/>
    <w:rsid w:val="0003435E"/>
    <w:rsid w:val="00035886"/>
    <w:rsid w:val="00036E62"/>
    <w:rsid w:val="0003752A"/>
    <w:rsid w:val="000375C3"/>
    <w:rsid w:val="000409DE"/>
    <w:rsid w:val="00042A1D"/>
    <w:rsid w:val="00043585"/>
    <w:rsid w:val="00044CA9"/>
    <w:rsid w:val="0004500E"/>
    <w:rsid w:val="00045213"/>
    <w:rsid w:val="00045445"/>
    <w:rsid w:val="0004582E"/>
    <w:rsid w:val="000470AA"/>
    <w:rsid w:val="00047CF8"/>
    <w:rsid w:val="000502F4"/>
    <w:rsid w:val="0005122F"/>
    <w:rsid w:val="000518DA"/>
    <w:rsid w:val="00053190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19F1"/>
    <w:rsid w:val="0007222B"/>
    <w:rsid w:val="00073259"/>
    <w:rsid w:val="00073311"/>
    <w:rsid w:val="00074DD8"/>
    <w:rsid w:val="00075F73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6360"/>
    <w:rsid w:val="00086892"/>
    <w:rsid w:val="00086B7D"/>
    <w:rsid w:val="00086CFA"/>
    <w:rsid w:val="000870D1"/>
    <w:rsid w:val="000874FF"/>
    <w:rsid w:val="00087806"/>
    <w:rsid w:val="0008784D"/>
    <w:rsid w:val="00090DAE"/>
    <w:rsid w:val="00091304"/>
    <w:rsid w:val="000925FF"/>
    <w:rsid w:val="00092A8F"/>
    <w:rsid w:val="00094C33"/>
    <w:rsid w:val="00095A05"/>
    <w:rsid w:val="00097FBD"/>
    <w:rsid w:val="000A09E4"/>
    <w:rsid w:val="000A1172"/>
    <w:rsid w:val="000A34C5"/>
    <w:rsid w:val="000A35B6"/>
    <w:rsid w:val="000A39FD"/>
    <w:rsid w:val="000A3ACF"/>
    <w:rsid w:val="000A4C12"/>
    <w:rsid w:val="000A4E2A"/>
    <w:rsid w:val="000A5D02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0F21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6E9C"/>
    <w:rsid w:val="000E0918"/>
    <w:rsid w:val="000E2DE4"/>
    <w:rsid w:val="000E41EE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17C"/>
    <w:rsid w:val="000F6B6E"/>
    <w:rsid w:val="00100946"/>
    <w:rsid w:val="00100E7D"/>
    <w:rsid w:val="001011C3"/>
    <w:rsid w:val="00101571"/>
    <w:rsid w:val="00101B4A"/>
    <w:rsid w:val="001026F0"/>
    <w:rsid w:val="001030FA"/>
    <w:rsid w:val="001039FA"/>
    <w:rsid w:val="0010569E"/>
    <w:rsid w:val="00105A2D"/>
    <w:rsid w:val="00106E25"/>
    <w:rsid w:val="001070E5"/>
    <w:rsid w:val="00110066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AE9"/>
    <w:rsid w:val="00117BBE"/>
    <w:rsid w:val="00120701"/>
    <w:rsid w:val="00120D8D"/>
    <w:rsid w:val="00121455"/>
    <w:rsid w:val="0012289A"/>
    <w:rsid w:val="00122F7C"/>
    <w:rsid w:val="00123367"/>
    <w:rsid w:val="001247CF"/>
    <w:rsid w:val="00124933"/>
    <w:rsid w:val="00126D01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5F43"/>
    <w:rsid w:val="001377CD"/>
    <w:rsid w:val="001409E1"/>
    <w:rsid w:val="00140C4F"/>
    <w:rsid w:val="001423B6"/>
    <w:rsid w:val="001425F1"/>
    <w:rsid w:val="001448A7"/>
    <w:rsid w:val="00146621"/>
    <w:rsid w:val="001467DB"/>
    <w:rsid w:val="00147118"/>
    <w:rsid w:val="001477A4"/>
    <w:rsid w:val="00151995"/>
    <w:rsid w:val="00152273"/>
    <w:rsid w:val="00152BFE"/>
    <w:rsid w:val="0016119C"/>
    <w:rsid w:val="00161220"/>
    <w:rsid w:val="00161500"/>
    <w:rsid w:val="00162325"/>
    <w:rsid w:val="00163064"/>
    <w:rsid w:val="00163C91"/>
    <w:rsid w:val="00164CF6"/>
    <w:rsid w:val="00165D6F"/>
    <w:rsid w:val="0017351C"/>
    <w:rsid w:val="00173B0C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5055"/>
    <w:rsid w:val="001850EA"/>
    <w:rsid w:val="001852BE"/>
    <w:rsid w:val="00185525"/>
    <w:rsid w:val="00185692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3971"/>
    <w:rsid w:val="001B48A8"/>
    <w:rsid w:val="001B4968"/>
    <w:rsid w:val="001B4DCC"/>
    <w:rsid w:val="001C0B7D"/>
    <w:rsid w:val="001C13B0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05C4"/>
    <w:rsid w:val="001E307A"/>
    <w:rsid w:val="001E35B5"/>
    <w:rsid w:val="001E42AE"/>
    <w:rsid w:val="001E475A"/>
    <w:rsid w:val="001E482E"/>
    <w:rsid w:val="001E5397"/>
    <w:rsid w:val="001E7919"/>
    <w:rsid w:val="001F2005"/>
    <w:rsid w:val="001F23B3"/>
    <w:rsid w:val="001F23B4"/>
    <w:rsid w:val="001F312B"/>
    <w:rsid w:val="001F31BD"/>
    <w:rsid w:val="001F3686"/>
    <w:rsid w:val="001F5534"/>
    <w:rsid w:val="001F5E14"/>
    <w:rsid w:val="001F649C"/>
    <w:rsid w:val="001F6CD0"/>
    <w:rsid w:val="001F738A"/>
    <w:rsid w:val="00201122"/>
    <w:rsid w:val="0020139E"/>
    <w:rsid w:val="00201DA0"/>
    <w:rsid w:val="00202E71"/>
    <w:rsid w:val="00203452"/>
    <w:rsid w:val="00204447"/>
    <w:rsid w:val="00204E70"/>
    <w:rsid w:val="0020504A"/>
    <w:rsid w:val="002056B1"/>
    <w:rsid w:val="00207360"/>
    <w:rsid w:val="002100F1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E8"/>
    <w:rsid w:val="00217A7A"/>
    <w:rsid w:val="00217D5E"/>
    <w:rsid w:val="002209D7"/>
    <w:rsid w:val="002217A8"/>
    <w:rsid w:val="00223D02"/>
    <w:rsid w:val="00225789"/>
    <w:rsid w:val="0022605C"/>
    <w:rsid w:val="00226CDB"/>
    <w:rsid w:val="00226D83"/>
    <w:rsid w:val="002300C4"/>
    <w:rsid w:val="002308C6"/>
    <w:rsid w:val="00231001"/>
    <w:rsid w:val="00232C15"/>
    <w:rsid w:val="0023461B"/>
    <w:rsid w:val="00234985"/>
    <w:rsid w:val="00234D7D"/>
    <w:rsid w:val="00234F38"/>
    <w:rsid w:val="00235100"/>
    <w:rsid w:val="00237327"/>
    <w:rsid w:val="00240ECE"/>
    <w:rsid w:val="002419F5"/>
    <w:rsid w:val="0024258D"/>
    <w:rsid w:val="002452B8"/>
    <w:rsid w:val="00247C71"/>
    <w:rsid w:val="00250FEE"/>
    <w:rsid w:val="002517AD"/>
    <w:rsid w:val="00251936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835"/>
    <w:rsid w:val="0026524A"/>
    <w:rsid w:val="00266DD9"/>
    <w:rsid w:val="00270874"/>
    <w:rsid w:val="00270923"/>
    <w:rsid w:val="00270A8D"/>
    <w:rsid w:val="002722B3"/>
    <w:rsid w:val="002728FD"/>
    <w:rsid w:val="00273D4F"/>
    <w:rsid w:val="00275C31"/>
    <w:rsid w:val="00276811"/>
    <w:rsid w:val="002772FD"/>
    <w:rsid w:val="00277F85"/>
    <w:rsid w:val="0028004D"/>
    <w:rsid w:val="00280714"/>
    <w:rsid w:val="00280CE6"/>
    <w:rsid w:val="00281222"/>
    <w:rsid w:val="00281741"/>
    <w:rsid w:val="00282699"/>
    <w:rsid w:val="00283009"/>
    <w:rsid w:val="00284999"/>
    <w:rsid w:val="00284E57"/>
    <w:rsid w:val="00287A47"/>
    <w:rsid w:val="00291367"/>
    <w:rsid w:val="00291812"/>
    <w:rsid w:val="00291900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4F7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3350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436D"/>
    <w:rsid w:val="002D51CC"/>
    <w:rsid w:val="002D7096"/>
    <w:rsid w:val="002D7F9D"/>
    <w:rsid w:val="002E0BB1"/>
    <w:rsid w:val="002E1016"/>
    <w:rsid w:val="002E13A8"/>
    <w:rsid w:val="002E3DCB"/>
    <w:rsid w:val="002E42E3"/>
    <w:rsid w:val="002E6140"/>
    <w:rsid w:val="002E6985"/>
    <w:rsid w:val="002E6B42"/>
    <w:rsid w:val="002E6D06"/>
    <w:rsid w:val="002E6EAA"/>
    <w:rsid w:val="002E71B6"/>
    <w:rsid w:val="002F0049"/>
    <w:rsid w:val="002F1617"/>
    <w:rsid w:val="002F1F42"/>
    <w:rsid w:val="002F2BB5"/>
    <w:rsid w:val="002F4D83"/>
    <w:rsid w:val="002F5155"/>
    <w:rsid w:val="002F5333"/>
    <w:rsid w:val="002F5515"/>
    <w:rsid w:val="002F77C8"/>
    <w:rsid w:val="003005E6"/>
    <w:rsid w:val="0030115B"/>
    <w:rsid w:val="003019E7"/>
    <w:rsid w:val="00301DF5"/>
    <w:rsid w:val="00303501"/>
    <w:rsid w:val="003038E3"/>
    <w:rsid w:val="00303ED4"/>
    <w:rsid w:val="00304F22"/>
    <w:rsid w:val="00304F51"/>
    <w:rsid w:val="00305979"/>
    <w:rsid w:val="00305F35"/>
    <w:rsid w:val="00306485"/>
    <w:rsid w:val="003067CB"/>
    <w:rsid w:val="00306C7C"/>
    <w:rsid w:val="003103AC"/>
    <w:rsid w:val="00310C9D"/>
    <w:rsid w:val="00310E69"/>
    <w:rsid w:val="00311A70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32263"/>
    <w:rsid w:val="00332320"/>
    <w:rsid w:val="00332724"/>
    <w:rsid w:val="00333045"/>
    <w:rsid w:val="0033335A"/>
    <w:rsid w:val="0033525D"/>
    <w:rsid w:val="00335D5B"/>
    <w:rsid w:val="0033611E"/>
    <w:rsid w:val="00336412"/>
    <w:rsid w:val="00336AC1"/>
    <w:rsid w:val="00337DDB"/>
    <w:rsid w:val="0034080E"/>
    <w:rsid w:val="00340AD3"/>
    <w:rsid w:val="00341966"/>
    <w:rsid w:val="00342001"/>
    <w:rsid w:val="003426AA"/>
    <w:rsid w:val="00342DCF"/>
    <w:rsid w:val="00343A88"/>
    <w:rsid w:val="00343FEA"/>
    <w:rsid w:val="003457E4"/>
    <w:rsid w:val="0034615B"/>
    <w:rsid w:val="0034661C"/>
    <w:rsid w:val="00346C98"/>
    <w:rsid w:val="00347649"/>
    <w:rsid w:val="003476A5"/>
    <w:rsid w:val="00347C1F"/>
    <w:rsid w:val="00347CC3"/>
    <w:rsid w:val="00347D72"/>
    <w:rsid w:val="00347DB2"/>
    <w:rsid w:val="00350F22"/>
    <w:rsid w:val="00352354"/>
    <w:rsid w:val="003523EB"/>
    <w:rsid w:val="003531A5"/>
    <w:rsid w:val="0035564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51C8"/>
    <w:rsid w:val="00365F22"/>
    <w:rsid w:val="00366879"/>
    <w:rsid w:val="00367237"/>
    <w:rsid w:val="0037077F"/>
    <w:rsid w:val="00370DBD"/>
    <w:rsid w:val="00371757"/>
    <w:rsid w:val="00371C7E"/>
    <w:rsid w:val="00372AA2"/>
    <w:rsid w:val="00373882"/>
    <w:rsid w:val="00373C02"/>
    <w:rsid w:val="00373C36"/>
    <w:rsid w:val="00374B96"/>
    <w:rsid w:val="00375215"/>
    <w:rsid w:val="0037526E"/>
    <w:rsid w:val="003802E8"/>
    <w:rsid w:val="00380497"/>
    <w:rsid w:val="003809D3"/>
    <w:rsid w:val="00380DD8"/>
    <w:rsid w:val="00382343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366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0A55"/>
    <w:rsid w:val="003B10B5"/>
    <w:rsid w:val="003B1105"/>
    <w:rsid w:val="003B1454"/>
    <w:rsid w:val="003B2DB6"/>
    <w:rsid w:val="003B3978"/>
    <w:rsid w:val="003B40D7"/>
    <w:rsid w:val="003B4A12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30F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99E"/>
    <w:rsid w:val="003E7C6E"/>
    <w:rsid w:val="003E7DE1"/>
    <w:rsid w:val="003F00ED"/>
    <w:rsid w:val="003F0C85"/>
    <w:rsid w:val="003F13A9"/>
    <w:rsid w:val="003F1402"/>
    <w:rsid w:val="003F1512"/>
    <w:rsid w:val="003F36A3"/>
    <w:rsid w:val="003F4C97"/>
    <w:rsid w:val="003F53CA"/>
    <w:rsid w:val="003F5F97"/>
    <w:rsid w:val="003F60A7"/>
    <w:rsid w:val="003F68D3"/>
    <w:rsid w:val="003F78A0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40DA"/>
    <w:rsid w:val="00405BFB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2E24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B0C"/>
    <w:rsid w:val="00450770"/>
    <w:rsid w:val="00450E62"/>
    <w:rsid w:val="00452007"/>
    <w:rsid w:val="00452661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6AC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6319"/>
    <w:rsid w:val="00477DD8"/>
    <w:rsid w:val="00484901"/>
    <w:rsid w:val="00484E17"/>
    <w:rsid w:val="00486128"/>
    <w:rsid w:val="004862B6"/>
    <w:rsid w:val="00486543"/>
    <w:rsid w:val="004877D3"/>
    <w:rsid w:val="004905D5"/>
    <w:rsid w:val="004937A5"/>
    <w:rsid w:val="00493B1C"/>
    <w:rsid w:val="004949CA"/>
    <w:rsid w:val="004958D5"/>
    <w:rsid w:val="0049621B"/>
    <w:rsid w:val="004963DE"/>
    <w:rsid w:val="004970CC"/>
    <w:rsid w:val="00497CE2"/>
    <w:rsid w:val="004A07C1"/>
    <w:rsid w:val="004A1914"/>
    <w:rsid w:val="004A284F"/>
    <w:rsid w:val="004A3BC8"/>
    <w:rsid w:val="004A446E"/>
    <w:rsid w:val="004A4580"/>
    <w:rsid w:val="004A4641"/>
    <w:rsid w:val="004A5B1F"/>
    <w:rsid w:val="004A6C40"/>
    <w:rsid w:val="004B0D8A"/>
    <w:rsid w:val="004B13C4"/>
    <w:rsid w:val="004B2234"/>
    <w:rsid w:val="004B358B"/>
    <w:rsid w:val="004B398A"/>
    <w:rsid w:val="004B4738"/>
    <w:rsid w:val="004B548D"/>
    <w:rsid w:val="004B5684"/>
    <w:rsid w:val="004B628B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4711"/>
    <w:rsid w:val="0052510F"/>
    <w:rsid w:val="00525CAC"/>
    <w:rsid w:val="00525FB7"/>
    <w:rsid w:val="00527E6B"/>
    <w:rsid w:val="005313E1"/>
    <w:rsid w:val="00531F98"/>
    <w:rsid w:val="0053271A"/>
    <w:rsid w:val="00533632"/>
    <w:rsid w:val="00533FC2"/>
    <w:rsid w:val="0053525A"/>
    <w:rsid w:val="00535F4C"/>
    <w:rsid w:val="00535FF8"/>
    <w:rsid w:val="00536846"/>
    <w:rsid w:val="00537EC4"/>
    <w:rsid w:val="0054251F"/>
    <w:rsid w:val="00544CA7"/>
    <w:rsid w:val="00545385"/>
    <w:rsid w:val="00545A03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238"/>
    <w:rsid w:val="0055770D"/>
    <w:rsid w:val="00557D75"/>
    <w:rsid w:val="00561AEB"/>
    <w:rsid w:val="00561CC0"/>
    <w:rsid w:val="00562344"/>
    <w:rsid w:val="00562EC2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672"/>
    <w:rsid w:val="00590BB1"/>
    <w:rsid w:val="005916D7"/>
    <w:rsid w:val="00591FDF"/>
    <w:rsid w:val="005921E2"/>
    <w:rsid w:val="00592254"/>
    <w:rsid w:val="005926CE"/>
    <w:rsid w:val="0059374B"/>
    <w:rsid w:val="005938CF"/>
    <w:rsid w:val="00593FB5"/>
    <w:rsid w:val="005943D2"/>
    <w:rsid w:val="00594802"/>
    <w:rsid w:val="00595F5A"/>
    <w:rsid w:val="00597454"/>
    <w:rsid w:val="00597DE4"/>
    <w:rsid w:val="005A074C"/>
    <w:rsid w:val="005A09EB"/>
    <w:rsid w:val="005A30AB"/>
    <w:rsid w:val="005A37DA"/>
    <w:rsid w:val="005A45B5"/>
    <w:rsid w:val="005A526E"/>
    <w:rsid w:val="005A5B0D"/>
    <w:rsid w:val="005A698C"/>
    <w:rsid w:val="005B2A4C"/>
    <w:rsid w:val="005B3A0A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3B7C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302D"/>
    <w:rsid w:val="005F4A3B"/>
    <w:rsid w:val="005F4D55"/>
    <w:rsid w:val="005F5129"/>
    <w:rsid w:val="005F5A80"/>
    <w:rsid w:val="005F5FD8"/>
    <w:rsid w:val="005F7D57"/>
    <w:rsid w:val="00603187"/>
    <w:rsid w:val="006044FF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437B"/>
    <w:rsid w:val="0063554D"/>
    <w:rsid w:val="00636D19"/>
    <w:rsid w:val="00637ED3"/>
    <w:rsid w:val="00637F51"/>
    <w:rsid w:val="0064002F"/>
    <w:rsid w:val="00640585"/>
    <w:rsid w:val="00642C4B"/>
    <w:rsid w:val="00643358"/>
    <w:rsid w:val="00645566"/>
    <w:rsid w:val="00646D6F"/>
    <w:rsid w:val="00646FEB"/>
    <w:rsid w:val="00650D4C"/>
    <w:rsid w:val="00652880"/>
    <w:rsid w:val="00652956"/>
    <w:rsid w:val="006562A7"/>
    <w:rsid w:val="006564A1"/>
    <w:rsid w:val="00661419"/>
    <w:rsid w:val="006631D9"/>
    <w:rsid w:val="00663A16"/>
    <w:rsid w:val="00664589"/>
    <w:rsid w:val="00664FEF"/>
    <w:rsid w:val="0066509D"/>
    <w:rsid w:val="006673CA"/>
    <w:rsid w:val="00667D6F"/>
    <w:rsid w:val="006706DB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4F75"/>
    <w:rsid w:val="00675435"/>
    <w:rsid w:val="0067558B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2BBB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36C"/>
    <w:rsid w:val="006A04F8"/>
    <w:rsid w:val="006A07BB"/>
    <w:rsid w:val="006A0A6A"/>
    <w:rsid w:val="006A0C59"/>
    <w:rsid w:val="006A1938"/>
    <w:rsid w:val="006A19B6"/>
    <w:rsid w:val="006A37E8"/>
    <w:rsid w:val="006A6B61"/>
    <w:rsid w:val="006A6DB6"/>
    <w:rsid w:val="006A767D"/>
    <w:rsid w:val="006B0E9E"/>
    <w:rsid w:val="006B104F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102"/>
    <w:rsid w:val="006D69CC"/>
    <w:rsid w:val="006E013F"/>
    <w:rsid w:val="006E02EC"/>
    <w:rsid w:val="006E0A1C"/>
    <w:rsid w:val="006E0C18"/>
    <w:rsid w:val="006E2350"/>
    <w:rsid w:val="006E2AC5"/>
    <w:rsid w:val="006E2C25"/>
    <w:rsid w:val="006E40A9"/>
    <w:rsid w:val="006E43C9"/>
    <w:rsid w:val="006E4CDB"/>
    <w:rsid w:val="006E4D66"/>
    <w:rsid w:val="006E5888"/>
    <w:rsid w:val="006E6053"/>
    <w:rsid w:val="006E76CB"/>
    <w:rsid w:val="006F059C"/>
    <w:rsid w:val="006F05DD"/>
    <w:rsid w:val="006F1C07"/>
    <w:rsid w:val="006F267C"/>
    <w:rsid w:val="006F4D00"/>
    <w:rsid w:val="006F4DB5"/>
    <w:rsid w:val="006F5529"/>
    <w:rsid w:val="006F5EF5"/>
    <w:rsid w:val="00703FFE"/>
    <w:rsid w:val="00706AA5"/>
    <w:rsid w:val="00707935"/>
    <w:rsid w:val="007079FC"/>
    <w:rsid w:val="00710621"/>
    <w:rsid w:val="00710CD3"/>
    <w:rsid w:val="0071467D"/>
    <w:rsid w:val="00714A99"/>
    <w:rsid w:val="007162C8"/>
    <w:rsid w:val="0071752E"/>
    <w:rsid w:val="00717B53"/>
    <w:rsid w:val="007208F1"/>
    <w:rsid w:val="00721027"/>
    <w:rsid w:val="007211B1"/>
    <w:rsid w:val="00721509"/>
    <w:rsid w:val="00721BD7"/>
    <w:rsid w:val="0072216F"/>
    <w:rsid w:val="0072272D"/>
    <w:rsid w:val="00723DBF"/>
    <w:rsid w:val="00724458"/>
    <w:rsid w:val="00724FB4"/>
    <w:rsid w:val="007317DF"/>
    <w:rsid w:val="0073330A"/>
    <w:rsid w:val="00733C79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BDF"/>
    <w:rsid w:val="007460F9"/>
    <w:rsid w:val="00746187"/>
    <w:rsid w:val="00750A83"/>
    <w:rsid w:val="00750F88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3D31"/>
    <w:rsid w:val="0076475E"/>
    <w:rsid w:val="00765D4F"/>
    <w:rsid w:val="00765D9A"/>
    <w:rsid w:val="00766E80"/>
    <w:rsid w:val="007702BD"/>
    <w:rsid w:val="00770725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F73"/>
    <w:rsid w:val="007B67BB"/>
    <w:rsid w:val="007B78D0"/>
    <w:rsid w:val="007C0BFB"/>
    <w:rsid w:val="007C198E"/>
    <w:rsid w:val="007C2031"/>
    <w:rsid w:val="007C2970"/>
    <w:rsid w:val="007C2C9F"/>
    <w:rsid w:val="007C3D00"/>
    <w:rsid w:val="007C46D9"/>
    <w:rsid w:val="007C4DCF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03B3"/>
    <w:rsid w:val="007F0F7C"/>
    <w:rsid w:val="007F1316"/>
    <w:rsid w:val="007F2685"/>
    <w:rsid w:val="007F324B"/>
    <w:rsid w:val="007F3EEC"/>
    <w:rsid w:val="007F4DFE"/>
    <w:rsid w:val="007F68A7"/>
    <w:rsid w:val="007F6B07"/>
    <w:rsid w:val="007F7483"/>
    <w:rsid w:val="007F771F"/>
    <w:rsid w:val="0080133E"/>
    <w:rsid w:val="00801901"/>
    <w:rsid w:val="00802022"/>
    <w:rsid w:val="0080281E"/>
    <w:rsid w:val="00802E60"/>
    <w:rsid w:val="00803EAA"/>
    <w:rsid w:val="00804204"/>
    <w:rsid w:val="00804896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1EC7"/>
    <w:rsid w:val="00823A1F"/>
    <w:rsid w:val="00824F23"/>
    <w:rsid w:val="00825DC2"/>
    <w:rsid w:val="008263B6"/>
    <w:rsid w:val="00830DEC"/>
    <w:rsid w:val="00831098"/>
    <w:rsid w:val="008324D6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0C3"/>
    <w:rsid w:val="00847F0F"/>
    <w:rsid w:val="008500B1"/>
    <w:rsid w:val="00850CA0"/>
    <w:rsid w:val="00851330"/>
    <w:rsid w:val="008522FC"/>
    <w:rsid w:val="00852448"/>
    <w:rsid w:val="008524F8"/>
    <w:rsid w:val="008529FC"/>
    <w:rsid w:val="0085344B"/>
    <w:rsid w:val="008534B8"/>
    <w:rsid w:val="00853635"/>
    <w:rsid w:val="00853E80"/>
    <w:rsid w:val="00854CAA"/>
    <w:rsid w:val="0085567B"/>
    <w:rsid w:val="008569A1"/>
    <w:rsid w:val="00857E64"/>
    <w:rsid w:val="00857F61"/>
    <w:rsid w:val="00860C28"/>
    <w:rsid w:val="00860F7B"/>
    <w:rsid w:val="00862084"/>
    <w:rsid w:val="008621B0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575"/>
    <w:rsid w:val="00886332"/>
    <w:rsid w:val="00886D2F"/>
    <w:rsid w:val="008870E8"/>
    <w:rsid w:val="00887F70"/>
    <w:rsid w:val="008920AE"/>
    <w:rsid w:val="00893543"/>
    <w:rsid w:val="008948E4"/>
    <w:rsid w:val="0089617B"/>
    <w:rsid w:val="008A072E"/>
    <w:rsid w:val="008A0F0C"/>
    <w:rsid w:val="008A1C80"/>
    <w:rsid w:val="008A26D9"/>
    <w:rsid w:val="008A2ABD"/>
    <w:rsid w:val="008A3DAD"/>
    <w:rsid w:val="008A44DB"/>
    <w:rsid w:val="008A58C2"/>
    <w:rsid w:val="008A5F0F"/>
    <w:rsid w:val="008B0F20"/>
    <w:rsid w:val="008B1B16"/>
    <w:rsid w:val="008B1F26"/>
    <w:rsid w:val="008B2431"/>
    <w:rsid w:val="008B2D5B"/>
    <w:rsid w:val="008B3CA0"/>
    <w:rsid w:val="008B5601"/>
    <w:rsid w:val="008B6A9A"/>
    <w:rsid w:val="008B7AAC"/>
    <w:rsid w:val="008C0007"/>
    <w:rsid w:val="008C094E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9E1"/>
    <w:rsid w:val="008D4A06"/>
    <w:rsid w:val="008D561B"/>
    <w:rsid w:val="008D5D1D"/>
    <w:rsid w:val="008D61DC"/>
    <w:rsid w:val="008D6413"/>
    <w:rsid w:val="008E0933"/>
    <w:rsid w:val="008E0E06"/>
    <w:rsid w:val="008E12C3"/>
    <w:rsid w:val="008E1949"/>
    <w:rsid w:val="008E2310"/>
    <w:rsid w:val="008E6F47"/>
    <w:rsid w:val="008E7186"/>
    <w:rsid w:val="008E79FA"/>
    <w:rsid w:val="008F04DA"/>
    <w:rsid w:val="008F0617"/>
    <w:rsid w:val="008F1C42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5C4A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EDB"/>
    <w:rsid w:val="009529F9"/>
    <w:rsid w:val="009530DB"/>
    <w:rsid w:val="00953676"/>
    <w:rsid w:val="0095478E"/>
    <w:rsid w:val="00955B2A"/>
    <w:rsid w:val="00956313"/>
    <w:rsid w:val="0095687B"/>
    <w:rsid w:val="0096055A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4DC5"/>
    <w:rsid w:val="00965255"/>
    <w:rsid w:val="0096565D"/>
    <w:rsid w:val="00965BE1"/>
    <w:rsid w:val="00965F03"/>
    <w:rsid w:val="009665D3"/>
    <w:rsid w:val="009667B7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175"/>
    <w:rsid w:val="0098037C"/>
    <w:rsid w:val="0098135C"/>
    <w:rsid w:val="0098156A"/>
    <w:rsid w:val="009821A0"/>
    <w:rsid w:val="00984EEC"/>
    <w:rsid w:val="009863EE"/>
    <w:rsid w:val="009871C2"/>
    <w:rsid w:val="009879F0"/>
    <w:rsid w:val="00990583"/>
    <w:rsid w:val="00990E39"/>
    <w:rsid w:val="00991395"/>
    <w:rsid w:val="00991BAC"/>
    <w:rsid w:val="009924F8"/>
    <w:rsid w:val="0099295C"/>
    <w:rsid w:val="00993183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6993"/>
    <w:rsid w:val="009B70B2"/>
    <w:rsid w:val="009B7341"/>
    <w:rsid w:val="009B7D46"/>
    <w:rsid w:val="009C0C34"/>
    <w:rsid w:val="009C0CCF"/>
    <w:rsid w:val="009C1335"/>
    <w:rsid w:val="009C1AB2"/>
    <w:rsid w:val="009C4520"/>
    <w:rsid w:val="009C494F"/>
    <w:rsid w:val="009C547B"/>
    <w:rsid w:val="009C5934"/>
    <w:rsid w:val="009C6FA7"/>
    <w:rsid w:val="009C7028"/>
    <w:rsid w:val="009C7251"/>
    <w:rsid w:val="009C7382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E70C3"/>
    <w:rsid w:val="009F0127"/>
    <w:rsid w:val="009F0AF2"/>
    <w:rsid w:val="009F16E7"/>
    <w:rsid w:val="009F1C77"/>
    <w:rsid w:val="009F46D4"/>
    <w:rsid w:val="009F4E88"/>
    <w:rsid w:val="009F4F3E"/>
    <w:rsid w:val="009F4F41"/>
    <w:rsid w:val="009F5C46"/>
    <w:rsid w:val="009F6602"/>
    <w:rsid w:val="009F66F2"/>
    <w:rsid w:val="009F686F"/>
    <w:rsid w:val="00A00674"/>
    <w:rsid w:val="00A01803"/>
    <w:rsid w:val="00A01A6B"/>
    <w:rsid w:val="00A01B2E"/>
    <w:rsid w:val="00A01D3B"/>
    <w:rsid w:val="00A02CEF"/>
    <w:rsid w:val="00A030E6"/>
    <w:rsid w:val="00A0335F"/>
    <w:rsid w:val="00A052FE"/>
    <w:rsid w:val="00A0647C"/>
    <w:rsid w:val="00A07329"/>
    <w:rsid w:val="00A1107F"/>
    <w:rsid w:val="00A121DF"/>
    <w:rsid w:val="00A1317D"/>
    <w:rsid w:val="00A13514"/>
    <w:rsid w:val="00A139F5"/>
    <w:rsid w:val="00A14250"/>
    <w:rsid w:val="00A14EA4"/>
    <w:rsid w:val="00A15D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16E3"/>
    <w:rsid w:val="00A31CFB"/>
    <w:rsid w:val="00A33667"/>
    <w:rsid w:val="00A34495"/>
    <w:rsid w:val="00A34C61"/>
    <w:rsid w:val="00A365F4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2F3"/>
    <w:rsid w:val="00A50D1A"/>
    <w:rsid w:val="00A51608"/>
    <w:rsid w:val="00A51F4F"/>
    <w:rsid w:val="00A525B0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60E43"/>
    <w:rsid w:val="00A614A4"/>
    <w:rsid w:val="00A61F49"/>
    <w:rsid w:val="00A61FF6"/>
    <w:rsid w:val="00A63CAF"/>
    <w:rsid w:val="00A63FE4"/>
    <w:rsid w:val="00A6436D"/>
    <w:rsid w:val="00A647B9"/>
    <w:rsid w:val="00A66409"/>
    <w:rsid w:val="00A710E9"/>
    <w:rsid w:val="00A71581"/>
    <w:rsid w:val="00A72FEB"/>
    <w:rsid w:val="00A73AE7"/>
    <w:rsid w:val="00A73D9B"/>
    <w:rsid w:val="00A75604"/>
    <w:rsid w:val="00A8065E"/>
    <w:rsid w:val="00A80DD8"/>
    <w:rsid w:val="00A80EF8"/>
    <w:rsid w:val="00A810F9"/>
    <w:rsid w:val="00A82472"/>
    <w:rsid w:val="00A82FEA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473"/>
    <w:rsid w:val="00AA05AC"/>
    <w:rsid w:val="00AA087A"/>
    <w:rsid w:val="00AA3EB6"/>
    <w:rsid w:val="00AA464D"/>
    <w:rsid w:val="00AA4889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67A"/>
    <w:rsid w:val="00AC37B3"/>
    <w:rsid w:val="00AC502E"/>
    <w:rsid w:val="00AC568D"/>
    <w:rsid w:val="00AC5CD6"/>
    <w:rsid w:val="00AC5D3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0768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45C5"/>
    <w:rsid w:val="00AF6719"/>
    <w:rsid w:val="00AF7709"/>
    <w:rsid w:val="00B01234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0F71"/>
    <w:rsid w:val="00B21BA7"/>
    <w:rsid w:val="00B21C01"/>
    <w:rsid w:val="00B22A4D"/>
    <w:rsid w:val="00B24AF7"/>
    <w:rsid w:val="00B256D3"/>
    <w:rsid w:val="00B266E2"/>
    <w:rsid w:val="00B30795"/>
    <w:rsid w:val="00B31E5A"/>
    <w:rsid w:val="00B331EB"/>
    <w:rsid w:val="00B35CBF"/>
    <w:rsid w:val="00B35F85"/>
    <w:rsid w:val="00B36B4D"/>
    <w:rsid w:val="00B36D31"/>
    <w:rsid w:val="00B407D3"/>
    <w:rsid w:val="00B41691"/>
    <w:rsid w:val="00B42455"/>
    <w:rsid w:val="00B426E6"/>
    <w:rsid w:val="00B4328D"/>
    <w:rsid w:val="00B43D8E"/>
    <w:rsid w:val="00B455B5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169D"/>
    <w:rsid w:val="00B74F7B"/>
    <w:rsid w:val="00B76142"/>
    <w:rsid w:val="00B76621"/>
    <w:rsid w:val="00B804A3"/>
    <w:rsid w:val="00B8076E"/>
    <w:rsid w:val="00B81095"/>
    <w:rsid w:val="00B823E4"/>
    <w:rsid w:val="00B8272D"/>
    <w:rsid w:val="00B84942"/>
    <w:rsid w:val="00B85633"/>
    <w:rsid w:val="00B86655"/>
    <w:rsid w:val="00B90607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A6CBA"/>
    <w:rsid w:val="00BB141B"/>
    <w:rsid w:val="00BB32C6"/>
    <w:rsid w:val="00BB33B9"/>
    <w:rsid w:val="00BB4F09"/>
    <w:rsid w:val="00BB53B6"/>
    <w:rsid w:val="00BB544E"/>
    <w:rsid w:val="00BB6A55"/>
    <w:rsid w:val="00BC0BAD"/>
    <w:rsid w:val="00BC207E"/>
    <w:rsid w:val="00BC3D0D"/>
    <w:rsid w:val="00BC3EB9"/>
    <w:rsid w:val="00BC49F8"/>
    <w:rsid w:val="00BC5F37"/>
    <w:rsid w:val="00BC6201"/>
    <w:rsid w:val="00BC70A9"/>
    <w:rsid w:val="00BC7912"/>
    <w:rsid w:val="00BD0775"/>
    <w:rsid w:val="00BD1B7C"/>
    <w:rsid w:val="00BD1BEB"/>
    <w:rsid w:val="00BD23FB"/>
    <w:rsid w:val="00BD2577"/>
    <w:rsid w:val="00BD4009"/>
    <w:rsid w:val="00BD4615"/>
    <w:rsid w:val="00BD4733"/>
    <w:rsid w:val="00BD473E"/>
    <w:rsid w:val="00BD4E33"/>
    <w:rsid w:val="00BD5BE7"/>
    <w:rsid w:val="00BD5F35"/>
    <w:rsid w:val="00BD5F7F"/>
    <w:rsid w:val="00BD6924"/>
    <w:rsid w:val="00BD7C75"/>
    <w:rsid w:val="00BE0AC3"/>
    <w:rsid w:val="00BE1BE8"/>
    <w:rsid w:val="00BE2B5A"/>
    <w:rsid w:val="00BE458D"/>
    <w:rsid w:val="00BE69DA"/>
    <w:rsid w:val="00BF01CB"/>
    <w:rsid w:val="00BF07AD"/>
    <w:rsid w:val="00BF1049"/>
    <w:rsid w:val="00BF3D5D"/>
    <w:rsid w:val="00BF5111"/>
    <w:rsid w:val="00BF725D"/>
    <w:rsid w:val="00C023D9"/>
    <w:rsid w:val="00C02609"/>
    <w:rsid w:val="00C027FB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6723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1057"/>
    <w:rsid w:val="00C41317"/>
    <w:rsid w:val="00C41642"/>
    <w:rsid w:val="00C41764"/>
    <w:rsid w:val="00C431FA"/>
    <w:rsid w:val="00C45997"/>
    <w:rsid w:val="00C4605D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02FE"/>
    <w:rsid w:val="00C9128B"/>
    <w:rsid w:val="00C91687"/>
    <w:rsid w:val="00C91D4F"/>
    <w:rsid w:val="00C921C9"/>
    <w:rsid w:val="00C924A8"/>
    <w:rsid w:val="00C9261D"/>
    <w:rsid w:val="00C9285A"/>
    <w:rsid w:val="00C92A18"/>
    <w:rsid w:val="00C93531"/>
    <w:rsid w:val="00C93DA4"/>
    <w:rsid w:val="00C945FE"/>
    <w:rsid w:val="00C949F7"/>
    <w:rsid w:val="00C94C3C"/>
    <w:rsid w:val="00C96F23"/>
    <w:rsid w:val="00C96FAA"/>
    <w:rsid w:val="00C97A04"/>
    <w:rsid w:val="00CA0749"/>
    <w:rsid w:val="00CA0B00"/>
    <w:rsid w:val="00CA107B"/>
    <w:rsid w:val="00CA1EAC"/>
    <w:rsid w:val="00CA3423"/>
    <w:rsid w:val="00CA38D1"/>
    <w:rsid w:val="00CA4296"/>
    <w:rsid w:val="00CA484D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AB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3C7"/>
    <w:rsid w:val="00CF1A2B"/>
    <w:rsid w:val="00CF280D"/>
    <w:rsid w:val="00CF4099"/>
    <w:rsid w:val="00CF55D1"/>
    <w:rsid w:val="00CF5AB1"/>
    <w:rsid w:val="00CF6823"/>
    <w:rsid w:val="00CF722C"/>
    <w:rsid w:val="00CF76F3"/>
    <w:rsid w:val="00D00796"/>
    <w:rsid w:val="00D02A05"/>
    <w:rsid w:val="00D048FB"/>
    <w:rsid w:val="00D04EE4"/>
    <w:rsid w:val="00D10E44"/>
    <w:rsid w:val="00D110E3"/>
    <w:rsid w:val="00D115FF"/>
    <w:rsid w:val="00D12C32"/>
    <w:rsid w:val="00D12F51"/>
    <w:rsid w:val="00D1348A"/>
    <w:rsid w:val="00D134DD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076A"/>
    <w:rsid w:val="00D52D85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24A"/>
    <w:rsid w:val="00DC047D"/>
    <w:rsid w:val="00DC09D7"/>
    <w:rsid w:val="00DC0CDE"/>
    <w:rsid w:val="00DC1CD2"/>
    <w:rsid w:val="00DC270F"/>
    <w:rsid w:val="00DC4295"/>
    <w:rsid w:val="00DC4A61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0997"/>
    <w:rsid w:val="00DE3449"/>
    <w:rsid w:val="00DE3739"/>
    <w:rsid w:val="00DE3D03"/>
    <w:rsid w:val="00DE3D51"/>
    <w:rsid w:val="00DE4344"/>
    <w:rsid w:val="00DE4BE2"/>
    <w:rsid w:val="00DE5D2E"/>
    <w:rsid w:val="00DE6285"/>
    <w:rsid w:val="00DE6865"/>
    <w:rsid w:val="00DF0D24"/>
    <w:rsid w:val="00DF18C1"/>
    <w:rsid w:val="00DF2952"/>
    <w:rsid w:val="00DF3AE7"/>
    <w:rsid w:val="00DF3FCC"/>
    <w:rsid w:val="00DF447F"/>
    <w:rsid w:val="00DF450D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C19"/>
    <w:rsid w:val="00E05DB4"/>
    <w:rsid w:val="00E0607F"/>
    <w:rsid w:val="00E102B7"/>
    <w:rsid w:val="00E13A78"/>
    <w:rsid w:val="00E15228"/>
    <w:rsid w:val="00E15A67"/>
    <w:rsid w:val="00E174B2"/>
    <w:rsid w:val="00E17B77"/>
    <w:rsid w:val="00E17D40"/>
    <w:rsid w:val="00E20312"/>
    <w:rsid w:val="00E22961"/>
    <w:rsid w:val="00E22E08"/>
    <w:rsid w:val="00E23337"/>
    <w:rsid w:val="00E2366B"/>
    <w:rsid w:val="00E24F07"/>
    <w:rsid w:val="00E24F8E"/>
    <w:rsid w:val="00E259EA"/>
    <w:rsid w:val="00E25A89"/>
    <w:rsid w:val="00E2649E"/>
    <w:rsid w:val="00E270BA"/>
    <w:rsid w:val="00E273DA"/>
    <w:rsid w:val="00E30043"/>
    <w:rsid w:val="00E315A4"/>
    <w:rsid w:val="00E32061"/>
    <w:rsid w:val="00E322C8"/>
    <w:rsid w:val="00E328F1"/>
    <w:rsid w:val="00E34610"/>
    <w:rsid w:val="00E34EEF"/>
    <w:rsid w:val="00E35357"/>
    <w:rsid w:val="00E36CE3"/>
    <w:rsid w:val="00E3705B"/>
    <w:rsid w:val="00E4000D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4A2F"/>
    <w:rsid w:val="00E75210"/>
    <w:rsid w:val="00E7580A"/>
    <w:rsid w:val="00E75D7C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6DE2"/>
    <w:rsid w:val="00EB71E4"/>
    <w:rsid w:val="00EC0CED"/>
    <w:rsid w:val="00EC0ED9"/>
    <w:rsid w:val="00EC2197"/>
    <w:rsid w:val="00EC26FD"/>
    <w:rsid w:val="00EC30D4"/>
    <w:rsid w:val="00EC4F64"/>
    <w:rsid w:val="00EC55DB"/>
    <w:rsid w:val="00ED04D0"/>
    <w:rsid w:val="00ED0569"/>
    <w:rsid w:val="00ED18A2"/>
    <w:rsid w:val="00ED2F2D"/>
    <w:rsid w:val="00ED4E4C"/>
    <w:rsid w:val="00ED55C0"/>
    <w:rsid w:val="00ED5EC7"/>
    <w:rsid w:val="00ED682B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2171"/>
    <w:rsid w:val="00EF3AE3"/>
    <w:rsid w:val="00EF40DF"/>
    <w:rsid w:val="00EF4EF9"/>
    <w:rsid w:val="00EF56DF"/>
    <w:rsid w:val="00EF611E"/>
    <w:rsid w:val="00EF6B0F"/>
    <w:rsid w:val="00EF7576"/>
    <w:rsid w:val="00EF7AD9"/>
    <w:rsid w:val="00F00BC5"/>
    <w:rsid w:val="00F00E08"/>
    <w:rsid w:val="00F02DBD"/>
    <w:rsid w:val="00F037A4"/>
    <w:rsid w:val="00F03961"/>
    <w:rsid w:val="00F04030"/>
    <w:rsid w:val="00F04B6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0B"/>
    <w:rsid w:val="00F206B3"/>
    <w:rsid w:val="00F211FE"/>
    <w:rsid w:val="00F21A8A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4D2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5B7"/>
    <w:rsid w:val="00F40B84"/>
    <w:rsid w:val="00F40C8B"/>
    <w:rsid w:val="00F40FE1"/>
    <w:rsid w:val="00F41144"/>
    <w:rsid w:val="00F4289B"/>
    <w:rsid w:val="00F42F31"/>
    <w:rsid w:val="00F4477E"/>
    <w:rsid w:val="00F44D12"/>
    <w:rsid w:val="00F46B76"/>
    <w:rsid w:val="00F503BA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4D7C"/>
    <w:rsid w:val="00F6534C"/>
    <w:rsid w:val="00F66D82"/>
    <w:rsid w:val="00F67582"/>
    <w:rsid w:val="00F67C2A"/>
    <w:rsid w:val="00F67D8F"/>
    <w:rsid w:val="00F708DF"/>
    <w:rsid w:val="00F70B19"/>
    <w:rsid w:val="00F7265B"/>
    <w:rsid w:val="00F74112"/>
    <w:rsid w:val="00F74A4F"/>
    <w:rsid w:val="00F755C5"/>
    <w:rsid w:val="00F75763"/>
    <w:rsid w:val="00F779CC"/>
    <w:rsid w:val="00F802BE"/>
    <w:rsid w:val="00F816A1"/>
    <w:rsid w:val="00F81BB6"/>
    <w:rsid w:val="00F81C4E"/>
    <w:rsid w:val="00F8292A"/>
    <w:rsid w:val="00F82A29"/>
    <w:rsid w:val="00F82C75"/>
    <w:rsid w:val="00F83303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510"/>
    <w:rsid w:val="00F91606"/>
    <w:rsid w:val="00F9379A"/>
    <w:rsid w:val="00F93D4E"/>
    <w:rsid w:val="00F9560B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375B"/>
    <w:rsid w:val="00FC3A8F"/>
    <w:rsid w:val="00FC4266"/>
    <w:rsid w:val="00FC4ADE"/>
    <w:rsid w:val="00FC4C89"/>
    <w:rsid w:val="00FC4EB3"/>
    <w:rsid w:val="00FC625D"/>
    <w:rsid w:val="00FC67EF"/>
    <w:rsid w:val="00FC6AA8"/>
    <w:rsid w:val="00FC6AC9"/>
    <w:rsid w:val="00FD1955"/>
    <w:rsid w:val="00FD5247"/>
    <w:rsid w:val="00FD5686"/>
    <w:rsid w:val="00FD5C59"/>
    <w:rsid w:val="00FD5EA7"/>
    <w:rsid w:val="00FD5F18"/>
    <w:rsid w:val="00FD7203"/>
    <w:rsid w:val="00FE19FF"/>
    <w:rsid w:val="00FE1B93"/>
    <w:rsid w:val="00FE3001"/>
    <w:rsid w:val="00FE4879"/>
    <w:rsid w:val="00FE6599"/>
    <w:rsid w:val="00FE6CB4"/>
    <w:rsid w:val="00FE7F7C"/>
    <w:rsid w:val="00FF19A5"/>
    <w:rsid w:val="00FF2825"/>
    <w:rsid w:val="00FF28B3"/>
    <w:rsid w:val="00FF2F66"/>
    <w:rsid w:val="00FF3C81"/>
    <w:rsid w:val="00FF4875"/>
    <w:rsid w:val="00FF4E3F"/>
    <w:rsid w:val="00FF4E78"/>
    <w:rsid w:val="00FF5E10"/>
    <w:rsid w:val="00FF633D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stat.gov.pl/en/metainformation/glossary/terms-used-in-official-statistics/700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1313,term.html" TargetMode="External"/><Relationship Id="rId42" Type="http://schemas.openxmlformats.org/officeDocument/2006/relationships/hyperlink" Target="https://stat.gov.pl/en/metainformation/glossary/terms-used-in-official-statistics/1317,term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s://stat.gov.pl/en/metainformation/glossary/terms-used-in-official-statistics/70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s://stat.gov.pl/en/metainformation/glossary/terms-used-in-official-statistics/1314,term.html" TargetMode="External"/><Relationship Id="rId37" Type="http://schemas.openxmlformats.org/officeDocument/2006/relationships/hyperlink" Target="http://stat.gov.pl/en/poland-macroeconomic-indicators/" TargetMode="External"/><Relationship Id="rId40" Type="http://schemas.openxmlformats.org/officeDocument/2006/relationships/hyperlink" Target="https://stat.gov.pl/en/metainformation/glossary/terms-used-in-official-statistics/707,term.html" TargetMode="External"/><Relationship Id="rId45" Type="http://schemas.openxmlformats.org/officeDocument/2006/relationships/hyperlink" Target="https://stat.gov.pl/en/metainformation/glossary/terms-used-in-official-statistics/1313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700,term.html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7,term.html" TargetMode="External"/><Relationship Id="rId44" Type="http://schemas.openxmlformats.org/officeDocument/2006/relationships/hyperlink" Target="https://stat.gov.pl/en/metainformation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en/metainformation/glossary/terms-used-in-official-statistics/356,term.html" TargetMode="External"/><Relationship Id="rId35" Type="http://schemas.openxmlformats.org/officeDocument/2006/relationships/hyperlink" Target="http://swaid.stat.gov.pl/EN/SitePagesDBW/ProdukcjaPrzemyslowa.aspx" TargetMode="External"/><Relationship Id="rId43" Type="http://schemas.openxmlformats.org/officeDocument/2006/relationships/hyperlink" Target="https://stat.gov.pl/en/metainformation/glossary/terms-used-in-official-statistics/1314,term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s://stat.gov.pl/en/metainformation/glossary/terms-used-in-official-statistics/357,term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header" Target="header3.xm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STAT\SLEPOWRONSKAJ</Osoba>
    <NazwaPliku xmlns="1E9983FF-DC4B-4F4E-A072-0441E2B88E6D">Index numbers of sold production of industry in February 2024. News release.docx.docx</NazwaPlik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C13A89-43B7-47D7-938D-7D181C3DC413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D803FE38-34B2-4538-AE78-D2615C8095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3942</Characters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2024-03-19T06:04:00Z</dcterms:created>
  <dcterms:modified xsi:type="dcterms:W3CDTF">2024-03-19T06:04:00Z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