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5B38B04E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50C8B66A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8629CD">
        <w:rPr>
          <w:shd w:val="clear" w:color="auto" w:fill="FFFFFF"/>
          <w:lang w:val="en-GB"/>
        </w:rPr>
        <w:t>Octo</w:t>
      </w:r>
      <w:r w:rsidR="002B0CDD">
        <w:rPr>
          <w:shd w:val="clear" w:color="auto" w:fill="FFFFFF"/>
          <w:lang w:val="en-GB"/>
        </w:rPr>
        <w:t>be</w:t>
      </w:r>
      <w:r w:rsidR="00F63A54">
        <w:rPr>
          <w:shd w:val="clear" w:color="auto" w:fill="FFFFFF"/>
          <w:lang w:val="en-GB"/>
        </w:rPr>
        <w:t>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FA05E1C" w14:textId="1F8E706D" w:rsidR="00C04FF0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D14FC5E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4.7%&#10;Increase in sold production of industry as compared to October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0BA84118" w:rsidR="00E66F2C" w:rsidRPr="00DC4A61" w:rsidRDefault="008629CD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4.7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3E3FD854" w:rsidR="00E66F2C" w:rsidRPr="00A84C79" w:rsidRDefault="008629CD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Octo</w:t>
                            </w:r>
                            <w:r w:rsidR="002B0CDD">
                              <w:rPr>
                                <w:sz w:val="20"/>
                                <w:lang w:val="en-US"/>
                              </w:rPr>
                              <w:t>ber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4.7%&#10;Increase in sold production of industry as compared to October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0BA84118" w:rsidR="00E66F2C" w:rsidRPr="00DC4A61" w:rsidRDefault="008629CD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4.7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3E3FD854" w:rsidR="00E66F2C" w:rsidRPr="00A84C79" w:rsidRDefault="008629CD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Octo</w:t>
                      </w:r>
                      <w:r w:rsidR="002B0CDD">
                        <w:rPr>
                          <w:sz w:val="20"/>
                          <w:lang w:val="en-US"/>
                        </w:rPr>
                        <w:t>ber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813AA2">
        <w:rPr>
          <w:lang w:val="en-GB"/>
        </w:rPr>
        <w:t>O</w:t>
      </w:r>
      <w:r w:rsidR="008629CD">
        <w:rPr>
          <w:lang w:val="en-GB"/>
        </w:rPr>
        <w:t>cto</w:t>
      </w:r>
      <w:r w:rsidR="002B0CDD">
        <w:rPr>
          <w:lang w:val="en-GB"/>
        </w:rPr>
        <w:t>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8629CD">
        <w:rPr>
          <w:lang w:val="en-GB"/>
        </w:rPr>
        <w:t>4.7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28260A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101B4A">
        <w:rPr>
          <w:lang w:val="en-GB"/>
        </w:rPr>
        <w:t xml:space="preserve"> </w:t>
      </w:r>
      <w:r w:rsidR="008629CD">
        <w:rPr>
          <w:lang w:val="en-GB"/>
        </w:rPr>
        <w:t>Octo</w:t>
      </w:r>
      <w:r w:rsidR="002B0CDD">
        <w:rPr>
          <w:lang w:val="en-GB"/>
        </w:rPr>
        <w:t>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813AA2">
        <w:rPr>
          <w:spacing w:val="-2"/>
          <w:lang w:val="en-GB"/>
        </w:rPr>
        <w:t>n</w:t>
      </w:r>
      <w:r w:rsidR="008629CD">
        <w:rPr>
          <w:spacing w:val="-2"/>
          <w:lang w:val="en-GB"/>
        </w:rPr>
        <w:t xml:space="preserve"> in</w:t>
      </w:r>
      <w:r w:rsidR="00BE0AC3">
        <w:rPr>
          <w:spacing w:val="-2"/>
          <w:lang w:val="en-GB"/>
        </w:rPr>
        <w:t xml:space="preserve">crease was recorded by </w:t>
      </w:r>
      <w:r w:rsidR="008629CD">
        <w:rPr>
          <w:spacing w:val="-2"/>
          <w:lang w:val="en-GB"/>
        </w:rPr>
        <w:t>2.0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8629CD">
        <w:rPr>
          <w:spacing w:val="-2"/>
          <w:lang w:val="en-GB"/>
        </w:rPr>
        <w:t>September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B0CDD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8629CD">
        <w:rPr>
          <w:spacing w:val="-2"/>
          <w:lang w:val="en-GB"/>
        </w:rPr>
        <w:t>10</w:t>
      </w:r>
      <w:r w:rsidR="002B0CDD">
        <w:rPr>
          <w:spacing w:val="-2"/>
          <w:lang w:val="en-GB"/>
        </w:rPr>
        <w:t>.0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08784D">
        <w:rPr>
          <w:lang w:val="en-GB"/>
        </w:rPr>
        <w:t>In the period January-</w:t>
      </w:r>
      <w:r w:rsidR="008629CD">
        <w:rPr>
          <w:lang w:val="en-GB"/>
        </w:rPr>
        <w:t>Octo</w:t>
      </w:r>
      <w:r w:rsidR="002B0CDD">
        <w:rPr>
          <w:lang w:val="en-GB"/>
        </w:rPr>
        <w:t>ber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8629CD">
        <w:rPr>
          <w:lang w:val="en-GB"/>
        </w:rPr>
        <w:t>7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8629CD">
        <w:rPr>
          <w:lang w:val="en-GB"/>
        </w:rPr>
        <w:t>1.8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73D91776" w14:textId="2569E84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803E910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October 2024 amounted to 3.9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04476C9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629C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</w:t>
                            </w:r>
                            <w:r w:rsidR="002B0C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629C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3.9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October 2024 amounted to 3.9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" filled="f" stroked="f">
                <v:textbox>
                  <w:txbxContent>
                    <w:p w14:paraId="74E140B5" w14:textId="704476C9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629C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</w:t>
                      </w:r>
                      <w:r w:rsidR="002B0C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629C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3.9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6DFEF25C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8629CD">
        <w:rPr>
          <w:noProof/>
          <w:spacing w:val="-2"/>
          <w:szCs w:val="19"/>
          <w:lang w:val="en-GB"/>
        </w:rPr>
        <w:t>Octo</w:t>
      </w:r>
      <w:r w:rsidR="002B0CDD">
        <w:rPr>
          <w:noProof/>
          <w:spacing w:val="-2"/>
          <w:szCs w:val="19"/>
          <w:lang w:val="en-GB"/>
        </w:rPr>
        <w:t>ber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C360F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8629CD">
        <w:rPr>
          <w:noProof/>
          <w:spacing w:val="-2"/>
          <w:szCs w:val="19"/>
          <w:lang w:val="en-GB"/>
        </w:rPr>
        <w:t>3.9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8629CD">
        <w:rPr>
          <w:noProof/>
          <w:spacing w:val="-2"/>
          <w:szCs w:val="19"/>
          <w:lang w:val="en-GB"/>
        </w:rPr>
        <w:t>4.6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</w:t>
      </w:r>
      <w:r w:rsidR="008629CD">
        <w:rPr>
          <w:noProof/>
          <w:spacing w:val="-2"/>
          <w:szCs w:val="19"/>
          <w:lang w:val="en-GB"/>
        </w:rPr>
        <w:t>higher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8629CD">
        <w:rPr>
          <w:noProof/>
          <w:spacing w:val="-2"/>
          <w:szCs w:val="19"/>
          <w:lang w:val="en-GB"/>
        </w:rPr>
        <w:t>September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1BC6D2B7" w:rsidR="00EF2171" w:rsidRPr="00B54CD9" w:rsidRDefault="008629CD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99232" behindDoc="0" locked="0" layoutInCell="1" allowOverlap="1" wp14:anchorId="442CD814" wp14:editId="305C5DCD">
            <wp:simplePos x="0" y="0"/>
            <wp:positionH relativeFrom="column">
              <wp:posOffset>-82550</wp:posOffset>
            </wp:positionH>
            <wp:positionV relativeFrom="paragraph">
              <wp:posOffset>330200</wp:posOffset>
            </wp:positionV>
            <wp:extent cx="5248910" cy="3169920"/>
            <wp:effectExtent l="0" t="0" r="8890" b="0"/>
            <wp:wrapSquare wrapText="bothSides"/>
            <wp:docPr id="9" name="Obraz 9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155680CE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50ADB196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>Octo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1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629CD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8629CD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 xml:space="preserve"> 11.9%,  </w:t>
      </w:r>
      <w:r w:rsidR="008629CD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>-</w:t>
      </w:r>
      <w:r w:rsidR="008629CD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8629CD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 xml:space="preserve"> 6.9%,</w:t>
      </w:r>
      <w:r w:rsidR="008629CD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629CD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8629CD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> 5.4</w:t>
      </w:r>
      <w:r w:rsidR="008629C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8629CD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0CDD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B0CD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>4.0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%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>.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E7A2A" w:rsidRPr="007B5C49">
        <w:rPr>
          <w:b w:val="0"/>
          <w:sz w:val="19"/>
          <w:szCs w:val="19"/>
          <w:shd w:val="clear" w:color="auto" w:fill="FFFFFF"/>
          <w:lang w:val="en-GB"/>
        </w:rPr>
        <w:t>A</w:t>
      </w:r>
      <w:r w:rsidR="00F80C6D" w:rsidRPr="007B5C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1CFF" w:rsidRPr="007B5C49">
        <w:rPr>
          <w:b w:val="0"/>
          <w:sz w:val="19"/>
          <w:szCs w:val="19"/>
          <w:lang w:val="en-GB"/>
        </w:rPr>
        <w:t>decrease</w:t>
      </w:r>
      <w:r w:rsidR="00BE7A2A" w:rsidRPr="007B5C49">
        <w:rPr>
          <w:b w:val="0"/>
          <w:sz w:val="19"/>
          <w:szCs w:val="19"/>
          <w:lang w:val="en-GB"/>
        </w:rPr>
        <w:t xml:space="preserve"> </w:t>
      </w:r>
      <w:r w:rsidR="00BE7A2A" w:rsidRPr="00E2764C">
        <w:rPr>
          <w:b w:val="0"/>
          <w:sz w:val="19"/>
          <w:szCs w:val="19"/>
          <w:lang w:val="en-GB"/>
        </w:rPr>
        <w:t xml:space="preserve">was </w:t>
      </w:r>
      <w:r w:rsidR="00BE7A2A" w:rsidRPr="004D23D2">
        <w:rPr>
          <w:b w:val="0"/>
          <w:sz w:val="19"/>
          <w:szCs w:val="19"/>
          <w:lang w:val="en-GB"/>
        </w:rPr>
        <w:t>observed in</w:t>
      </w:r>
      <w:r w:rsidR="00BE7A2A">
        <w:rPr>
          <w:b w:val="0"/>
          <w:sz w:val="19"/>
          <w:szCs w:val="19"/>
          <w:lang w:val="en-GB"/>
        </w:rPr>
        <w:t xml:space="preserve"> the</w:t>
      </w:r>
      <w:r w:rsidR="00BE7A2A" w:rsidRPr="004D23D2">
        <w:rPr>
          <w:sz w:val="19"/>
          <w:szCs w:val="19"/>
          <w:lang w:val="en-GB"/>
        </w:rPr>
        <w:t xml:space="preserve"> </w:t>
      </w:r>
      <w:r w:rsidR="00BE7A2A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BE7A2A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1266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8629CD">
        <w:rPr>
          <w:b w:val="0"/>
          <w:sz w:val="19"/>
          <w:szCs w:val="19"/>
          <w:shd w:val="clear" w:color="auto" w:fill="FFFFFF"/>
          <w:lang w:val="en-GB"/>
        </w:rPr>
        <w:t>1.9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%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62A762A6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3858C257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8629CD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8629CD" w:rsidRPr="00A15DA4" w:rsidRDefault="008629CD" w:rsidP="008629CD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75BCE8BC" w:rsidR="008629CD" w:rsidRPr="00A15DA4" w:rsidRDefault="008629CD" w:rsidP="008629C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1265D038" w:rsidR="008629CD" w:rsidRPr="00A15DA4" w:rsidRDefault="008629CD" w:rsidP="008629C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63BF46EB" w:rsidR="008629CD" w:rsidRPr="00A15DA4" w:rsidRDefault="008629CD" w:rsidP="008629C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64371AE2" w:rsidR="008629CD" w:rsidRPr="00A15DA4" w:rsidRDefault="008629CD" w:rsidP="008629C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7F847B15" w14:textId="3343951D" w:rsidR="008629CD" w:rsidRPr="00A15DA4" w:rsidRDefault="008629CD" w:rsidP="008629C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4B593842" w:rsidR="008629CD" w:rsidRPr="00A15DA4" w:rsidRDefault="008629CD" w:rsidP="008629C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20F04F77" w:rsidR="008629CD" w:rsidRPr="00A15DA4" w:rsidRDefault="008629CD" w:rsidP="008629C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8629CD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8629CD" w:rsidRPr="00A15DA4" w:rsidRDefault="008629CD" w:rsidP="008629C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3F729836" w:rsidR="008629CD" w:rsidRPr="00A15DA4" w:rsidRDefault="008629CD" w:rsidP="008629C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1BFDF8F4" w:rsidR="008629CD" w:rsidRPr="00A15DA4" w:rsidRDefault="008629CD" w:rsidP="008629C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199C80C8" w:rsidR="008629CD" w:rsidRPr="00A15DA4" w:rsidRDefault="008629CD" w:rsidP="008629C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0A8F9C05" w:rsidR="008629CD" w:rsidRPr="00A15DA4" w:rsidRDefault="008629CD" w:rsidP="008629C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47BE9CC2" w:rsidR="008629CD" w:rsidRPr="00A15DA4" w:rsidRDefault="008629CD" w:rsidP="008629C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51712423" w:rsidR="008629CD" w:rsidRPr="0051266A" w:rsidRDefault="008629CD" w:rsidP="008629C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406B8E46" w:rsidR="008629CD" w:rsidRPr="0051266A" w:rsidRDefault="008629CD" w:rsidP="008629C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120.2</w:t>
            </w:r>
          </w:p>
        </w:tc>
      </w:tr>
      <w:tr w:rsidR="008629CD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8629CD" w:rsidRPr="00A15DA4" w:rsidRDefault="008629CD" w:rsidP="008629C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614F5810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108.2*</w:t>
            </w:r>
          </w:p>
        </w:tc>
        <w:tc>
          <w:tcPr>
            <w:tcW w:w="794" w:type="dxa"/>
          </w:tcPr>
          <w:p w14:paraId="0E8FD10B" w14:textId="530F68B6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105.9</w:t>
            </w:r>
          </w:p>
        </w:tc>
        <w:tc>
          <w:tcPr>
            <w:tcW w:w="794" w:type="dxa"/>
          </w:tcPr>
          <w:p w14:paraId="3E533996" w14:textId="75D9C1C1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93.0*</w:t>
            </w:r>
          </w:p>
        </w:tc>
        <w:tc>
          <w:tcPr>
            <w:tcW w:w="794" w:type="dxa"/>
          </w:tcPr>
          <w:p w14:paraId="19D4F7E0" w14:textId="4A9A5C4E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96.2</w:t>
            </w:r>
          </w:p>
        </w:tc>
        <w:tc>
          <w:tcPr>
            <w:tcW w:w="794" w:type="dxa"/>
          </w:tcPr>
          <w:p w14:paraId="1A3611B0" w14:textId="26ED8D8B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95.9</w:t>
            </w:r>
          </w:p>
        </w:tc>
        <w:tc>
          <w:tcPr>
            <w:tcW w:w="794" w:type="dxa"/>
          </w:tcPr>
          <w:p w14:paraId="27514117" w14:textId="74860293" w:rsidR="008629CD" w:rsidRPr="0051266A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107.7*</w:t>
            </w:r>
          </w:p>
        </w:tc>
        <w:tc>
          <w:tcPr>
            <w:tcW w:w="794" w:type="dxa"/>
            <w:vAlign w:val="center"/>
          </w:tcPr>
          <w:p w14:paraId="733AD303" w14:textId="5576FC40" w:rsidR="008629CD" w:rsidRPr="0051266A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114.2</w:t>
            </w:r>
          </w:p>
        </w:tc>
      </w:tr>
      <w:tr w:rsidR="008629CD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8629CD" w:rsidRPr="00A15DA4" w:rsidRDefault="008629CD" w:rsidP="008629C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56C3AE09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109.5*</w:t>
            </w:r>
          </w:p>
        </w:tc>
        <w:tc>
          <w:tcPr>
            <w:tcW w:w="794" w:type="dxa"/>
          </w:tcPr>
          <w:p w14:paraId="09139D15" w14:textId="1BC0F95E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109.9</w:t>
            </w:r>
          </w:p>
        </w:tc>
        <w:tc>
          <w:tcPr>
            <w:tcW w:w="794" w:type="dxa"/>
          </w:tcPr>
          <w:p w14:paraId="507DD464" w14:textId="799DFF1A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99.5*</w:t>
            </w:r>
          </w:p>
        </w:tc>
        <w:tc>
          <w:tcPr>
            <w:tcW w:w="794" w:type="dxa"/>
          </w:tcPr>
          <w:p w14:paraId="0649EF27" w14:textId="43CBD734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105.0</w:t>
            </w:r>
          </w:p>
        </w:tc>
        <w:tc>
          <w:tcPr>
            <w:tcW w:w="794" w:type="dxa"/>
          </w:tcPr>
          <w:p w14:paraId="5D685115" w14:textId="1984AE67" w:rsidR="008629CD" w:rsidRPr="00A15DA4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100.6</w:t>
            </w:r>
          </w:p>
        </w:tc>
        <w:tc>
          <w:tcPr>
            <w:tcW w:w="794" w:type="dxa"/>
          </w:tcPr>
          <w:p w14:paraId="05FB6906" w14:textId="14E9A570" w:rsidR="008629CD" w:rsidRPr="0051266A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111.4*</w:t>
            </w:r>
          </w:p>
        </w:tc>
        <w:tc>
          <w:tcPr>
            <w:tcW w:w="794" w:type="dxa"/>
            <w:vAlign w:val="center"/>
          </w:tcPr>
          <w:p w14:paraId="18F8CF38" w14:textId="3D866C40" w:rsidR="008629CD" w:rsidRPr="0051266A" w:rsidRDefault="008629CD" w:rsidP="008629C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121.0</w:t>
            </w:r>
          </w:p>
        </w:tc>
      </w:tr>
      <w:tr w:rsidR="008629CD" w:rsidRPr="00A15DA4" w14:paraId="450FDFBD" w14:textId="77777777" w:rsidTr="00F378AB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8629CD" w:rsidRPr="00A15DA4" w:rsidRDefault="008629CD" w:rsidP="008629CD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4837424E" w14:textId="77777777" w:rsidR="008629CD" w:rsidRPr="003B62A0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7740A22C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101.0*</w:t>
            </w:r>
          </w:p>
        </w:tc>
        <w:tc>
          <w:tcPr>
            <w:tcW w:w="794" w:type="dxa"/>
          </w:tcPr>
          <w:p w14:paraId="2F1B542A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7B2A6276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118.7</w:t>
            </w:r>
          </w:p>
        </w:tc>
        <w:tc>
          <w:tcPr>
            <w:tcW w:w="794" w:type="dxa"/>
          </w:tcPr>
          <w:p w14:paraId="1D80C438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55663C53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101.5*</w:t>
            </w:r>
          </w:p>
        </w:tc>
        <w:tc>
          <w:tcPr>
            <w:tcW w:w="794" w:type="dxa"/>
          </w:tcPr>
          <w:p w14:paraId="2E868662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2190F416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794" w:type="dxa"/>
          </w:tcPr>
          <w:p w14:paraId="77CE1A2C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7132F092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794" w:type="dxa"/>
          </w:tcPr>
          <w:p w14:paraId="5C7969AA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5B634B32" w:rsidR="008629CD" w:rsidRPr="0051266A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87.7*</w:t>
            </w:r>
          </w:p>
        </w:tc>
        <w:tc>
          <w:tcPr>
            <w:tcW w:w="794" w:type="dxa"/>
            <w:vAlign w:val="center"/>
          </w:tcPr>
          <w:p w14:paraId="36BE7EB6" w14:textId="693E0644" w:rsidR="008629CD" w:rsidRPr="0051266A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114.5</w:t>
            </w:r>
          </w:p>
        </w:tc>
      </w:tr>
      <w:tr w:rsidR="008629CD" w:rsidRPr="00A15DA4" w14:paraId="6990B43D" w14:textId="77777777" w:rsidTr="00F72615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8629CD" w:rsidRPr="00A15DA4" w:rsidRDefault="008629CD" w:rsidP="008629C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5C525F50" w14:textId="77777777" w:rsidR="008629CD" w:rsidRPr="003B62A0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105AD5C7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99.8*</w:t>
            </w:r>
          </w:p>
        </w:tc>
        <w:tc>
          <w:tcPr>
            <w:tcW w:w="794" w:type="dxa"/>
          </w:tcPr>
          <w:p w14:paraId="036972CF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1DED1F04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104.2</w:t>
            </w:r>
          </w:p>
        </w:tc>
        <w:tc>
          <w:tcPr>
            <w:tcW w:w="794" w:type="dxa"/>
          </w:tcPr>
          <w:p w14:paraId="64CEE18D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00CF172E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106.7*</w:t>
            </w:r>
          </w:p>
        </w:tc>
        <w:tc>
          <w:tcPr>
            <w:tcW w:w="794" w:type="dxa"/>
          </w:tcPr>
          <w:p w14:paraId="070D0C90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3B9C3A2E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107.5</w:t>
            </w:r>
          </w:p>
        </w:tc>
        <w:tc>
          <w:tcPr>
            <w:tcW w:w="794" w:type="dxa"/>
          </w:tcPr>
          <w:p w14:paraId="1F2A7A7F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2E7BFEAF" w:rsidR="008629CD" w:rsidRPr="00A15DA4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  <w:tc>
          <w:tcPr>
            <w:tcW w:w="794" w:type="dxa"/>
          </w:tcPr>
          <w:p w14:paraId="694C032E" w14:textId="77777777" w:rsidR="008629CD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7B402E3F" w:rsidR="008629CD" w:rsidRPr="0051266A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114.4*</w:t>
            </w:r>
          </w:p>
        </w:tc>
        <w:tc>
          <w:tcPr>
            <w:tcW w:w="794" w:type="dxa"/>
            <w:vAlign w:val="center"/>
          </w:tcPr>
          <w:p w14:paraId="75F59637" w14:textId="4495B8BC" w:rsidR="008629CD" w:rsidRPr="0051266A" w:rsidRDefault="008629CD" w:rsidP="008629C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119.2</w:t>
            </w:r>
          </w:p>
        </w:tc>
      </w:tr>
    </w:tbl>
    <w:p w14:paraId="56332FC0" w14:textId="1CB36790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5096C159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96388D">
        <w:rPr>
          <w:sz w:val="16"/>
          <w:szCs w:val="16"/>
          <w:lang w:val="en-GB"/>
        </w:rPr>
        <w:t xml:space="preserve">September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96388D">
        <w:rPr>
          <w:sz w:val="16"/>
          <w:szCs w:val="16"/>
          <w:lang w:val="en-GB"/>
        </w:rPr>
        <w:t>Octo</w:t>
      </w:r>
      <w:r w:rsidR="002B0CDD">
        <w:rPr>
          <w:sz w:val="16"/>
          <w:szCs w:val="16"/>
          <w:lang w:val="en-GB"/>
        </w:rPr>
        <w:t>ber</w:t>
      </w:r>
      <w:r>
        <w:rPr>
          <w:sz w:val="16"/>
          <w:szCs w:val="16"/>
          <w:lang w:val="en-GB"/>
        </w:rPr>
        <w:t>.</w:t>
      </w:r>
    </w:p>
    <w:p w14:paraId="4EE88A22" w14:textId="1950DBF1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167FF345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4CF5A65D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October 2023, stood at 81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7ED6CA3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963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63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</w:t>
                            </w:r>
                            <w:r w:rsidR="00FD05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963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81.1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October 2023, stood at 81.1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" filled="f" stroked="f">
                <v:textbox>
                  <w:txbxContent>
                    <w:p w14:paraId="5F2B646E" w14:textId="27ED6CA3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963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63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</w:t>
                      </w:r>
                      <w:r w:rsidR="00FD05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963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81.1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8A2D61" w14:textId="68C2371F" w:rsidR="0096388D" w:rsidRPr="0096388D" w:rsidRDefault="00BB33B9" w:rsidP="003C4F74">
      <w:pPr>
        <w:spacing w:before="0" w:after="0"/>
        <w:rPr>
          <w:lang w:val="en-US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Octo</w:t>
      </w:r>
      <w:r w:rsidR="002B0CDD">
        <w:rPr>
          <w:noProof/>
          <w:spacing w:val="-2"/>
          <w:szCs w:val="19"/>
          <w:lang w:val="en-GB"/>
        </w:rPr>
        <w:t>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96388D">
        <w:rPr>
          <w:noProof/>
          <w:spacing w:val="-2"/>
          <w:szCs w:val="19"/>
          <w:lang w:val="en-GB"/>
        </w:rPr>
        <w:t>Octo</w:t>
      </w:r>
      <w:r w:rsidR="002B0CDD">
        <w:rPr>
          <w:noProof/>
          <w:spacing w:val="-2"/>
          <w:szCs w:val="19"/>
          <w:lang w:val="en-GB"/>
        </w:rPr>
        <w:t>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96388D">
        <w:rPr>
          <w:noProof/>
          <w:spacing w:val="-2"/>
          <w:szCs w:val="19"/>
          <w:lang w:val="en-GB"/>
        </w:rPr>
        <w:t>n 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96388D">
        <w:rPr>
          <w:noProof/>
          <w:spacing w:val="-2"/>
          <w:szCs w:val="19"/>
          <w:lang w:val="en-GB"/>
        </w:rPr>
        <w:t>24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in</w:t>
      </w:r>
      <w:r w:rsidR="002B0CDD" w:rsidRPr="00A6184D">
        <w:rPr>
          <w:lang w:val="en-US"/>
        </w:rPr>
        <w:t xml:space="preserve"> </w:t>
      </w:r>
      <w:r w:rsidR="0096388D">
        <w:rPr>
          <w:noProof/>
          <w:szCs w:val="19"/>
          <w:lang w:val="en-GB"/>
        </w:rPr>
        <w:t>m</w:t>
      </w:r>
      <w:r w:rsidR="0096388D" w:rsidRPr="003C4F74">
        <w:rPr>
          <w:noProof/>
          <w:szCs w:val="19"/>
          <w:lang w:val="en-GB"/>
        </w:rPr>
        <w:t>anufacture of other transport equipment</w:t>
      </w:r>
      <w:r w:rsidR="0096388D">
        <w:rPr>
          <w:noProof/>
          <w:szCs w:val="19"/>
          <w:lang w:val="en-GB"/>
        </w:rPr>
        <w:t xml:space="preserve"> </w:t>
      </w:r>
      <w:r w:rsidR="0096388D" w:rsidRPr="00186E71">
        <w:rPr>
          <w:noProof/>
          <w:spacing w:val="-2"/>
          <w:szCs w:val="19"/>
          <w:lang w:val="en-GB"/>
        </w:rPr>
        <w:t>– by </w:t>
      </w:r>
      <w:r w:rsidR="0096388D">
        <w:rPr>
          <w:noProof/>
          <w:spacing w:val="-2"/>
          <w:szCs w:val="19"/>
          <w:lang w:val="en-GB"/>
        </w:rPr>
        <w:t>36.5</w:t>
      </w:r>
      <w:r w:rsidR="0096388D" w:rsidRPr="00186E71">
        <w:rPr>
          <w:noProof/>
          <w:spacing w:val="-2"/>
          <w:szCs w:val="19"/>
          <w:lang w:val="en-GB"/>
        </w:rPr>
        <w:t>%</w:t>
      </w:r>
      <w:r w:rsidR="0096388D">
        <w:rPr>
          <w:noProof/>
          <w:spacing w:val="-2"/>
          <w:szCs w:val="19"/>
          <w:lang w:val="en-GB"/>
        </w:rPr>
        <w:t xml:space="preserve">, </w:t>
      </w:r>
      <w:bookmarkStart w:id="3" w:name="_Hlk179892752"/>
      <w:r w:rsidR="0096388D">
        <w:rPr>
          <w:noProof/>
          <w:spacing w:val="-2"/>
          <w:szCs w:val="19"/>
          <w:lang w:val="en-GB"/>
        </w:rPr>
        <w:t>m</w:t>
      </w:r>
      <w:r w:rsidR="0096388D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96388D">
        <w:rPr>
          <w:noProof/>
          <w:spacing w:val="-2"/>
          <w:szCs w:val="19"/>
          <w:lang w:val="en-GB"/>
        </w:rPr>
        <w:t xml:space="preserve"> – by 15.0%,</w:t>
      </w:r>
      <w:r w:rsidR="0096388D" w:rsidRPr="00052566">
        <w:rPr>
          <w:lang w:val="en-US"/>
        </w:rPr>
        <w:t xml:space="preserve"> </w:t>
      </w:r>
      <w:bookmarkEnd w:id="3"/>
      <w:r w:rsidR="0096388D">
        <w:rPr>
          <w:noProof/>
          <w:spacing w:val="-2"/>
          <w:szCs w:val="19"/>
          <w:lang w:val="en-GB"/>
        </w:rPr>
        <w:t>m</w:t>
      </w:r>
      <w:r w:rsidR="0096388D" w:rsidRPr="004C4B79">
        <w:rPr>
          <w:noProof/>
          <w:spacing w:val="-2"/>
          <w:szCs w:val="19"/>
          <w:lang w:val="en-GB"/>
        </w:rPr>
        <w:t>anufacture of paper and paper products</w:t>
      </w:r>
      <w:r w:rsidR="0096388D">
        <w:rPr>
          <w:noProof/>
          <w:spacing w:val="-2"/>
          <w:szCs w:val="19"/>
          <w:lang w:val="en-GB"/>
        </w:rPr>
        <w:t xml:space="preserve"> – by</w:t>
      </w:r>
      <w:r w:rsidR="0028260A">
        <w:rPr>
          <w:noProof/>
          <w:spacing w:val="-2"/>
          <w:szCs w:val="19"/>
          <w:lang w:val="en-GB"/>
        </w:rPr>
        <w:t> </w:t>
      </w:r>
      <w:r w:rsidR="0096388D">
        <w:rPr>
          <w:noProof/>
          <w:spacing w:val="-2"/>
          <w:szCs w:val="19"/>
          <w:lang w:val="en-GB"/>
        </w:rPr>
        <w:t>13.6%,</w:t>
      </w:r>
      <w:r w:rsidR="0096388D" w:rsidRPr="00052566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m</w:t>
      </w:r>
      <w:r w:rsidR="0096388D" w:rsidRPr="0096388D">
        <w:rPr>
          <w:noProof/>
          <w:spacing w:val="-2"/>
          <w:szCs w:val="19"/>
          <w:lang w:val="en-GB"/>
        </w:rPr>
        <w:t>anufacture of furniture</w:t>
      </w:r>
      <w:r w:rsidR="0096388D">
        <w:rPr>
          <w:noProof/>
          <w:spacing w:val="-2"/>
          <w:szCs w:val="19"/>
          <w:lang w:val="en-GB"/>
        </w:rPr>
        <w:t xml:space="preserve"> – by 13.1%, m</w:t>
      </w:r>
      <w:r w:rsidR="0096388D" w:rsidRPr="00524711">
        <w:rPr>
          <w:noProof/>
          <w:spacing w:val="-2"/>
          <w:szCs w:val="19"/>
          <w:lang w:val="en-GB"/>
        </w:rPr>
        <w:t>anufacture of food products</w:t>
      </w:r>
      <w:r w:rsidR="0096388D">
        <w:rPr>
          <w:noProof/>
          <w:spacing w:val="-2"/>
          <w:szCs w:val="19"/>
          <w:lang w:val="en-GB"/>
        </w:rPr>
        <w:t xml:space="preserve"> – by 10.0%,</w:t>
      </w:r>
      <w:r w:rsidR="0096388D" w:rsidRPr="003F2D2D">
        <w:rPr>
          <w:noProof/>
          <w:spacing w:val="-2"/>
          <w:szCs w:val="19"/>
          <w:lang w:val="en-GB"/>
        </w:rPr>
        <w:t xml:space="preserve"> </w:t>
      </w:r>
      <w:r w:rsidR="0028260A">
        <w:rPr>
          <w:noProof/>
          <w:spacing w:val="-2"/>
          <w:szCs w:val="19"/>
          <w:lang w:val="en-GB"/>
        </w:rPr>
        <w:t>m</w:t>
      </w:r>
      <w:r w:rsidR="0096388D" w:rsidRPr="0096388D">
        <w:rPr>
          <w:noProof/>
          <w:spacing w:val="-2"/>
          <w:szCs w:val="19"/>
          <w:lang w:val="en-GB"/>
        </w:rPr>
        <w:t>anufacture of other non-metallic mineral products</w:t>
      </w:r>
      <w:r w:rsidR="0096388D">
        <w:rPr>
          <w:noProof/>
          <w:spacing w:val="-2"/>
          <w:szCs w:val="19"/>
          <w:lang w:val="en-GB"/>
        </w:rPr>
        <w:t xml:space="preserve"> – by 8.2%, m</w:t>
      </w:r>
      <w:r w:rsidR="0096388D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96388D">
        <w:rPr>
          <w:noProof/>
          <w:spacing w:val="-2"/>
          <w:szCs w:val="19"/>
          <w:lang w:val="en-GB"/>
        </w:rPr>
        <w:t xml:space="preserve"> – by 7.7%,</w:t>
      </w:r>
      <w:r w:rsidR="0096388D" w:rsidRPr="0096388D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m</w:t>
      </w:r>
      <w:r w:rsidR="0096388D" w:rsidRPr="00F80C6D">
        <w:rPr>
          <w:noProof/>
          <w:spacing w:val="-2"/>
          <w:szCs w:val="19"/>
          <w:lang w:val="en-GB"/>
        </w:rPr>
        <w:t>anufacture of motor vehicles, trailers and semi-</w:t>
      </w:r>
      <w:r w:rsidR="0028260A">
        <w:rPr>
          <w:noProof/>
          <w:spacing w:val="-2"/>
          <w:szCs w:val="19"/>
          <w:lang w:val="en-GB"/>
        </w:rPr>
        <w:t xml:space="preserve">          -</w:t>
      </w:r>
      <w:r w:rsidR="0096388D" w:rsidRPr="00F80C6D">
        <w:rPr>
          <w:noProof/>
          <w:spacing w:val="-2"/>
          <w:szCs w:val="19"/>
          <w:lang w:val="en-GB"/>
        </w:rPr>
        <w:t xml:space="preserve">trailers </w:t>
      </w:r>
      <w:r w:rsidR="0096388D">
        <w:rPr>
          <w:noProof/>
          <w:spacing w:val="-2"/>
          <w:szCs w:val="19"/>
          <w:lang w:val="en-GB"/>
        </w:rPr>
        <w:t>– by 6.0%.</w:t>
      </w:r>
    </w:p>
    <w:p w14:paraId="0DCCB0CC" w14:textId="2362B1BE" w:rsidR="0096388D" w:rsidRDefault="00E74A2F" w:rsidP="00543905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96388D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96388D">
        <w:rPr>
          <w:noProof/>
          <w:szCs w:val="19"/>
          <w:lang w:val="en-GB"/>
        </w:rPr>
        <w:t>Octo</w:t>
      </w:r>
      <w:r w:rsidR="002B0CDD">
        <w:rPr>
          <w:noProof/>
          <w:szCs w:val="19"/>
          <w:lang w:val="en-GB"/>
        </w:rPr>
        <w:t xml:space="preserve">ber </w:t>
      </w:r>
      <w:r>
        <w:rPr>
          <w:noProof/>
          <w:szCs w:val="19"/>
          <w:lang w:val="en-GB"/>
        </w:rPr>
        <w:t>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052566">
        <w:rPr>
          <w:noProof/>
          <w:szCs w:val="19"/>
          <w:lang w:val="en-GB"/>
        </w:rPr>
        <w:t>1</w:t>
      </w:r>
      <w:r w:rsidR="0096388D">
        <w:rPr>
          <w:noProof/>
          <w:szCs w:val="19"/>
          <w:lang w:val="en-GB"/>
        </w:rPr>
        <w:t>0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in r</w:t>
      </w:r>
      <w:r w:rsidR="0096388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96388D">
        <w:rPr>
          <w:noProof/>
          <w:spacing w:val="-2"/>
          <w:szCs w:val="19"/>
          <w:lang w:val="en-GB"/>
        </w:rPr>
        <w:t xml:space="preserve"> – by 16.6%, in m</w:t>
      </w:r>
      <w:r w:rsidR="0096388D" w:rsidRPr="00A6184D">
        <w:rPr>
          <w:noProof/>
          <w:spacing w:val="-2"/>
          <w:szCs w:val="19"/>
          <w:lang w:val="en-GB"/>
        </w:rPr>
        <w:t>ining of coal and lignite</w:t>
      </w:r>
      <w:r w:rsidR="0096388D">
        <w:rPr>
          <w:noProof/>
          <w:spacing w:val="-2"/>
          <w:szCs w:val="19"/>
          <w:lang w:val="en-GB"/>
        </w:rPr>
        <w:t xml:space="preserve"> – by 16.5%,</w:t>
      </w:r>
      <w:r w:rsidR="0096388D" w:rsidRPr="00052566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in</w:t>
      </w:r>
      <w:r w:rsidR="0096388D" w:rsidRPr="00D51D24">
        <w:rPr>
          <w:noProof/>
          <w:szCs w:val="19"/>
          <w:lang w:val="en-GB"/>
        </w:rPr>
        <w:t xml:space="preserve"> </w:t>
      </w:r>
      <w:r w:rsidR="0096388D" w:rsidRPr="009D61BA">
        <w:rPr>
          <w:noProof/>
          <w:szCs w:val="19"/>
          <w:lang w:val="en-GB"/>
        </w:rPr>
        <w:t>manufacture of</w:t>
      </w:r>
      <w:r w:rsidR="0096388D">
        <w:rPr>
          <w:noProof/>
          <w:szCs w:val="19"/>
          <w:lang w:val="en-GB"/>
        </w:rPr>
        <w:t> </w:t>
      </w:r>
      <w:r w:rsidR="0096388D" w:rsidRPr="009D61BA">
        <w:rPr>
          <w:noProof/>
          <w:szCs w:val="19"/>
          <w:lang w:val="en-GB"/>
        </w:rPr>
        <w:t>electrical equipment</w:t>
      </w:r>
      <w:r w:rsidR="0096388D">
        <w:rPr>
          <w:noProof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– by 4.6%.</w:t>
      </w:r>
    </w:p>
    <w:p w14:paraId="400374B9" w14:textId="54B17176" w:rsidR="00A6184D" w:rsidRDefault="00A6184D" w:rsidP="00A6184D">
      <w:pPr>
        <w:spacing w:before="0" w:after="0"/>
        <w:rPr>
          <w:noProof/>
          <w:spacing w:val="-2"/>
          <w:szCs w:val="19"/>
          <w:lang w:val="en-GB"/>
        </w:rPr>
      </w:pPr>
    </w:p>
    <w:p w14:paraId="5175D03E" w14:textId="71F8FFB2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731878C7" w14:textId="3FC0E53D" w:rsidR="003B62A0" w:rsidRDefault="003B62A0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00256" behindDoc="0" locked="0" layoutInCell="1" allowOverlap="1" wp14:anchorId="28A8B29F" wp14:editId="2BAE853F">
            <wp:simplePos x="0" y="0"/>
            <wp:positionH relativeFrom="column">
              <wp:posOffset>-95250</wp:posOffset>
            </wp:positionH>
            <wp:positionV relativeFrom="paragraph">
              <wp:posOffset>258445</wp:posOffset>
            </wp:positionV>
            <wp:extent cx="5151755" cy="3436620"/>
            <wp:effectExtent l="0" t="0" r="0" b="0"/>
            <wp:wrapSquare wrapText="bothSides"/>
            <wp:docPr id="4" name="Obraz 4" descr="Index numbers of sold production of industry by selected NACE divisions (constant prices; previous year =100) - October 2023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43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04E16F49" w14:textId="0D9B2D97" w:rsidR="0096388D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96388D">
        <w:rPr>
          <w:szCs w:val="19"/>
          <w:lang w:val="en-GB"/>
        </w:rPr>
        <w:t>September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</w:t>
      </w:r>
      <w:r w:rsidR="00FD05F4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96388D">
        <w:rPr>
          <w:szCs w:val="19"/>
          <w:lang w:val="en-GB"/>
        </w:rPr>
        <w:t>Octo</w:t>
      </w:r>
      <w:r w:rsidR="00FD05F4">
        <w:rPr>
          <w:szCs w:val="19"/>
          <w:lang w:val="en-GB"/>
        </w:rPr>
        <w:t>ber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30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in e</w:t>
      </w:r>
      <w:r w:rsidR="0096388D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96388D">
        <w:rPr>
          <w:noProof/>
          <w:spacing w:val="-2"/>
          <w:szCs w:val="19"/>
          <w:lang w:val="en-GB"/>
        </w:rPr>
        <w:t xml:space="preserve"> – by 18.7%, in m</w:t>
      </w:r>
      <w:r w:rsidR="0096388D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96388D">
        <w:rPr>
          <w:noProof/>
          <w:spacing w:val="-2"/>
          <w:szCs w:val="19"/>
          <w:lang w:val="en-GB"/>
        </w:rPr>
        <w:t xml:space="preserve"> – by </w:t>
      </w:r>
      <w:r w:rsidR="00543905">
        <w:rPr>
          <w:noProof/>
          <w:spacing w:val="-2"/>
          <w:szCs w:val="19"/>
          <w:lang w:val="en-GB"/>
        </w:rPr>
        <w:t>16.4</w:t>
      </w:r>
      <w:r w:rsidR="0096388D">
        <w:rPr>
          <w:noProof/>
          <w:spacing w:val="-2"/>
          <w:szCs w:val="19"/>
          <w:lang w:val="en-GB"/>
        </w:rPr>
        <w:t>%,</w:t>
      </w:r>
      <w:r w:rsidR="0096388D" w:rsidRPr="0096388D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m</w:t>
      </w:r>
      <w:r w:rsidR="0096388D" w:rsidRPr="0096388D">
        <w:rPr>
          <w:noProof/>
          <w:spacing w:val="-2"/>
          <w:szCs w:val="19"/>
          <w:lang w:val="en-GB"/>
        </w:rPr>
        <w:t>anufacture of furniture</w:t>
      </w:r>
      <w:r w:rsidR="0096388D">
        <w:rPr>
          <w:noProof/>
          <w:spacing w:val="-2"/>
          <w:szCs w:val="19"/>
          <w:lang w:val="en-GB"/>
        </w:rPr>
        <w:t xml:space="preserve"> – by 1</w:t>
      </w:r>
      <w:r w:rsidR="00543905">
        <w:rPr>
          <w:noProof/>
          <w:spacing w:val="-2"/>
          <w:szCs w:val="19"/>
          <w:lang w:val="en-GB"/>
        </w:rPr>
        <w:t>6.3</w:t>
      </w:r>
      <w:r w:rsidR="0096388D">
        <w:rPr>
          <w:noProof/>
          <w:spacing w:val="-2"/>
          <w:szCs w:val="19"/>
          <w:lang w:val="en-GB"/>
        </w:rPr>
        <w:t>%,</w:t>
      </w:r>
      <w:r w:rsidR="0096388D" w:rsidRPr="0096388D">
        <w:rPr>
          <w:noProof/>
          <w:szCs w:val="19"/>
          <w:lang w:val="en-GB"/>
        </w:rPr>
        <w:t xml:space="preserve"> </w:t>
      </w:r>
      <w:r w:rsidR="0096388D">
        <w:rPr>
          <w:noProof/>
          <w:szCs w:val="19"/>
          <w:lang w:val="en-GB"/>
        </w:rPr>
        <w:t>m</w:t>
      </w:r>
      <w:r w:rsidR="0096388D" w:rsidRPr="003C4F74">
        <w:rPr>
          <w:noProof/>
          <w:szCs w:val="19"/>
          <w:lang w:val="en-GB"/>
        </w:rPr>
        <w:t>anufacture of other transport equipment</w:t>
      </w:r>
      <w:r w:rsidR="0096388D">
        <w:rPr>
          <w:noProof/>
          <w:szCs w:val="19"/>
          <w:lang w:val="en-GB"/>
        </w:rPr>
        <w:t xml:space="preserve"> </w:t>
      </w:r>
      <w:r w:rsidR="0096388D" w:rsidRPr="00186E71">
        <w:rPr>
          <w:noProof/>
          <w:spacing w:val="-2"/>
          <w:szCs w:val="19"/>
          <w:lang w:val="en-GB"/>
        </w:rPr>
        <w:t>– by </w:t>
      </w:r>
      <w:r w:rsidR="0096388D">
        <w:rPr>
          <w:noProof/>
          <w:spacing w:val="-2"/>
          <w:szCs w:val="19"/>
          <w:lang w:val="en-GB"/>
        </w:rPr>
        <w:t>1</w:t>
      </w:r>
      <w:r w:rsidR="00543905">
        <w:rPr>
          <w:noProof/>
          <w:spacing w:val="-2"/>
          <w:szCs w:val="19"/>
          <w:lang w:val="en-GB"/>
        </w:rPr>
        <w:t>2.9</w:t>
      </w:r>
      <w:r w:rsidR="0096388D" w:rsidRPr="00186E71">
        <w:rPr>
          <w:noProof/>
          <w:spacing w:val="-2"/>
          <w:szCs w:val="19"/>
          <w:lang w:val="en-GB"/>
        </w:rPr>
        <w:t>%</w:t>
      </w:r>
      <w:r w:rsidR="0096388D">
        <w:rPr>
          <w:noProof/>
          <w:spacing w:val="-2"/>
          <w:szCs w:val="19"/>
          <w:lang w:val="en-GB"/>
        </w:rPr>
        <w:t>,</w:t>
      </w:r>
      <w:r w:rsidR="0096388D" w:rsidRPr="0096388D">
        <w:rPr>
          <w:noProof/>
          <w:szCs w:val="19"/>
          <w:lang w:val="en-GB"/>
        </w:rPr>
        <w:t xml:space="preserve"> </w:t>
      </w:r>
      <w:r w:rsidR="0096388D" w:rsidRPr="009D61BA">
        <w:rPr>
          <w:noProof/>
          <w:szCs w:val="19"/>
          <w:lang w:val="en-GB"/>
        </w:rPr>
        <w:t>manufacture of</w:t>
      </w:r>
      <w:r w:rsidR="0096388D">
        <w:rPr>
          <w:noProof/>
          <w:szCs w:val="19"/>
          <w:lang w:val="en-GB"/>
        </w:rPr>
        <w:t> </w:t>
      </w:r>
      <w:r w:rsidR="0096388D" w:rsidRPr="009D61BA">
        <w:rPr>
          <w:noProof/>
          <w:szCs w:val="19"/>
          <w:lang w:val="en-GB"/>
        </w:rPr>
        <w:t>electrical equipment</w:t>
      </w:r>
      <w:r w:rsidR="0096388D">
        <w:rPr>
          <w:noProof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– by 1</w:t>
      </w:r>
      <w:r w:rsidR="00543905">
        <w:rPr>
          <w:noProof/>
          <w:spacing w:val="-2"/>
          <w:szCs w:val="19"/>
          <w:lang w:val="en-GB"/>
        </w:rPr>
        <w:t>1</w:t>
      </w:r>
      <w:r w:rsidR="0096388D">
        <w:rPr>
          <w:noProof/>
          <w:spacing w:val="-2"/>
          <w:szCs w:val="19"/>
          <w:lang w:val="en-GB"/>
        </w:rPr>
        <w:t>.3%,</w:t>
      </w:r>
      <w:r w:rsidR="0096388D" w:rsidRPr="0096388D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m</w:t>
      </w:r>
      <w:r w:rsidR="0096388D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96388D">
        <w:rPr>
          <w:noProof/>
          <w:spacing w:val="-2"/>
          <w:szCs w:val="19"/>
          <w:lang w:val="en-GB"/>
        </w:rPr>
        <w:t xml:space="preserve">– by </w:t>
      </w:r>
      <w:r w:rsidR="00543905">
        <w:rPr>
          <w:noProof/>
          <w:spacing w:val="-2"/>
          <w:szCs w:val="19"/>
          <w:lang w:val="en-GB"/>
        </w:rPr>
        <w:t>10.9</w:t>
      </w:r>
      <w:r w:rsidR="0096388D">
        <w:rPr>
          <w:noProof/>
          <w:spacing w:val="-2"/>
          <w:szCs w:val="19"/>
          <w:lang w:val="en-GB"/>
        </w:rPr>
        <w:t>%,</w:t>
      </w:r>
      <w:r w:rsidR="0096388D" w:rsidRPr="0096388D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m</w:t>
      </w:r>
      <w:r w:rsidR="0096388D" w:rsidRPr="00BD0775">
        <w:rPr>
          <w:noProof/>
          <w:spacing w:val="-2"/>
          <w:szCs w:val="19"/>
          <w:lang w:val="en-GB"/>
        </w:rPr>
        <w:t>anufacture of chemicals and chemical products</w:t>
      </w:r>
      <w:r w:rsidR="0096388D">
        <w:rPr>
          <w:noProof/>
          <w:spacing w:val="-2"/>
          <w:szCs w:val="19"/>
          <w:lang w:val="en-GB"/>
        </w:rPr>
        <w:t xml:space="preserve"> – by </w:t>
      </w:r>
      <w:r w:rsidR="00543905">
        <w:rPr>
          <w:noProof/>
          <w:spacing w:val="-2"/>
          <w:szCs w:val="19"/>
          <w:lang w:val="en-GB"/>
        </w:rPr>
        <w:t>10.5</w:t>
      </w:r>
      <w:r w:rsidR="0096388D">
        <w:rPr>
          <w:noProof/>
          <w:spacing w:val="-2"/>
          <w:szCs w:val="19"/>
          <w:lang w:val="en-GB"/>
        </w:rPr>
        <w:t>%,</w:t>
      </w:r>
      <w:r w:rsidR="0096388D" w:rsidRPr="0096388D">
        <w:rPr>
          <w:noProof/>
          <w:spacing w:val="-2"/>
          <w:szCs w:val="19"/>
          <w:lang w:val="en-GB"/>
        </w:rPr>
        <w:t xml:space="preserve"> </w:t>
      </w:r>
      <w:r w:rsidR="0096388D">
        <w:rPr>
          <w:noProof/>
          <w:spacing w:val="-2"/>
          <w:szCs w:val="19"/>
          <w:lang w:val="en-GB"/>
        </w:rPr>
        <w:t>m</w:t>
      </w:r>
      <w:r w:rsidR="0096388D" w:rsidRPr="004C4B79">
        <w:rPr>
          <w:noProof/>
          <w:spacing w:val="-2"/>
          <w:szCs w:val="19"/>
          <w:lang w:val="en-GB"/>
        </w:rPr>
        <w:t>anufacture of paper and paper products</w:t>
      </w:r>
      <w:r w:rsidR="0096388D">
        <w:rPr>
          <w:noProof/>
          <w:spacing w:val="-2"/>
          <w:szCs w:val="19"/>
          <w:lang w:val="en-GB"/>
        </w:rPr>
        <w:t xml:space="preserve"> – by 1</w:t>
      </w:r>
      <w:r w:rsidR="00543905">
        <w:rPr>
          <w:noProof/>
          <w:spacing w:val="-2"/>
          <w:szCs w:val="19"/>
          <w:lang w:val="en-GB"/>
        </w:rPr>
        <w:t>0.4</w:t>
      </w:r>
      <w:r w:rsidR="0096388D">
        <w:rPr>
          <w:noProof/>
          <w:spacing w:val="-2"/>
          <w:szCs w:val="19"/>
          <w:lang w:val="en-GB"/>
        </w:rPr>
        <w:t>%,</w:t>
      </w:r>
    </w:p>
    <w:p w14:paraId="4C7877F1" w14:textId="38749C8E" w:rsidR="001F5FDE" w:rsidRDefault="00201122" w:rsidP="001F5FDE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1F3CBF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543905">
        <w:rPr>
          <w:noProof/>
          <w:szCs w:val="19"/>
          <w:lang w:val="en-GB"/>
        </w:rPr>
        <w:t>September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543905">
        <w:rPr>
          <w:noProof/>
          <w:szCs w:val="19"/>
          <w:lang w:val="en-GB"/>
        </w:rPr>
        <w:t>4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</w:t>
      </w:r>
      <w:r w:rsidR="001F5FDE" w:rsidRPr="001F5FDE">
        <w:rPr>
          <w:lang w:val="en-US"/>
        </w:rPr>
        <w:t xml:space="preserve"> </w:t>
      </w:r>
      <w:r w:rsidR="001F3CBF">
        <w:rPr>
          <w:noProof/>
          <w:szCs w:val="19"/>
          <w:lang w:val="en-GB"/>
        </w:rPr>
        <w:t>m</w:t>
      </w:r>
      <w:r w:rsidR="001F3CBF" w:rsidRPr="002B0CDD">
        <w:rPr>
          <w:noProof/>
          <w:szCs w:val="19"/>
          <w:lang w:val="en-GB"/>
        </w:rPr>
        <w:t>anufacture of beverages</w:t>
      </w:r>
      <w:r w:rsidR="001F3CBF">
        <w:rPr>
          <w:noProof/>
          <w:szCs w:val="19"/>
          <w:lang w:val="en-GB"/>
        </w:rPr>
        <w:t xml:space="preserve"> – by 9.</w:t>
      </w:r>
      <w:r w:rsidR="0028260A">
        <w:rPr>
          <w:noProof/>
          <w:szCs w:val="19"/>
          <w:lang w:val="en-GB"/>
        </w:rPr>
        <w:t>1</w:t>
      </w:r>
      <w:r w:rsidR="001F3CBF">
        <w:rPr>
          <w:noProof/>
          <w:szCs w:val="19"/>
          <w:lang w:val="en-GB"/>
        </w:rPr>
        <w:t xml:space="preserve">%, </w:t>
      </w:r>
      <w:r w:rsidR="000B3BA1">
        <w:rPr>
          <w:noProof/>
          <w:szCs w:val="19"/>
          <w:lang w:val="en-GB"/>
        </w:rPr>
        <w:t>m</w:t>
      </w:r>
      <w:r w:rsidR="00543905" w:rsidRPr="00543905">
        <w:rPr>
          <w:noProof/>
          <w:szCs w:val="19"/>
          <w:lang w:val="en-GB"/>
        </w:rPr>
        <w:t>anufacture of pharmaceutical products</w:t>
      </w:r>
      <w:r w:rsidR="001F3CBF">
        <w:rPr>
          <w:noProof/>
          <w:spacing w:val="-2"/>
          <w:szCs w:val="19"/>
          <w:lang w:val="en-GB"/>
        </w:rPr>
        <w:t xml:space="preserve"> – by </w:t>
      </w:r>
      <w:r w:rsidR="00543905">
        <w:rPr>
          <w:noProof/>
          <w:spacing w:val="-2"/>
          <w:szCs w:val="19"/>
          <w:lang w:val="en-GB"/>
        </w:rPr>
        <w:t>4.5</w:t>
      </w:r>
      <w:r w:rsidR="001F3CBF">
        <w:rPr>
          <w:noProof/>
          <w:spacing w:val="-2"/>
          <w:szCs w:val="19"/>
          <w:lang w:val="en-GB"/>
        </w:rPr>
        <w:t>%.</w:t>
      </w:r>
    </w:p>
    <w:bookmarkEnd w:id="4"/>
    <w:p w14:paraId="27022058" w14:textId="77777777" w:rsidR="00543905" w:rsidRDefault="00543905" w:rsidP="00E44A8F">
      <w:pPr>
        <w:spacing w:before="0" w:after="0"/>
        <w:rPr>
          <w:lang w:val="en-GB"/>
        </w:rPr>
      </w:pPr>
    </w:p>
    <w:p w14:paraId="1F5B1DF6" w14:textId="2B6D9BE3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248A372C" w:rsidR="00E44A8F" w:rsidRPr="000A5D02" w:rsidRDefault="003B62A0" w:rsidP="00E44A8F">
      <w:pPr>
        <w:spacing w:before="0" w:after="0"/>
        <w:rPr>
          <w:b/>
          <w:spacing w:val="-2"/>
          <w:szCs w:val="19"/>
          <w:lang w:val="en-GB"/>
        </w:rPr>
      </w:pPr>
      <w:bookmarkStart w:id="5" w:name="_GoBack"/>
      <w:r>
        <w:rPr>
          <w:noProof/>
          <w:szCs w:val="19"/>
          <w:lang w:val="en-US"/>
        </w:rPr>
        <w:drawing>
          <wp:anchor distT="0" distB="0" distL="114300" distR="114300" simplePos="0" relativeHeight="252001280" behindDoc="0" locked="0" layoutInCell="1" allowOverlap="1" wp14:anchorId="377C4EB7" wp14:editId="7715C247">
            <wp:simplePos x="0" y="0"/>
            <wp:positionH relativeFrom="column">
              <wp:posOffset>-76200</wp:posOffset>
            </wp:positionH>
            <wp:positionV relativeFrom="paragraph">
              <wp:posOffset>260350</wp:posOffset>
            </wp:positionV>
            <wp:extent cx="5236845" cy="3584575"/>
            <wp:effectExtent l="0" t="0" r="1905" b="0"/>
            <wp:wrapSquare wrapText="bothSides"/>
            <wp:docPr id="12" name="Obraz 12" descr="Index numbers of sold production of industry by selected NACE divisions (constant prices; previous month =100) -  June, July, August, September and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5"/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632EE4E8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76DA61B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7B5C49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9302AB5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B62A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"https://stat.gov.pl/en/topics/other-studies/informations-on-socio-economic-situation/statistical-bulletin-no-92024,4,167.html"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458E35FD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B62A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"https://stat.gov.pl/en/topics/other-studies/informations-on-socio-economic-situation/socio-economic-situation-of-the-country-the-1st-quarter-to-the-3rd-quarter-of-2024,1,162.html"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 </w:instrText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HYPERLINK "http://swaid.stat.gov.pl/EN/SitePagesDBW/ProdukcjaPrzemyslowa.aspx"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 HYPERLINK "http://stat.gov.pl/en/poland-macroeconomic-indicators/"</w:instrText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F82846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F82846">
                              <w:fldChar w:fldCharType="begin"/>
                            </w:r>
                            <w:r w:rsidR="00F82846" w:rsidRPr="007B5C49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F82846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F8284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 HYPERLINK "https://stat.gov.pl/en/metainformation/</w:instrText>
                            </w:r>
                            <w:r w:rsidRPr="007B5C49">
                              <w:rPr>
                                <w:lang w:val="en-US"/>
                              </w:rPr>
                              <w:instrText xml:space="preserve">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F8284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F8284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9302AB5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B62A0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"https://stat.gov.pl/en/topics/other-studies/informations-on-socio-economic-situation/statistical-bulletin-no-92024,4,167.html"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458E35FD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B62A0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"https://stat.gov.pl/en/topics/other-studies/informations-on-socio-economic-situation/socio-economic-situation-of-the-country-the-1st-quarter-to-the-3rd-quarter-of-2024,1,162.html"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F8284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7B5C49">
                        <w:rPr>
                          <w:lang w:val="en-US"/>
                        </w:rPr>
                        <w:instrText xml:space="preserve"> </w:instrText>
                      </w:r>
                      <w:r w:rsidRPr="007B5C49">
                        <w:rPr>
                          <w:lang w:val="en-US"/>
                        </w:rPr>
                        <w:instrText xml:space="preserve">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F82846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7B5C49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F8284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7B5C49">
                        <w:rPr>
                          <w:lang w:val="en-US"/>
                        </w:rPr>
                        <w:instrText xml:space="preserve"> HYPERLINK "http://stat.gov.pl/en/poland-macroeconomic-indicators/"</w:instrText>
                      </w:r>
                      <w:r w:rsidRPr="007B5C49">
                        <w:rPr>
                          <w:lang w:val="en-US"/>
                        </w:rPr>
                        <w:instrText xml:space="preserve">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F82846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7B5C49">
                        <w:rPr>
                          <w:lang w:val="en-US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F82846">
                        <w:fldChar w:fldCharType="begin"/>
                      </w:r>
                      <w:r w:rsidR="00F82846" w:rsidRPr="007B5C49">
                        <w:rPr>
                          <w:lang w:val="en-US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F82846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F82846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F8284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7B5C49">
                        <w:rPr>
                          <w:lang w:val="en-US"/>
                        </w:rPr>
                        <w:instrText xml:space="preserve"> HYPERLINK "https://stat.gov.pl/en/metainformation/</w:instrText>
                      </w:r>
                      <w:r w:rsidRPr="007B5C49">
                        <w:rPr>
                          <w:lang w:val="en-US"/>
                        </w:rPr>
                        <w:instrText xml:space="preserve">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F8284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F8284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F8284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F8284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F8284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2D44D" w14:textId="77777777" w:rsidR="00F82846" w:rsidRDefault="00F82846" w:rsidP="000662E2">
      <w:pPr>
        <w:spacing w:after="0" w:line="240" w:lineRule="auto"/>
      </w:pPr>
      <w:r>
        <w:separator/>
      </w:r>
    </w:p>
  </w:endnote>
  <w:endnote w:type="continuationSeparator" w:id="0">
    <w:p w14:paraId="148DC8A0" w14:textId="77777777" w:rsidR="00F82846" w:rsidRDefault="00F828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95974" w14:textId="77777777" w:rsidR="00F82846" w:rsidRDefault="00F82846" w:rsidP="000662E2">
      <w:pPr>
        <w:spacing w:after="0" w:line="240" w:lineRule="auto"/>
      </w:pPr>
      <w:r>
        <w:separator/>
      </w:r>
    </w:p>
  </w:footnote>
  <w:footnote w:type="continuationSeparator" w:id="0">
    <w:p w14:paraId="71DC4BC9" w14:textId="77777777" w:rsidR="00F82846" w:rsidRDefault="00F8284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35DD823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5.1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A6BFB22" w:rsidR="00637ED3" w:rsidRPr="00E66F2C" w:rsidRDefault="002B0CD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629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8629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5.11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UYHw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cC2lGB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2CA07B51" w14:textId="3A6BFB22" w:rsidR="00637ED3" w:rsidRPr="00E66F2C" w:rsidRDefault="002B0CD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629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8629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4pt;height:1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55DB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1CFF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5B48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3905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FD8"/>
    <w:rsid w:val="005F7D57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23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5C49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371"/>
    <w:rsid w:val="00820A18"/>
    <w:rsid w:val="008211DF"/>
    <w:rsid w:val="008214C0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17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905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1317,term.html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356,term.html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1313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357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Index numbers of sold production of industry in October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C52D077-144E-4A96-AD3F-39FEC13FD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4004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2024-11-22T06:25:00Z</dcterms:created>
  <dcterms:modified xsi:type="dcterms:W3CDTF">2024-11-22T06:30:00Z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