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Pr>
                                <w:rFonts w:ascii="Fira Sans SemiBold" w:hAnsi="Fira Sans SemiBold"/>
                                <w:color w:val="001D77"/>
                                <w:sz w:val="19"/>
                                <w:szCs w:val="19"/>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Pr>
                          <w:rFonts w:ascii="Fira Sans SemiBold" w:hAnsi="Fira Sans SemiBold"/>
                          <w:color w:val="001D77"/>
                          <w:sz w:val="19"/>
                          <w:szCs w:val="19"/>
                        </w:rPr>
                        <w:t>4</w:t>
                      </w:r>
                    </w:p>
                  </w:txbxContent>
                </v:textbox>
              </v:shape>
            </w:pict>
          </mc:Fallback>
        </mc:AlternateContent>
      </w:r>
      <w:r w:rsidR="00181448" w:rsidRPr="00FC7F86">
        <w:rPr>
          <w:lang w:val="en-GB"/>
        </w:rPr>
        <w:t>Preliminary assessment of overwintering of crops</w:t>
      </w:r>
      <w:r w:rsidR="00181448" w:rsidRPr="00FC7F86">
        <w:rPr>
          <w:vertAlign w:val="superscript"/>
          <w:lang w:val="en-GB"/>
        </w:rPr>
        <w:footnoteReference w:id="1"/>
      </w:r>
      <w:r w:rsidR="00181448" w:rsidRPr="00FC7F86">
        <w:rPr>
          <w:lang w:val="en-GB"/>
        </w:rPr>
        <w:t xml:space="preserve">  </w:t>
      </w:r>
      <w:r w:rsidR="00C9371C" w:rsidRPr="00FC7F86">
        <w:rPr>
          <w:lang w:val="en-GB"/>
        </w:rPr>
        <w:t>in 202</w:t>
      </w:r>
      <w:r w:rsidR="007C634A">
        <w:rPr>
          <w:lang w:val="en-GB"/>
        </w:rPr>
        <w:t>4</w:t>
      </w:r>
    </w:p>
    <w:p w:rsidR="00C9371C" w:rsidRPr="001F085C" w:rsidRDefault="00C9371C" w:rsidP="00C9371C">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20967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09675"/>
                        </a:xfrm>
                        <a:prstGeom prst="roundRect">
                          <a:avLst/>
                        </a:prstGeom>
                        <a:solidFill>
                          <a:srgbClr val="001D77"/>
                        </a:solidFill>
                        <a:ln w="9525">
                          <a:noFill/>
                          <a:miter lim="800000"/>
                          <a:headEnd/>
                          <a:tailEnd/>
                        </a:ln>
                      </wps:spPr>
                      <wps:txbx>
                        <w:txbxContent>
                          <w:p w:rsidR="00C9371C" w:rsidRPr="007D605C" w:rsidRDefault="007C634A" w:rsidP="00C9371C">
                            <w:pPr>
                              <w:autoSpaceDE w:val="0"/>
                              <w:autoSpaceDN w:val="0"/>
                              <w:adjustRightInd w:val="0"/>
                              <w:spacing w:after="0" w:line="240" w:lineRule="auto"/>
                              <w:rPr>
                                <w:rFonts w:ascii="Fira Sans SemiBold" w:hAnsi="Fira Sans SemiBold"/>
                                <w:color w:val="FFFFFF" w:themeColor="background1"/>
                                <w:sz w:val="60"/>
                                <w:szCs w:val="60"/>
                              </w:rPr>
                            </w:pPr>
                            <w:r w:rsidRPr="00464EB5">
                              <w:rPr>
                                <w:rStyle w:val="IkonawskanikaZnak"/>
                              </w:rPr>
                              <w:sym w:font="Wingdings" w:char="F0F2"/>
                            </w:r>
                            <w:r w:rsidR="00C9371C">
                              <w:rPr>
                                <w:rFonts w:ascii="Fira Sans SemiBold" w:hAnsi="Fira Sans SemiBold"/>
                                <w:color w:val="FFFFFF" w:themeColor="background1"/>
                                <w:sz w:val="60"/>
                                <w:szCs w:val="60"/>
                              </w:rPr>
                              <w:t xml:space="preserve"> </w:t>
                            </w:r>
                            <w:r w:rsidR="00C9371C" w:rsidRPr="00F049AB">
                              <w:rPr>
                                <w:rStyle w:val="WartowskanikaZnak"/>
                              </w:rPr>
                              <w:t>0</w:t>
                            </w:r>
                            <w:r w:rsidR="00F2213F">
                              <w:rPr>
                                <w:rStyle w:val="WartowskanikaZnak"/>
                              </w:rPr>
                              <w:t>.</w:t>
                            </w:r>
                            <w:r w:rsidR="00C9371C">
                              <w:rPr>
                                <w:rStyle w:val="WartowskanikaZnak"/>
                              </w:rPr>
                              <w:t>6%</w:t>
                            </w:r>
                          </w:p>
                          <w:p w:rsidR="00C9371C" w:rsidRPr="00581C6F" w:rsidRDefault="005A345D" w:rsidP="00C9371C">
                            <w:pPr>
                              <w:spacing w:after="0"/>
                              <w:rPr>
                                <w:color w:val="FFFFFF" w:themeColor="background1"/>
                                <w:sz w:val="20"/>
                                <w:szCs w:val="20"/>
                                <w:lang w:val="en-GB"/>
                              </w:rPr>
                            </w:pPr>
                            <w:r>
                              <w:rPr>
                                <w:color w:val="FFFFFF" w:themeColor="background1"/>
                                <w:sz w:val="20"/>
                                <w:szCs w:val="20"/>
                                <w:lang w:val="en-GB"/>
                              </w:rPr>
                              <w:t>decrease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3</w:t>
                            </w:r>
                            <w:r w:rsidR="00C9371C" w:rsidRPr="00581C6F">
                              <w:rPr>
                                <w:color w:val="FFFFFF" w:themeColor="background1"/>
                                <w:sz w:val="20"/>
                                <w:szCs w:val="20"/>
                                <w:lang w:val="en-GB"/>
                              </w:rPr>
                              <w:t xml:space="preserve">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95.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" fillcolor="#001d77" stroked="f">
                <v:stroke joinstyle="miter"/>
                <v:textbox>
                  <w:txbxContent>
                    <w:p w:rsidR="00C9371C" w:rsidRPr="007D605C" w:rsidRDefault="007C634A" w:rsidP="00C9371C">
                      <w:pPr>
                        <w:autoSpaceDE w:val="0"/>
                        <w:autoSpaceDN w:val="0"/>
                        <w:adjustRightInd w:val="0"/>
                        <w:spacing w:after="0" w:line="240" w:lineRule="auto"/>
                        <w:rPr>
                          <w:rFonts w:ascii="Fira Sans SemiBold" w:hAnsi="Fira Sans SemiBold"/>
                          <w:color w:val="FFFFFF" w:themeColor="background1"/>
                          <w:sz w:val="60"/>
                          <w:szCs w:val="60"/>
                        </w:rPr>
                      </w:pPr>
                      <w:r w:rsidRPr="00464EB5">
                        <w:rPr>
                          <w:rStyle w:val="IkonawskanikaZnak"/>
                        </w:rPr>
                        <w:sym w:font="Wingdings" w:char="F0F2"/>
                      </w:r>
                      <w:r w:rsidR="00C9371C">
                        <w:rPr>
                          <w:rFonts w:ascii="Fira Sans SemiBold" w:hAnsi="Fira Sans SemiBold"/>
                          <w:color w:val="FFFFFF" w:themeColor="background1"/>
                          <w:sz w:val="60"/>
                          <w:szCs w:val="60"/>
                        </w:rPr>
                        <w:t xml:space="preserve"> </w:t>
                      </w:r>
                      <w:r w:rsidR="00C9371C" w:rsidRPr="00F049AB">
                        <w:rPr>
                          <w:rStyle w:val="WartowskanikaZnak"/>
                        </w:rPr>
                        <w:t>0</w:t>
                      </w:r>
                      <w:r w:rsidR="00F2213F">
                        <w:rPr>
                          <w:rStyle w:val="WartowskanikaZnak"/>
                        </w:rPr>
                        <w:t>.</w:t>
                      </w:r>
                      <w:r w:rsidR="00C9371C">
                        <w:rPr>
                          <w:rStyle w:val="WartowskanikaZnak"/>
                        </w:rPr>
                        <w:t>6%</w:t>
                      </w:r>
                    </w:p>
                    <w:p w:rsidR="00C9371C" w:rsidRPr="00581C6F" w:rsidRDefault="005A345D" w:rsidP="00C9371C">
                      <w:pPr>
                        <w:spacing w:after="0"/>
                        <w:rPr>
                          <w:color w:val="FFFFFF" w:themeColor="background1"/>
                          <w:sz w:val="20"/>
                          <w:szCs w:val="20"/>
                          <w:lang w:val="en-GB"/>
                        </w:rPr>
                      </w:pPr>
                      <w:r>
                        <w:rPr>
                          <w:color w:val="FFFFFF" w:themeColor="background1"/>
                          <w:sz w:val="20"/>
                          <w:szCs w:val="20"/>
                          <w:lang w:val="en-GB"/>
                        </w:rPr>
                        <w:t>decrease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3</w:t>
                      </w:r>
                      <w:r w:rsidR="00C9371C" w:rsidRPr="00581C6F">
                        <w:rPr>
                          <w:color w:val="FFFFFF" w:themeColor="background1"/>
                          <w:sz w:val="20"/>
                          <w:szCs w:val="20"/>
                          <w:lang w:val="en-GB"/>
                        </w:rPr>
                        <w:t xml:space="preserve"> sown area</w:t>
                      </w:r>
                    </w:p>
                  </w:txbxContent>
                </v:textbox>
                <w10:wrap type="square" anchorx="margin"/>
              </v:roundrect>
            </w:pict>
          </mc:Fallback>
        </mc:AlternateContent>
      </w:r>
      <w:r w:rsidRPr="007D605C">
        <w:rPr>
          <w:color w:val="001D77"/>
        </w:rPr>
        <w:t xml:space="preserve"> </w:t>
      </w:r>
      <w:r w:rsidRPr="007D605C">
        <w:br/>
      </w:r>
      <w:r w:rsidRPr="008A775E">
        <w:t xml:space="preserve">The field survey shows that winter crops overwintered </w:t>
      </w:r>
      <w:r w:rsidR="005A345D">
        <w:t>similarly to last</w:t>
      </w:r>
      <w:r w:rsidRPr="008A775E">
        <w:t xml:space="preserve"> year, with virtually no losses. The course of agrometeorological conditions during the winter was generally favorable for overwintering plants</w:t>
      </w:r>
      <w:r w:rsidR="005C2086">
        <w:t>, and the decreases in</w:t>
      </w:r>
      <w:r w:rsidRPr="008A775E">
        <w:t xml:space="preserve"> air temperature </w:t>
      </w:r>
      <w:r w:rsidR="005C2086">
        <w:t xml:space="preserve">recorded </w:t>
      </w:r>
      <w:r w:rsidRPr="008A775E">
        <w:t>in December</w:t>
      </w:r>
      <w:r w:rsidR="005C2086">
        <w:t xml:space="preserve"> and January</w:t>
      </w:r>
      <w:r w:rsidRPr="008A775E">
        <w:t xml:space="preserve"> (locally below -</w:t>
      </w:r>
      <w:r w:rsidR="005C2086">
        <w:t>20</w:t>
      </w:r>
      <w:r w:rsidRPr="008A775E">
        <w:t>°C a</w:t>
      </w:r>
      <w:r w:rsidR="005C2086">
        <w:t>nd below</w:t>
      </w:r>
      <w:r w:rsidRPr="008A775E">
        <w:t>) did not threaten the winter crops.</w:t>
      </w:r>
    </w:p>
    <w:p w:rsidR="00E56677" w:rsidRPr="00FC7F86" w:rsidRDefault="00AB217A" w:rsidP="00E60D61">
      <w:pPr>
        <w:spacing w:before="360" w:after="120" w:line="288" w:lineRule="auto"/>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5905500</wp:posOffset>
                </wp:positionH>
                <wp:positionV relativeFrom="paragraph">
                  <wp:posOffset>591185</wp:posOffset>
                </wp:positionV>
                <wp:extent cx="1594485" cy="1209675"/>
                <wp:effectExtent l="0" t="0" r="0" b="0"/>
                <wp:wrapTight wrapText="bothSides">
                  <wp:wrapPolygon edited="0">
                    <wp:start x="774" y="0"/>
                    <wp:lineTo x="774" y="21090"/>
                    <wp:lineTo x="20645" y="21090"/>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209675"/>
                        </a:xfrm>
                        <a:prstGeom prst="rect">
                          <a:avLst/>
                        </a:prstGeom>
                        <a:noFill/>
                        <a:ln w="9525">
                          <a:noFill/>
                          <a:miter lim="800000"/>
                          <a:headEnd/>
                          <a:tailEnd/>
                        </a:ln>
                      </wps:spPr>
                      <wps:txbx>
                        <w:txbxContent>
                          <w:p w:rsidR="003113AE" w:rsidRPr="00311BB5" w:rsidRDefault="00CA7151" w:rsidP="001D35A5">
                            <w:pPr>
                              <w:pStyle w:val="tekstzboku"/>
                            </w:pPr>
                            <w:r w:rsidRPr="00311BB5">
                              <w:rPr>
                                <w:rFonts w:cs="Calibri"/>
                                <w:noProof/>
                                <w:lang w:val="en-GB"/>
                              </w:rPr>
                              <w:t>In the second half of February, the start of vegetation of winter crops and permanent grassland was observed throughout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5pt;margin-top:46.55pt;width:125.55pt;height:95.2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" filled="f" stroked="f">
                <v:textbox>
                  <w:txbxContent>
                    <w:p w:rsidR="003113AE" w:rsidRPr="00311BB5" w:rsidRDefault="00CA7151" w:rsidP="001D35A5">
                      <w:pPr>
                        <w:pStyle w:val="tekstzboku"/>
                      </w:pPr>
                      <w:r w:rsidRPr="00311BB5">
                        <w:rPr>
                          <w:rFonts w:cs="Calibri"/>
                          <w:noProof/>
                          <w:lang w:val="en-GB"/>
                        </w:rPr>
                        <w:t>In the second half of February, the start of vegetation of winter crops and permanent grassland was observed throughout the country</w:t>
                      </w:r>
                    </w:p>
                  </w:txbxContent>
                </v:textbox>
                <w10:wrap type="tight" anchorx="page"/>
              </v:shape>
            </w:pict>
          </mc:Fallback>
        </mc:AlternateContent>
      </w:r>
      <w:r w:rsidR="00E60D61" w:rsidRPr="00FC7F86">
        <w:rPr>
          <w:rFonts w:ascii="Fira Sans" w:hAnsi="Fira Sans" w:cs="Calibri"/>
          <w:noProof/>
          <w:sz w:val="19"/>
          <w:szCs w:val="19"/>
          <w:lang w:val="en-GB"/>
        </w:rPr>
        <w:t xml:space="preserve">In most </w:t>
      </w:r>
      <w:r w:rsidR="00A066CE">
        <w:rPr>
          <w:rFonts w:ascii="Fira Sans" w:hAnsi="Fira Sans" w:cs="Calibri"/>
          <w:noProof/>
          <w:sz w:val="19"/>
          <w:szCs w:val="19"/>
          <w:lang w:val="en-GB"/>
        </w:rPr>
        <w:t>voivodeships</w:t>
      </w:r>
      <w:r w:rsidR="00E60D61" w:rsidRPr="00FC7F86">
        <w:rPr>
          <w:rFonts w:ascii="Fira Sans" w:hAnsi="Fira Sans" w:cs="Calibri"/>
          <w:noProof/>
          <w:sz w:val="19"/>
          <w:szCs w:val="19"/>
          <w:lang w:val="en-GB"/>
        </w:rPr>
        <w:t xml:space="preserve">, there were no or little losses in the area of sown winter crops. Minor damage to winter crops was mainly due to stagnant water in the fields, </w:t>
      </w:r>
      <w:r w:rsidR="00A97A76">
        <w:rPr>
          <w:rFonts w:ascii="Fira Sans" w:hAnsi="Fira Sans" w:cs="Calibri"/>
          <w:noProof/>
          <w:sz w:val="19"/>
          <w:szCs w:val="19"/>
          <w:lang w:val="en-GB"/>
        </w:rPr>
        <w:t>dr</w:t>
      </w:r>
      <w:r w:rsidR="000334D2">
        <w:rPr>
          <w:rFonts w:ascii="Fira Sans" w:hAnsi="Fira Sans" w:cs="Calibri"/>
          <w:noProof/>
          <w:sz w:val="19"/>
          <w:szCs w:val="19"/>
          <w:lang w:val="en-GB"/>
        </w:rPr>
        <w:t>ying winds</w:t>
      </w:r>
      <w:r w:rsidR="00E60D61" w:rsidRPr="00FC7F86">
        <w:rPr>
          <w:rFonts w:ascii="Fira Sans" w:hAnsi="Fira Sans" w:cs="Calibri"/>
          <w:noProof/>
          <w:sz w:val="19"/>
          <w:szCs w:val="19"/>
          <w:lang w:val="en-GB"/>
        </w:rPr>
        <w:t xml:space="preserve"> and damage done by forest animals</w:t>
      </w:r>
      <w:r w:rsidR="00B54DC8">
        <w:rPr>
          <w:rFonts w:ascii="Fira Sans" w:hAnsi="Fira Sans" w:cs="Calibri"/>
          <w:noProof/>
          <w:sz w:val="19"/>
          <w:szCs w:val="19"/>
          <w:lang w:val="en-GB"/>
        </w:rPr>
        <w:t>.</w:t>
      </w:r>
    </w:p>
    <w:p w:rsidR="00E60D61" w:rsidRPr="00FC7F86" w:rsidRDefault="001F366D" w:rsidP="00285C00">
      <w:pPr>
        <w:pStyle w:val="Tekstpodstawowy"/>
        <w:spacing w:before="120" w:line="288" w:lineRule="auto"/>
        <w:rPr>
          <w:rFonts w:ascii="Fira Sans" w:hAnsi="Fira Sans" w:cs="Calibri"/>
          <w:noProof/>
          <w:sz w:val="19"/>
          <w:szCs w:val="19"/>
          <w:lang w:val="en-GB"/>
        </w:rPr>
      </w:pPr>
      <w:r w:rsidRPr="001F366D">
        <w:rPr>
          <w:rFonts w:ascii="Fira Sans" w:hAnsi="Fira Sans" w:cs="Calibri"/>
          <w:noProof/>
          <w:sz w:val="19"/>
          <w:szCs w:val="19"/>
          <w:lang w:val="en-GB"/>
        </w:rPr>
        <w:t xml:space="preserve">In the second half of February, the start of vegetation of winter crops and permanent grassland was observed throughout the country. This year, vegetation is clearly accelerated compared to last year. In a large part of the country, especially on higher-lying land and on lighter soils, the first spring field work began as early as the beginning of March, and in some places also the sowing of oats, spring wheat and spring barley. Warm and sunny weather in late March and early April favorably influenced the life processes of plants, and the beginning of flowering of fruit trees and bushes was observed in many areas of </w:t>
      </w:r>
      <w:r w:rsidR="00FE713B">
        <w:rPr>
          <w:rFonts w:ascii="Fira Sans" w:hAnsi="Fira Sans" w:cs="Calibri"/>
          <w:noProof/>
          <w:sz w:val="19"/>
          <w:szCs w:val="19"/>
          <w:lang w:val="en-GB"/>
        </w:rPr>
        <w:t>Poland</w:t>
      </w:r>
      <w:r w:rsidRPr="001F366D">
        <w:rPr>
          <w:rFonts w:ascii="Fira Sans" w:hAnsi="Fira Sans" w:cs="Calibri"/>
          <w:noProof/>
          <w:sz w:val="19"/>
          <w:szCs w:val="19"/>
          <w:lang w:val="en-GB"/>
        </w:rPr>
        <w:t>. Agrometeorological conditions varied across the country in April, with rainfall providing good soil moisture and securing the water needs of plants</w:t>
      </w:r>
      <w:r>
        <w:rPr>
          <w:rFonts w:ascii="Fira Sans" w:hAnsi="Fira Sans" w:cs="Calibri"/>
          <w:noProof/>
          <w:sz w:val="19"/>
          <w:szCs w:val="19"/>
          <w:lang w:val="en-GB"/>
        </w:rPr>
        <w:t>.</w:t>
      </w:r>
      <w:r w:rsidR="00285C00">
        <w:rPr>
          <w:rFonts w:ascii="Fira Sans" w:hAnsi="Fira Sans" w:cs="Calibri"/>
          <w:noProof/>
          <w:sz w:val="19"/>
          <w:szCs w:val="19"/>
          <w:lang w:val="en-GB"/>
        </w:rPr>
        <w:t xml:space="preserve"> </w:t>
      </w:r>
      <w:r w:rsidR="00285C00" w:rsidRPr="00285C00">
        <w:rPr>
          <w:rFonts w:ascii="Fira Sans" w:hAnsi="Fira Sans" w:cs="Calibri"/>
          <w:noProof/>
          <w:sz w:val="19"/>
          <w:szCs w:val="19"/>
          <w:lang w:val="en-GB"/>
        </w:rPr>
        <w:t>Frosts occurring in the second half of April damaged flowers on fruit trees in some areas of the country.</w:t>
      </w:r>
    </w:p>
    <w:p w:rsidR="00E60D61" w:rsidRPr="00A54908" w:rsidRDefault="00E60D61" w:rsidP="00E60D61">
      <w:pPr>
        <w:pStyle w:val="Tekstpodstawowy"/>
        <w:spacing w:before="120" w:line="288" w:lineRule="auto"/>
        <w:rPr>
          <w:rFonts w:ascii="Fira Sans" w:hAnsi="Fira Sans" w:cs="Calibri"/>
          <w:sz w:val="19"/>
          <w:szCs w:val="19"/>
        </w:rPr>
      </w:pPr>
      <w:r w:rsidRPr="00A54908">
        <w:rPr>
          <w:rFonts w:ascii="Fira Sans" w:hAnsi="Fira Sans" w:cs="Calibri"/>
          <w:sz w:val="19"/>
          <w:szCs w:val="19"/>
        </w:rPr>
        <w:t>A final assessment of winter losses, as well as spring losses, and an assessment of the state of sowing of agricultural and horticultural crops will be carried out in the second half of May this year.</w:t>
      </w:r>
    </w:p>
    <w:p w:rsidR="006D4A2D" w:rsidRPr="00FC7F86" w:rsidRDefault="00DC18F1" w:rsidP="00E03E7C">
      <w:pPr>
        <w:pStyle w:val="Tekstpodstawowywcity"/>
        <w:spacing w:before="360" w:line="240" w:lineRule="auto"/>
        <w:ind w:left="0"/>
        <w:rPr>
          <w:rFonts w:ascii="Fira Sans SemiBold" w:hAnsi="Fira Sans SemiBold" w:cs="Calibri"/>
          <w:noProof/>
          <w:color w:val="001D77"/>
          <w:sz w:val="19"/>
          <w:szCs w:val="19"/>
          <w:lang w:val="en-GB"/>
        </w:rPr>
      </w:pPr>
      <w:r w:rsidRPr="00FC7F86">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5867400</wp:posOffset>
                </wp:positionH>
                <wp:positionV relativeFrom="paragraph">
                  <wp:posOffset>249555</wp:posOffset>
                </wp:positionV>
                <wp:extent cx="1594485" cy="876300"/>
                <wp:effectExtent l="0" t="0" r="0" b="0"/>
                <wp:wrapTight wrapText="bothSides">
                  <wp:wrapPolygon edited="0">
                    <wp:start x="774" y="0"/>
                    <wp:lineTo x="774" y="21130"/>
                    <wp:lineTo x="20645" y="21130"/>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9A14A7" w:rsidRPr="00311BB5" w:rsidRDefault="009A14A7" w:rsidP="009A14A7">
                            <w:pPr>
                              <w:pStyle w:val="tekstzboku"/>
                              <w:rPr>
                                <w:bCs w:val="0"/>
                                <w:lang w:val="en-GB"/>
                              </w:rPr>
                            </w:pPr>
                            <w:r w:rsidRPr="00311BB5">
                              <w:rPr>
                                <w:lang w:val="en-GB"/>
                              </w:rPr>
                              <w:t>The area of winter cereals sown in the fall of 202</w:t>
                            </w:r>
                            <w:r w:rsidR="001159A2" w:rsidRPr="00311BB5">
                              <w:rPr>
                                <w:lang w:val="en-GB"/>
                              </w:rPr>
                              <w:t>3</w:t>
                            </w:r>
                            <w:r w:rsidRPr="00311BB5">
                              <w:rPr>
                                <w:lang w:val="en-GB"/>
                              </w:rPr>
                              <w:t xml:space="preserve"> for the 202</w:t>
                            </w:r>
                            <w:r w:rsidR="001159A2" w:rsidRPr="00311BB5">
                              <w:rPr>
                                <w:lang w:val="en-GB"/>
                              </w:rPr>
                              <w:t>4</w:t>
                            </w:r>
                            <w:r w:rsidRPr="00311BB5">
                              <w:rPr>
                                <w:lang w:val="en-GB"/>
                              </w:rPr>
                              <w:t xml:space="preserve"> harvest was about 4.5 million hectares</w:t>
                            </w:r>
                          </w:p>
                          <w:p w:rsidR="00D013C4" w:rsidRPr="00E81E91" w:rsidRDefault="00D013C4" w:rsidP="00E141E2">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pt;margin-top:19.65pt;width:125.55pt;height:69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" filled="f" stroked="f">
                <v:textbox>
                  <w:txbxContent>
                    <w:p w:rsidR="009A14A7" w:rsidRPr="00311BB5" w:rsidRDefault="009A14A7" w:rsidP="009A14A7">
                      <w:pPr>
                        <w:pStyle w:val="tekstzboku"/>
                        <w:rPr>
                          <w:bCs w:val="0"/>
                          <w:lang w:val="en-GB"/>
                        </w:rPr>
                      </w:pPr>
                      <w:r w:rsidRPr="00311BB5">
                        <w:rPr>
                          <w:lang w:val="en-GB"/>
                        </w:rPr>
                        <w:t>The area of winter cereals sown in the fall of 202</w:t>
                      </w:r>
                      <w:r w:rsidR="001159A2" w:rsidRPr="00311BB5">
                        <w:rPr>
                          <w:lang w:val="en-GB"/>
                        </w:rPr>
                        <w:t>3</w:t>
                      </w:r>
                      <w:r w:rsidRPr="00311BB5">
                        <w:rPr>
                          <w:lang w:val="en-GB"/>
                        </w:rPr>
                        <w:t xml:space="preserve"> for the 202</w:t>
                      </w:r>
                      <w:r w:rsidR="001159A2" w:rsidRPr="00311BB5">
                        <w:rPr>
                          <w:lang w:val="en-GB"/>
                        </w:rPr>
                        <w:t>4</w:t>
                      </w:r>
                      <w:r w:rsidRPr="00311BB5">
                        <w:rPr>
                          <w:lang w:val="en-GB"/>
                        </w:rPr>
                        <w:t xml:space="preserve"> harvest was about 4.5 million hectares</w:t>
                      </w:r>
                    </w:p>
                    <w:p w:rsidR="00D013C4" w:rsidRPr="00E81E91" w:rsidRDefault="00D013C4" w:rsidP="00E141E2">
                      <w:pPr>
                        <w:pStyle w:val="tekstzboku"/>
                      </w:pPr>
                    </w:p>
                  </w:txbxContent>
                </v:textbox>
                <w10:wrap type="tight" anchorx="page"/>
              </v:shape>
            </w:pict>
          </mc:Fallback>
        </mc:AlternateContent>
      </w:r>
      <w:r w:rsidR="00806279" w:rsidRPr="00FC7F86">
        <w:rPr>
          <w:rFonts w:ascii="Fira Sans SemiBold" w:hAnsi="Fira Sans SemiBold" w:cs="Calibri"/>
          <w:noProof/>
          <w:color w:val="001D77"/>
          <w:sz w:val="19"/>
          <w:szCs w:val="19"/>
          <w:lang w:val="en-GB"/>
        </w:rPr>
        <w:t>Assessment of the condition of winter crops sown in the fall of 202</w:t>
      </w:r>
      <w:r w:rsidR="00CD532A">
        <w:rPr>
          <w:rFonts w:ascii="Fira Sans SemiBold" w:hAnsi="Fira Sans SemiBold" w:cs="Calibri"/>
          <w:noProof/>
          <w:color w:val="001D77"/>
          <w:sz w:val="19"/>
          <w:szCs w:val="19"/>
          <w:lang w:val="en-GB"/>
        </w:rPr>
        <w:t>3</w:t>
      </w:r>
      <w:r w:rsidR="00806279" w:rsidRPr="00FC7F86">
        <w:rPr>
          <w:rFonts w:ascii="Fira Sans SemiBold" w:hAnsi="Fira Sans SemiBold" w:cs="Calibri"/>
          <w:noProof/>
          <w:color w:val="001D77"/>
          <w:sz w:val="19"/>
          <w:szCs w:val="19"/>
          <w:lang w:val="en-GB"/>
        </w:rPr>
        <w:t>, for harvest in 202</w:t>
      </w:r>
      <w:r w:rsidR="00CD532A">
        <w:rPr>
          <w:rFonts w:ascii="Fira Sans SemiBold" w:hAnsi="Fira Sans SemiBold" w:cs="Calibri"/>
          <w:noProof/>
          <w:color w:val="001D77"/>
          <w:sz w:val="19"/>
          <w:szCs w:val="19"/>
          <w:lang w:val="en-GB"/>
        </w:rPr>
        <w:t>4</w:t>
      </w:r>
    </w:p>
    <w:p w:rsidR="009A14A7" w:rsidRPr="00FC7F86" w:rsidRDefault="009A14A7" w:rsidP="009A14A7">
      <w:pPr>
        <w:pStyle w:val="Akapitzlist"/>
        <w:keepLines/>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 xml:space="preserve">An assessment carried out in November by </w:t>
      </w:r>
      <w:r w:rsidR="00755069">
        <w:rPr>
          <w:rFonts w:ascii="Fira Sans" w:hAnsi="Fira Sans"/>
          <w:noProof/>
          <w:sz w:val="19"/>
          <w:szCs w:val="19"/>
          <w:lang w:val="en-GB"/>
        </w:rPr>
        <w:t>Statistics Poland</w:t>
      </w:r>
      <w:r w:rsidRPr="00FC7F86">
        <w:rPr>
          <w:rFonts w:ascii="Fira Sans" w:hAnsi="Fira Sans"/>
          <w:noProof/>
          <w:sz w:val="19"/>
          <w:szCs w:val="19"/>
          <w:lang w:val="en-GB"/>
        </w:rPr>
        <w:t xml:space="preserve"> field appraisers shows that </w:t>
      </w:r>
      <w:r w:rsidR="00D11C78" w:rsidRPr="00D11C78">
        <w:rPr>
          <w:rFonts w:ascii="Fira Sans" w:hAnsi="Fira Sans"/>
          <w:noProof/>
          <w:sz w:val="19"/>
          <w:szCs w:val="19"/>
          <w:lang w:val="en-GB"/>
        </w:rPr>
        <w:t>winter cereals for the 2024 harvest have been sown about 4.5 million hectares, 0.6% less than last year, of which</w:t>
      </w:r>
      <w:r w:rsidRPr="00FC7F86">
        <w:rPr>
          <w:rFonts w:ascii="Fira Sans" w:hAnsi="Fira Sans"/>
          <w:noProof/>
          <w:sz w:val="19"/>
          <w:szCs w:val="19"/>
          <w:lang w:val="en-GB"/>
        </w:rPr>
        <w:t xml:space="preserve">: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wheat was sown over 2.3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 more than 0.7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triticale </w:t>
      </w:r>
      <w:r w:rsidR="00CD532A">
        <w:rPr>
          <w:rFonts w:ascii="Fira Sans" w:hAnsi="Fira Sans"/>
          <w:noProof/>
          <w:sz w:val="19"/>
          <w:szCs w:val="19"/>
          <w:lang w:val="en-GB"/>
        </w:rPr>
        <w:t>more than</w:t>
      </w:r>
      <w:r w:rsidRPr="00FC7F86">
        <w:rPr>
          <w:rFonts w:ascii="Fira Sans" w:hAnsi="Fira Sans"/>
          <w:noProof/>
          <w:sz w:val="19"/>
          <w:szCs w:val="19"/>
          <w:lang w:val="en-GB"/>
        </w:rPr>
        <w:t xml:space="preserve"> 1.</w:t>
      </w:r>
      <w:r w:rsidR="00CD532A">
        <w:rPr>
          <w:rFonts w:ascii="Fira Sans" w:hAnsi="Fira Sans"/>
          <w:noProof/>
          <w:sz w:val="19"/>
          <w:szCs w:val="19"/>
          <w:lang w:val="en-GB"/>
        </w:rPr>
        <w:t>1</w:t>
      </w:r>
      <w:r w:rsidRPr="00FC7F86">
        <w:rPr>
          <w:rFonts w:ascii="Fira Sans" w:hAnsi="Fira Sans"/>
          <w:noProof/>
          <w:sz w:val="19"/>
          <w:szCs w:val="19"/>
          <w:lang w:val="en-GB"/>
        </w:rPr>
        <w:t xml:space="preserve"> million hectares,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barley </w:t>
      </w:r>
      <w:r w:rsidR="00CD532A">
        <w:rPr>
          <w:rFonts w:ascii="Fira Sans" w:hAnsi="Fira Sans"/>
          <w:noProof/>
          <w:sz w:val="19"/>
          <w:szCs w:val="19"/>
          <w:lang w:val="en-GB"/>
        </w:rPr>
        <w:t>more than</w:t>
      </w:r>
      <w:r w:rsidRPr="00FC7F86">
        <w:rPr>
          <w:rFonts w:ascii="Fira Sans" w:hAnsi="Fira Sans"/>
          <w:noProof/>
          <w:sz w:val="19"/>
          <w:szCs w:val="19"/>
          <w:lang w:val="en-GB"/>
        </w:rPr>
        <w:t xml:space="preserve"> 0.3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cereal mixtures about 0.1 million hectares.</w:t>
      </w:r>
    </w:p>
    <w:p w:rsidR="009A14A7" w:rsidRPr="00FC7F86" w:rsidRDefault="009A14A7" w:rsidP="009A14A7">
      <w:pPr>
        <w:pStyle w:val="Tekstpodstawowy"/>
        <w:spacing w:line="288" w:lineRule="auto"/>
        <w:rPr>
          <w:rFonts w:ascii="Fira Sans" w:hAnsi="Fira Sans" w:cs="Calibri"/>
          <w:noProof/>
          <w:sz w:val="19"/>
          <w:szCs w:val="19"/>
          <w:lang w:val="en-GB"/>
        </w:rPr>
      </w:pPr>
    </w:p>
    <w:p w:rsidR="009A14A7" w:rsidRPr="00FC7F86" w:rsidRDefault="009A14A7" w:rsidP="009A14A7">
      <w:pPr>
        <w:pStyle w:val="Akapitzlist"/>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The area sown to winter rape and turnip rape is estimated at about 1.0 million hectares.</w:t>
      </w:r>
    </w:p>
    <w:p w:rsidR="00A11740" w:rsidRPr="00FC7F86" w:rsidRDefault="00A11740" w:rsidP="00C10C81">
      <w:pPr>
        <w:pStyle w:val="Akapitzlist"/>
        <w:widowControl w:val="0"/>
        <w:spacing w:before="120" w:after="120" w:line="288" w:lineRule="auto"/>
        <w:ind w:left="0"/>
        <w:rPr>
          <w:rFonts w:ascii="Fira Sans" w:hAnsi="Fira Sans"/>
          <w:noProof/>
          <w:sz w:val="19"/>
          <w:szCs w:val="19"/>
          <w:lang w:val="en-GB"/>
        </w:rPr>
      </w:pPr>
    </w:p>
    <w:p w:rsidR="00C5135F" w:rsidRPr="00FC7F86" w:rsidRDefault="00C5135F" w:rsidP="00C5135F">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 xml:space="preserve">About </w:t>
      </w:r>
      <w:r>
        <w:rPr>
          <w:rFonts w:ascii="Fira Sans" w:hAnsi="Fira Sans" w:cs="Calibri"/>
          <w:noProof/>
          <w:sz w:val="19"/>
          <w:szCs w:val="19"/>
          <w:lang w:val="en-GB"/>
        </w:rPr>
        <w:t>85</w:t>
      </w:r>
      <w:r w:rsidRPr="00FC7F86">
        <w:rPr>
          <w:rFonts w:ascii="Fira Sans" w:hAnsi="Fira Sans" w:cs="Calibri"/>
          <w:noProof/>
          <w:sz w:val="19"/>
          <w:szCs w:val="19"/>
          <w:lang w:val="en-GB"/>
        </w:rPr>
        <w:t xml:space="preserve">% of the area of winter wheat, </w:t>
      </w:r>
      <w:r>
        <w:rPr>
          <w:rFonts w:ascii="Fira Sans" w:hAnsi="Fira Sans" w:cs="Calibri"/>
          <w:noProof/>
          <w:sz w:val="19"/>
          <w:szCs w:val="19"/>
          <w:lang w:val="en-GB"/>
        </w:rPr>
        <w:t>more than</w:t>
      </w:r>
      <w:r w:rsidRPr="00FC7F86">
        <w:rPr>
          <w:rFonts w:ascii="Fira Sans" w:hAnsi="Fira Sans" w:cs="Calibri"/>
          <w:noProof/>
          <w:sz w:val="19"/>
          <w:szCs w:val="19"/>
          <w:lang w:val="en-GB"/>
        </w:rPr>
        <w:t xml:space="preserve"> </w:t>
      </w:r>
      <w:r>
        <w:rPr>
          <w:rFonts w:ascii="Fira Sans" w:hAnsi="Fira Sans" w:cs="Calibri"/>
          <w:noProof/>
          <w:sz w:val="19"/>
          <w:szCs w:val="19"/>
          <w:lang w:val="en-GB"/>
        </w:rPr>
        <w:t>92</w:t>
      </w:r>
      <w:r w:rsidRPr="00FC7F86">
        <w:rPr>
          <w:rFonts w:ascii="Fira Sans" w:hAnsi="Fira Sans" w:cs="Calibri"/>
          <w:noProof/>
          <w:sz w:val="19"/>
          <w:szCs w:val="19"/>
          <w:lang w:val="en-GB"/>
        </w:rPr>
        <w:t xml:space="preserve">% of the area of rye, </w:t>
      </w:r>
      <w:r>
        <w:rPr>
          <w:rFonts w:ascii="Fira Sans" w:hAnsi="Fira Sans" w:cs="Calibri"/>
          <w:noProof/>
          <w:sz w:val="19"/>
          <w:szCs w:val="19"/>
          <w:lang w:val="en-GB"/>
        </w:rPr>
        <w:t>about</w:t>
      </w:r>
      <w:r w:rsidRPr="00FC7F86">
        <w:rPr>
          <w:rFonts w:ascii="Fira Sans" w:hAnsi="Fira Sans" w:cs="Calibri"/>
          <w:noProof/>
          <w:sz w:val="19"/>
          <w:szCs w:val="19"/>
          <w:lang w:val="en-GB"/>
        </w:rPr>
        <w:t xml:space="preserve"> </w:t>
      </w:r>
      <w:r>
        <w:rPr>
          <w:rFonts w:ascii="Fira Sans" w:hAnsi="Fira Sans" w:cs="Calibri"/>
          <w:noProof/>
          <w:sz w:val="19"/>
          <w:szCs w:val="19"/>
          <w:lang w:val="en-GB"/>
        </w:rPr>
        <w:t>9</w:t>
      </w:r>
      <w:r w:rsidRPr="00FC7F86">
        <w:rPr>
          <w:rFonts w:ascii="Fira Sans" w:hAnsi="Fira Sans" w:cs="Calibri"/>
          <w:noProof/>
          <w:sz w:val="19"/>
          <w:szCs w:val="19"/>
          <w:lang w:val="en-GB"/>
        </w:rPr>
        <w:t xml:space="preserve">2% of the area of winter barley, </w:t>
      </w:r>
      <w:r>
        <w:rPr>
          <w:rFonts w:ascii="Fira Sans" w:hAnsi="Fira Sans" w:cs="Calibri"/>
          <w:noProof/>
          <w:sz w:val="19"/>
          <w:szCs w:val="19"/>
          <w:lang w:val="en-GB"/>
        </w:rPr>
        <w:t>nearly</w:t>
      </w:r>
      <w:r w:rsidRPr="00FC7F86">
        <w:rPr>
          <w:rFonts w:ascii="Fira Sans" w:hAnsi="Fira Sans" w:cs="Calibri"/>
          <w:noProof/>
          <w:sz w:val="19"/>
          <w:szCs w:val="19"/>
          <w:lang w:val="en-GB"/>
        </w:rPr>
        <w:t xml:space="preserve"> </w:t>
      </w:r>
      <w:r>
        <w:rPr>
          <w:rFonts w:ascii="Fira Sans" w:hAnsi="Fira Sans" w:cs="Calibri"/>
          <w:noProof/>
          <w:sz w:val="19"/>
          <w:szCs w:val="19"/>
          <w:lang w:val="en-GB"/>
        </w:rPr>
        <w:t>93</w:t>
      </w:r>
      <w:r w:rsidRPr="00FC7F86">
        <w:rPr>
          <w:rFonts w:ascii="Fira Sans" w:hAnsi="Fira Sans" w:cs="Calibri"/>
          <w:noProof/>
          <w:sz w:val="19"/>
          <w:szCs w:val="19"/>
          <w:lang w:val="en-GB"/>
        </w:rPr>
        <w:t xml:space="preserve">% of the area of winter triticale, about </w:t>
      </w:r>
      <w:r>
        <w:rPr>
          <w:rFonts w:ascii="Fira Sans" w:hAnsi="Fira Sans" w:cs="Calibri"/>
          <w:noProof/>
          <w:sz w:val="19"/>
          <w:szCs w:val="19"/>
          <w:lang w:val="en-GB"/>
        </w:rPr>
        <w:t>90</w:t>
      </w:r>
      <w:r w:rsidRPr="00FC7F86">
        <w:rPr>
          <w:rFonts w:ascii="Fira Sans" w:hAnsi="Fira Sans" w:cs="Calibri"/>
          <w:noProof/>
          <w:sz w:val="19"/>
          <w:szCs w:val="19"/>
          <w:lang w:val="en-GB"/>
        </w:rPr>
        <w:t xml:space="preserve">% of the area of winter cereal mixtures and nearly </w:t>
      </w:r>
      <w:r>
        <w:rPr>
          <w:rFonts w:ascii="Fira Sans" w:hAnsi="Fira Sans" w:cs="Calibri"/>
          <w:noProof/>
          <w:sz w:val="19"/>
          <w:szCs w:val="19"/>
          <w:lang w:val="en-GB"/>
        </w:rPr>
        <w:t>93</w:t>
      </w:r>
      <w:r w:rsidRPr="00FC7F86">
        <w:rPr>
          <w:rFonts w:ascii="Fira Sans" w:hAnsi="Fira Sans" w:cs="Calibri"/>
          <w:noProof/>
          <w:sz w:val="19"/>
          <w:szCs w:val="19"/>
          <w:lang w:val="en-GB"/>
        </w:rPr>
        <w:t>% of the area of winter rape and turnip rape were planted at optimal agrotechnical dates.</w:t>
      </w:r>
    </w:p>
    <w:p w:rsidR="00123851" w:rsidRPr="00FC7F86" w:rsidRDefault="00123851" w:rsidP="00B97382">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The condition of winter cereal sowings, i.e. wheat, rye, barley</w:t>
      </w:r>
      <w:r w:rsidR="0023593A">
        <w:rPr>
          <w:rFonts w:ascii="Fira Sans" w:hAnsi="Fira Sans" w:cs="Calibri"/>
          <w:noProof/>
          <w:sz w:val="19"/>
          <w:szCs w:val="19"/>
          <w:lang w:val="en-GB"/>
        </w:rPr>
        <w:t>,</w:t>
      </w:r>
      <w:r w:rsidRPr="00FC7F86">
        <w:rPr>
          <w:rFonts w:ascii="Fira Sans" w:hAnsi="Fira Sans" w:cs="Calibri"/>
          <w:noProof/>
          <w:sz w:val="19"/>
          <w:szCs w:val="19"/>
          <w:lang w:val="en-GB"/>
        </w:rPr>
        <w:t xml:space="preserve"> triticale</w:t>
      </w:r>
      <w:r w:rsidR="0023593A">
        <w:rPr>
          <w:rFonts w:ascii="Fira Sans" w:hAnsi="Fira Sans" w:cs="Calibri"/>
          <w:noProof/>
          <w:sz w:val="19"/>
          <w:szCs w:val="19"/>
          <w:lang w:val="en-GB"/>
        </w:rPr>
        <w:t xml:space="preserve"> and </w:t>
      </w:r>
      <w:r w:rsidR="0023593A" w:rsidRPr="00FC7F86">
        <w:rPr>
          <w:rFonts w:ascii="Fira Sans" w:hAnsi="Fira Sans" w:cs="Calibri"/>
          <w:noProof/>
          <w:sz w:val="19"/>
          <w:szCs w:val="19"/>
          <w:lang w:val="en-GB"/>
        </w:rPr>
        <w:t>cereal mixtures</w:t>
      </w:r>
      <w:r w:rsidRPr="00FC7F86">
        <w:rPr>
          <w:rFonts w:ascii="Fira Sans" w:hAnsi="Fira Sans" w:cs="Calibri"/>
          <w:noProof/>
          <w:sz w:val="19"/>
          <w:szCs w:val="19"/>
          <w:lang w:val="en-GB"/>
        </w:rPr>
        <w:t xml:space="preserve"> were assessed at a level slightly higher </w:t>
      </w:r>
      <w:r w:rsidR="0023593A">
        <w:rPr>
          <w:rFonts w:ascii="Fira Sans" w:hAnsi="Fira Sans" w:cs="Calibri"/>
          <w:noProof/>
          <w:sz w:val="19"/>
          <w:szCs w:val="19"/>
          <w:lang w:val="en-GB"/>
        </w:rPr>
        <w:t xml:space="preserve">or higher </w:t>
      </w:r>
      <w:r w:rsidRPr="00FC7F86">
        <w:rPr>
          <w:rFonts w:ascii="Fira Sans" w:hAnsi="Fira Sans" w:cs="Calibri"/>
          <w:noProof/>
          <w:sz w:val="19"/>
          <w:szCs w:val="19"/>
          <w:lang w:val="en-GB"/>
        </w:rPr>
        <w:t>than last year assessment</w:t>
      </w:r>
      <w:r w:rsidR="00C5135F">
        <w:rPr>
          <w:rFonts w:ascii="Fira Sans" w:hAnsi="Fira Sans" w:cs="Calibri"/>
          <w:noProof/>
          <w:sz w:val="19"/>
          <w:szCs w:val="19"/>
          <w:lang w:val="en-GB"/>
        </w:rPr>
        <w:t xml:space="preserve"> (Table 1.)</w:t>
      </w:r>
      <w:r w:rsidRPr="00FC7F86">
        <w:rPr>
          <w:rFonts w:ascii="Fira Sans" w:hAnsi="Fira Sans" w:cs="Calibri"/>
          <w:noProof/>
          <w:sz w:val="19"/>
          <w:szCs w:val="19"/>
          <w:lang w:val="en-GB"/>
        </w:rPr>
        <w:t>.</w:t>
      </w:r>
      <w:r w:rsidR="00C5135F">
        <w:rPr>
          <w:rFonts w:ascii="Fira Sans" w:hAnsi="Fira Sans" w:cs="Calibri"/>
          <w:noProof/>
          <w:sz w:val="19"/>
          <w:szCs w:val="19"/>
          <w:lang w:val="en-GB"/>
        </w:rPr>
        <w:t xml:space="preserve"> </w:t>
      </w:r>
      <w:r w:rsidRPr="00FC7F86">
        <w:rPr>
          <w:rFonts w:ascii="Fira Sans" w:hAnsi="Fira Sans" w:cs="Calibri"/>
          <w:noProof/>
          <w:sz w:val="19"/>
          <w:szCs w:val="19"/>
          <w:lang w:val="en-GB"/>
        </w:rPr>
        <w:t xml:space="preserve">Plantations of winter rape and turnip rape, on average in the country, were assessed at </w:t>
      </w:r>
      <w:r w:rsidR="0023593A">
        <w:rPr>
          <w:rFonts w:ascii="Fira Sans" w:hAnsi="Fira Sans" w:cs="Calibri"/>
          <w:noProof/>
          <w:sz w:val="19"/>
          <w:szCs w:val="19"/>
          <w:lang w:val="en-GB"/>
        </w:rPr>
        <w:t>4</w:t>
      </w:r>
      <w:r w:rsidRPr="00FC7F86">
        <w:rPr>
          <w:rFonts w:ascii="Fira Sans" w:hAnsi="Fira Sans" w:cs="Calibri"/>
          <w:noProof/>
          <w:sz w:val="19"/>
          <w:szCs w:val="19"/>
          <w:lang w:val="en-GB"/>
        </w:rPr>
        <w:t>.</w:t>
      </w:r>
      <w:r w:rsidR="0023593A">
        <w:rPr>
          <w:rFonts w:ascii="Fira Sans" w:hAnsi="Fira Sans" w:cs="Calibri"/>
          <w:noProof/>
          <w:sz w:val="19"/>
          <w:szCs w:val="19"/>
          <w:lang w:val="en-GB"/>
        </w:rPr>
        <w:t>0</w:t>
      </w:r>
      <w:r w:rsidRPr="00FC7F86">
        <w:rPr>
          <w:rFonts w:ascii="Fira Sans" w:hAnsi="Fira Sans" w:cs="Calibri"/>
          <w:noProof/>
          <w:sz w:val="19"/>
          <w:szCs w:val="19"/>
          <w:lang w:val="en-GB"/>
        </w:rPr>
        <w:t xml:space="preserve"> qualification degrees, i.e. </w:t>
      </w:r>
      <w:r w:rsidR="0023593A" w:rsidRPr="0023593A">
        <w:rPr>
          <w:rFonts w:ascii="Fira Sans" w:hAnsi="Fira Sans" w:cs="Calibri"/>
          <w:noProof/>
          <w:sz w:val="19"/>
          <w:szCs w:val="19"/>
          <w:lang w:val="en-GB"/>
        </w:rPr>
        <w:t>a level slightly higher than last year.</w:t>
      </w:r>
    </w:p>
    <w:p w:rsidR="006758C5" w:rsidRPr="00FC7F86" w:rsidRDefault="006758C5" w:rsidP="00C10C81">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t>Tabl</w:t>
      </w:r>
      <w:r w:rsidR="00730317" w:rsidRPr="00FC7F86">
        <w:rPr>
          <w:rFonts w:ascii="Fira Sans" w:hAnsi="Fira Sans" w:cs="Arial"/>
          <w:b/>
          <w:noProof/>
          <w:sz w:val="18"/>
          <w:szCs w:val="19"/>
          <w:lang w:val="en-GB"/>
        </w:rPr>
        <w:t>e</w:t>
      </w:r>
      <w:r w:rsidRPr="00FC7F86">
        <w:rPr>
          <w:rFonts w:ascii="Fira Sans" w:hAnsi="Fira Sans" w:cs="Arial"/>
          <w:b/>
          <w:noProof/>
          <w:sz w:val="18"/>
          <w:szCs w:val="19"/>
          <w:lang w:val="en-GB"/>
        </w:rPr>
        <w:t xml:space="preserve"> 1. </w:t>
      </w:r>
      <w:r w:rsidR="00730317" w:rsidRPr="00FC7F86">
        <w:rPr>
          <w:rFonts w:ascii="Fira Sans" w:hAnsi="Fira Sans" w:cs="Arial"/>
          <w:b/>
          <w:noProof/>
          <w:sz w:val="18"/>
          <w:szCs w:val="19"/>
          <w:lang w:val="en-GB"/>
        </w:rPr>
        <w:t>Assessment of the status of winter crops in November 202</w:t>
      </w:r>
      <w:r w:rsidR="00081ABE">
        <w:rPr>
          <w:rFonts w:ascii="Fira Sans" w:hAnsi="Fira Sans" w:cs="Arial"/>
          <w:b/>
          <w:noProof/>
          <w:sz w:val="18"/>
          <w:szCs w:val="19"/>
          <w:lang w:val="en-GB"/>
        </w:rPr>
        <w:t>3</w:t>
      </w:r>
    </w:p>
    <w:tbl>
      <w:tblPr>
        <w:tblW w:w="8108"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985"/>
        <w:gridCol w:w="733"/>
        <w:gridCol w:w="770"/>
        <w:gridCol w:w="770"/>
        <w:gridCol w:w="770"/>
        <w:gridCol w:w="770"/>
        <w:gridCol w:w="770"/>
        <w:gridCol w:w="770"/>
        <w:gridCol w:w="770"/>
      </w:tblGrid>
      <w:tr w:rsidR="00081ABE" w:rsidRPr="00FC7F86" w:rsidTr="00730317">
        <w:trPr>
          <w:cantSplit/>
          <w:trHeight w:val="216"/>
        </w:trPr>
        <w:tc>
          <w:tcPr>
            <w:tcW w:w="1985" w:type="dxa"/>
            <w:vMerge w:val="restart"/>
            <w:tcBorders>
              <w:top w:val="single" w:sz="4" w:space="0" w:color="001D77"/>
              <w:bottom w:val="single" w:sz="4" w:space="0" w:color="001D77"/>
            </w:tcBorders>
            <w:vAlign w:val="center"/>
            <w:hideMark/>
          </w:tcPr>
          <w:p w:rsidR="00081ABE" w:rsidRPr="00FC7F86" w:rsidRDefault="00081ABE" w:rsidP="00081ABE">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733" w:type="dxa"/>
            <w:tcBorders>
              <w:top w:val="single" w:sz="4" w:space="0" w:color="001D77"/>
              <w:bottom w:val="single" w:sz="4" w:space="0" w:color="001D77"/>
            </w:tcBorders>
            <w:vAlign w:val="center"/>
            <w:hideMark/>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2016</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2017</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2018</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2019</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2020</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2021</w:t>
            </w:r>
          </w:p>
        </w:tc>
        <w:tc>
          <w:tcPr>
            <w:tcW w:w="770" w:type="dxa"/>
            <w:tcBorders>
              <w:top w:val="single" w:sz="4" w:space="0" w:color="001D77"/>
              <w:bottom w:val="single" w:sz="4" w:space="0" w:color="001D77"/>
            </w:tcBorders>
          </w:tcPr>
          <w:p w:rsidR="00081ABE" w:rsidRPr="00550398" w:rsidRDefault="00081ABE" w:rsidP="00081ABE">
            <w:pPr>
              <w:pStyle w:val="Tekstpodstawowy"/>
              <w:spacing w:before="120"/>
              <w:jc w:val="center"/>
              <w:rPr>
                <w:rFonts w:ascii="Fira Sans" w:hAnsi="Fira Sans" w:cs="Arial"/>
                <w:sz w:val="19"/>
                <w:szCs w:val="19"/>
              </w:rPr>
            </w:pPr>
            <w:r w:rsidRPr="00550398">
              <w:rPr>
                <w:rFonts w:ascii="Fira Sans" w:hAnsi="Fira Sans" w:cs="Arial"/>
                <w:sz w:val="19"/>
                <w:szCs w:val="19"/>
              </w:rPr>
              <w:t>2022</w:t>
            </w:r>
          </w:p>
        </w:tc>
        <w:tc>
          <w:tcPr>
            <w:tcW w:w="770" w:type="dxa"/>
            <w:tcBorders>
              <w:top w:val="single" w:sz="4" w:space="0" w:color="001D77"/>
              <w:bottom w:val="single" w:sz="4" w:space="0" w:color="001D77"/>
            </w:tcBorders>
          </w:tcPr>
          <w:p w:rsidR="00081ABE" w:rsidRPr="00550398" w:rsidRDefault="00081ABE" w:rsidP="00081ABE">
            <w:pPr>
              <w:pStyle w:val="Tekstpodstawowy"/>
              <w:spacing w:before="120"/>
              <w:jc w:val="center"/>
              <w:rPr>
                <w:rFonts w:ascii="Fira Sans" w:hAnsi="Fira Sans" w:cs="Arial"/>
                <w:b/>
                <w:sz w:val="19"/>
                <w:szCs w:val="19"/>
              </w:rPr>
            </w:pPr>
            <w:r w:rsidRPr="00550398">
              <w:rPr>
                <w:rFonts w:ascii="Fira Sans" w:hAnsi="Fira Sans" w:cs="Arial"/>
                <w:b/>
                <w:sz w:val="19"/>
                <w:szCs w:val="19"/>
              </w:rPr>
              <w:t>2023</w:t>
            </w:r>
          </w:p>
        </w:tc>
      </w:tr>
      <w:tr w:rsidR="00B07FBD" w:rsidRPr="00FC7F86" w:rsidTr="00730317">
        <w:trPr>
          <w:cantSplit/>
          <w:trHeight w:val="567"/>
        </w:trPr>
        <w:tc>
          <w:tcPr>
            <w:tcW w:w="1985" w:type="dxa"/>
            <w:vMerge/>
            <w:tcBorders>
              <w:top w:val="single" w:sz="4" w:space="0" w:color="001D77"/>
              <w:bottom w:val="single" w:sz="4" w:space="0" w:color="001D77"/>
            </w:tcBorders>
            <w:vAlign w:val="center"/>
            <w:hideMark/>
          </w:tcPr>
          <w:p w:rsidR="00B07FBD" w:rsidRPr="00FC7F86" w:rsidRDefault="00B07FBD" w:rsidP="00CB1E1E">
            <w:pPr>
              <w:rPr>
                <w:rFonts w:ascii="Fira Sans" w:hAnsi="Fira Sans" w:cs="Arial"/>
                <w:noProof/>
                <w:sz w:val="19"/>
                <w:szCs w:val="19"/>
                <w:lang w:val="en-GB"/>
              </w:rPr>
            </w:pPr>
          </w:p>
        </w:tc>
        <w:tc>
          <w:tcPr>
            <w:tcW w:w="6123" w:type="dxa"/>
            <w:gridSpan w:val="8"/>
            <w:tcBorders>
              <w:top w:val="single" w:sz="4" w:space="0" w:color="001D77"/>
              <w:bottom w:val="single" w:sz="4" w:space="0" w:color="001D77"/>
            </w:tcBorders>
            <w:vAlign w:val="center"/>
            <w:hideMark/>
          </w:tcPr>
          <w:p w:rsidR="00B07FBD" w:rsidRPr="00FC7F86" w:rsidRDefault="00730317" w:rsidP="009F47A4">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in qualifying grades</w:t>
            </w:r>
            <w:r w:rsidR="00B07FBD" w:rsidRPr="00FC7F86">
              <w:rPr>
                <w:rFonts w:ascii="Fira Sans" w:hAnsi="Fira Sans" w:cs="Arial"/>
                <w:noProof/>
                <w:sz w:val="19"/>
                <w:szCs w:val="19"/>
                <w:lang w:val="en-GB"/>
              </w:rPr>
              <w:t xml:space="preserve"> </w:t>
            </w:r>
            <w:r w:rsidR="00B07FBD" w:rsidRPr="00FC7F86">
              <w:rPr>
                <w:rFonts w:ascii="Fira Sans" w:hAnsi="Fira Sans" w:cs="Arial"/>
                <w:noProof/>
                <w:sz w:val="19"/>
                <w:szCs w:val="19"/>
                <w:vertAlign w:val="superscript"/>
                <w:lang w:val="en-GB"/>
              </w:rPr>
              <w:t>a)</w:t>
            </w:r>
          </w:p>
        </w:tc>
      </w:tr>
      <w:tr w:rsidR="00081ABE" w:rsidRPr="00FC7F86" w:rsidTr="00730317">
        <w:trPr>
          <w:cantSplit/>
          <w:trHeight w:hRule="exact" w:val="567"/>
        </w:trPr>
        <w:tc>
          <w:tcPr>
            <w:tcW w:w="1985" w:type="dxa"/>
            <w:tcBorders>
              <w:top w:val="single" w:sz="4" w:space="0" w:color="001D77"/>
            </w:tcBorders>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Wheat</w:t>
            </w:r>
          </w:p>
        </w:tc>
        <w:tc>
          <w:tcPr>
            <w:tcW w:w="733"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tcBorders>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3.8</w:t>
            </w:r>
          </w:p>
        </w:tc>
        <w:tc>
          <w:tcPr>
            <w:tcW w:w="770" w:type="dxa"/>
            <w:tcBorders>
              <w:top w:val="single" w:sz="4" w:space="0" w:color="001D77"/>
            </w:tcBorders>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3</w:t>
            </w:r>
            <w:r w:rsidR="00E94CA1">
              <w:rPr>
                <w:rFonts w:ascii="Fira Sans" w:hAnsi="Fira Sans" w:cs="Arial"/>
                <w:b/>
                <w:sz w:val="19"/>
                <w:szCs w:val="19"/>
              </w:rPr>
              <w:t>.</w:t>
            </w:r>
            <w:r w:rsidRPr="00550398">
              <w:rPr>
                <w:rFonts w:ascii="Fira Sans" w:hAnsi="Fira Sans" w:cs="Arial"/>
                <w:b/>
                <w:sz w:val="19"/>
                <w:szCs w:val="19"/>
              </w:rPr>
              <w:t>9</w:t>
            </w:r>
          </w:p>
        </w:tc>
      </w:tr>
      <w:tr w:rsidR="00081ABE" w:rsidRPr="00FC7F86" w:rsidTr="00730317">
        <w:trPr>
          <w:cantSplit/>
          <w:trHeight w:hRule="exact" w:val="567"/>
        </w:trPr>
        <w:tc>
          <w:tcPr>
            <w:tcW w:w="1985" w:type="dxa"/>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Rye</w:t>
            </w:r>
          </w:p>
        </w:tc>
        <w:tc>
          <w:tcPr>
            <w:tcW w:w="733"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3.8</w:t>
            </w:r>
          </w:p>
        </w:tc>
        <w:tc>
          <w:tcPr>
            <w:tcW w:w="770" w:type="dxa"/>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sidR="00E94CA1">
              <w:rPr>
                <w:rFonts w:ascii="Fira Sans" w:hAnsi="Fira Sans" w:cs="Arial"/>
                <w:b/>
                <w:sz w:val="19"/>
                <w:szCs w:val="19"/>
              </w:rPr>
              <w:t>.</w:t>
            </w:r>
            <w:r w:rsidRPr="00550398">
              <w:rPr>
                <w:rFonts w:ascii="Fira Sans" w:hAnsi="Fira Sans" w:cs="Arial"/>
                <w:b/>
                <w:sz w:val="19"/>
                <w:szCs w:val="19"/>
              </w:rPr>
              <w:t>0</w:t>
            </w:r>
          </w:p>
        </w:tc>
      </w:tr>
      <w:tr w:rsidR="00081ABE" w:rsidRPr="00FC7F86" w:rsidTr="00730317">
        <w:trPr>
          <w:cantSplit/>
          <w:trHeight w:hRule="exact" w:val="567"/>
        </w:trPr>
        <w:tc>
          <w:tcPr>
            <w:tcW w:w="1985" w:type="dxa"/>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Barley</w:t>
            </w:r>
          </w:p>
        </w:tc>
        <w:tc>
          <w:tcPr>
            <w:tcW w:w="733"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3.8</w:t>
            </w:r>
          </w:p>
        </w:tc>
        <w:tc>
          <w:tcPr>
            <w:tcW w:w="770" w:type="dxa"/>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sidR="00E94CA1">
              <w:rPr>
                <w:rFonts w:ascii="Fira Sans" w:hAnsi="Fira Sans" w:cs="Arial"/>
                <w:b/>
                <w:sz w:val="19"/>
                <w:szCs w:val="19"/>
              </w:rPr>
              <w:t>.</w:t>
            </w:r>
            <w:r w:rsidRPr="00550398">
              <w:rPr>
                <w:rFonts w:ascii="Fira Sans" w:hAnsi="Fira Sans" w:cs="Arial"/>
                <w:b/>
                <w:sz w:val="19"/>
                <w:szCs w:val="19"/>
              </w:rPr>
              <w:t>0</w:t>
            </w:r>
          </w:p>
        </w:tc>
      </w:tr>
      <w:tr w:rsidR="00081ABE" w:rsidRPr="00FC7F86" w:rsidTr="00730317">
        <w:trPr>
          <w:cantSplit/>
          <w:trHeight w:hRule="exact" w:val="567"/>
        </w:trPr>
        <w:tc>
          <w:tcPr>
            <w:tcW w:w="1985" w:type="dxa"/>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Triticale</w:t>
            </w:r>
          </w:p>
        </w:tc>
        <w:tc>
          <w:tcPr>
            <w:tcW w:w="733"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3.9</w:t>
            </w:r>
          </w:p>
        </w:tc>
        <w:tc>
          <w:tcPr>
            <w:tcW w:w="770" w:type="dxa"/>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sidR="00E94CA1">
              <w:rPr>
                <w:rFonts w:ascii="Fira Sans" w:hAnsi="Fira Sans" w:cs="Arial"/>
                <w:b/>
                <w:sz w:val="19"/>
                <w:szCs w:val="19"/>
              </w:rPr>
              <w:t>.</w:t>
            </w:r>
            <w:r w:rsidRPr="00550398">
              <w:rPr>
                <w:rFonts w:ascii="Fira Sans" w:hAnsi="Fira Sans" w:cs="Arial"/>
                <w:b/>
                <w:sz w:val="19"/>
                <w:szCs w:val="19"/>
              </w:rPr>
              <w:t>0</w:t>
            </w:r>
          </w:p>
        </w:tc>
      </w:tr>
      <w:tr w:rsidR="00081ABE" w:rsidRPr="00FC7F86" w:rsidTr="00730317">
        <w:trPr>
          <w:cantSplit/>
          <w:trHeight w:hRule="exact" w:val="567"/>
        </w:trPr>
        <w:tc>
          <w:tcPr>
            <w:tcW w:w="1985" w:type="dxa"/>
            <w:tcBorders>
              <w:bottom w:val="single" w:sz="4" w:space="0" w:color="001D77"/>
            </w:tcBorders>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Cereal mixtures</w:t>
            </w:r>
          </w:p>
        </w:tc>
        <w:tc>
          <w:tcPr>
            <w:tcW w:w="733"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6</w:t>
            </w:r>
          </w:p>
        </w:tc>
        <w:tc>
          <w:tcPr>
            <w:tcW w:w="770"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5</w:t>
            </w:r>
          </w:p>
        </w:tc>
        <w:tc>
          <w:tcPr>
            <w:tcW w:w="770"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bottom w:val="single" w:sz="4" w:space="0" w:color="001D77"/>
            </w:tcBorders>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3.8</w:t>
            </w:r>
          </w:p>
        </w:tc>
        <w:tc>
          <w:tcPr>
            <w:tcW w:w="770" w:type="dxa"/>
            <w:tcBorders>
              <w:bottom w:val="single" w:sz="4" w:space="0" w:color="001D77"/>
            </w:tcBorders>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3</w:t>
            </w:r>
            <w:r w:rsidR="00E94CA1">
              <w:rPr>
                <w:rFonts w:ascii="Fira Sans" w:hAnsi="Fira Sans" w:cs="Arial"/>
                <w:b/>
                <w:sz w:val="19"/>
                <w:szCs w:val="19"/>
              </w:rPr>
              <w:t>.</w:t>
            </w:r>
            <w:r w:rsidRPr="00550398">
              <w:rPr>
                <w:rFonts w:ascii="Fira Sans" w:hAnsi="Fira Sans" w:cs="Arial"/>
                <w:b/>
                <w:sz w:val="19"/>
                <w:szCs w:val="19"/>
              </w:rPr>
              <w:t>9</w:t>
            </w:r>
          </w:p>
        </w:tc>
      </w:tr>
      <w:tr w:rsidR="00081ABE" w:rsidRPr="00FC7F86" w:rsidTr="00730317">
        <w:trPr>
          <w:cantSplit/>
          <w:trHeight w:hRule="exact" w:val="567"/>
        </w:trPr>
        <w:tc>
          <w:tcPr>
            <w:tcW w:w="1985" w:type="dxa"/>
            <w:tcBorders>
              <w:top w:val="single" w:sz="4" w:space="0" w:color="001D77"/>
              <w:bottom w:val="single" w:sz="4" w:space="0" w:color="001D77"/>
            </w:tcBorders>
            <w:vAlign w:val="center"/>
            <w:hideMark/>
          </w:tcPr>
          <w:p w:rsidR="00081ABE" w:rsidRPr="00FC7F86" w:rsidRDefault="00081ABE" w:rsidP="00081ABE">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Rape and turnip rape</w:t>
            </w:r>
          </w:p>
        </w:tc>
        <w:tc>
          <w:tcPr>
            <w:tcW w:w="733"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7</w:t>
            </w:r>
          </w:p>
        </w:tc>
        <w:tc>
          <w:tcPr>
            <w:tcW w:w="770"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8</w:t>
            </w:r>
          </w:p>
        </w:tc>
        <w:tc>
          <w:tcPr>
            <w:tcW w:w="770"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4</w:t>
            </w:r>
            <w:r>
              <w:rPr>
                <w:rFonts w:ascii="Fira Sans" w:hAnsi="Fira Sans" w:cs="Arial"/>
                <w:noProof/>
                <w:sz w:val="19"/>
                <w:szCs w:val="19"/>
                <w:lang w:val="en-GB"/>
              </w:rPr>
              <w:t>.</w:t>
            </w:r>
            <w:r w:rsidRPr="00FC7F86">
              <w:rPr>
                <w:rFonts w:ascii="Fira Sans" w:hAnsi="Fira Sans" w:cs="Arial"/>
                <w:noProof/>
                <w:sz w:val="19"/>
                <w:szCs w:val="19"/>
                <w:lang w:val="en-GB"/>
              </w:rPr>
              <w:t>0</w:t>
            </w:r>
          </w:p>
        </w:tc>
        <w:tc>
          <w:tcPr>
            <w:tcW w:w="770" w:type="dxa"/>
            <w:tcBorders>
              <w:top w:val="single" w:sz="4" w:space="0" w:color="001D77"/>
              <w:bottom w:val="single" w:sz="4" w:space="0" w:color="001D77"/>
            </w:tcBorders>
            <w:vAlign w:val="center"/>
          </w:tcPr>
          <w:p w:rsidR="00081ABE" w:rsidRPr="00FC7F86" w:rsidRDefault="00081ABE" w:rsidP="00081ABE">
            <w:pPr>
              <w:pStyle w:val="Tekstpodstawowy"/>
              <w:spacing w:before="120" w:line="240" w:lineRule="exact"/>
              <w:jc w:val="right"/>
              <w:rPr>
                <w:rFonts w:ascii="Fira Sans" w:hAnsi="Fira Sans" w:cs="Arial"/>
                <w:noProof/>
                <w:sz w:val="19"/>
                <w:szCs w:val="19"/>
                <w:lang w:val="en-GB"/>
              </w:rPr>
            </w:pPr>
            <w:r w:rsidRPr="00FC7F86">
              <w:rPr>
                <w:rFonts w:ascii="Fira Sans" w:hAnsi="Fira Sans" w:cs="Arial"/>
                <w:noProof/>
                <w:sz w:val="19"/>
                <w:szCs w:val="19"/>
                <w:lang w:val="en-GB"/>
              </w:rPr>
              <w:t>3</w:t>
            </w:r>
            <w:r>
              <w:rPr>
                <w:rFonts w:ascii="Fira Sans" w:hAnsi="Fira Sans" w:cs="Arial"/>
                <w:noProof/>
                <w:sz w:val="19"/>
                <w:szCs w:val="19"/>
                <w:lang w:val="en-GB"/>
              </w:rPr>
              <w:t>.</w:t>
            </w:r>
            <w:r w:rsidRPr="00FC7F86">
              <w:rPr>
                <w:rFonts w:ascii="Fira Sans" w:hAnsi="Fira Sans" w:cs="Arial"/>
                <w:noProof/>
                <w:sz w:val="19"/>
                <w:szCs w:val="19"/>
                <w:lang w:val="en-GB"/>
              </w:rPr>
              <w:t>9</w:t>
            </w:r>
          </w:p>
        </w:tc>
        <w:tc>
          <w:tcPr>
            <w:tcW w:w="770" w:type="dxa"/>
            <w:tcBorders>
              <w:top w:val="single" w:sz="4" w:space="0" w:color="001D77"/>
              <w:bottom w:val="single" w:sz="4" w:space="0" w:color="001D77"/>
            </w:tcBorders>
            <w:vAlign w:val="center"/>
          </w:tcPr>
          <w:p w:rsidR="00081ABE" w:rsidRPr="00081ABE" w:rsidRDefault="00081ABE" w:rsidP="00081ABE">
            <w:pPr>
              <w:pStyle w:val="Tekstpodstawowy"/>
              <w:spacing w:before="120" w:line="240" w:lineRule="exact"/>
              <w:jc w:val="right"/>
              <w:rPr>
                <w:rFonts w:ascii="Fira Sans" w:hAnsi="Fira Sans" w:cs="Arial"/>
                <w:noProof/>
                <w:sz w:val="19"/>
                <w:szCs w:val="19"/>
                <w:lang w:val="en-GB"/>
              </w:rPr>
            </w:pPr>
            <w:r w:rsidRPr="00081ABE">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rsidR="00081ABE" w:rsidRPr="00550398" w:rsidRDefault="00081ABE" w:rsidP="00081ABE">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sidR="00E94CA1">
              <w:rPr>
                <w:rFonts w:ascii="Fira Sans" w:hAnsi="Fira Sans" w:cs="Arial"/>
                <w:b/>
                <w:sz w:val="19"/>
                <w:szCs w:val="19"/>
              </w:rPr>
              <w:t>.</w:t>
            </w:r>
            <w:r w:rsidRPr="00550398">
              <w:rPr>
                <w:rFonts w:ascii="Fira Sans" w:hAnsi="Fira Sans" w:cs="Arial"/>
                <w:b/>
                <w:sz w:val="19"/>
                <w:szCs w:val="19"/>
              </w:rPr>
              <w:t>0</w:t>
            </w:r>
          </w:p>
        </w:tc>
      </w:tr>
    </w:tbl>
    <w:p w:rsidR="006758C5" w:rsidRPr="0080291B" w:rsidRDefault="00B97382" w:rsidP="00B97382">
      <w:pPr>
        <w:pStyle w:val="Tekstblokowy"/>
        <w:widowControl w:val="0"/>
        <w:spacing w:before="120" w:line="240" w:lineRule="auto"/>
        <w:ind w:left="0" w:right="0" w:firstLine="0"/>
        <w:jc w:val="left"/>
        <w:rPr>
          <w:rFonts w:ascii="Fira Sans" w:hAnsi="Fira Sans"/>
          <w:noProof/>
          <w:sz w:val="17"/>
          <w:szCs w:val="17"/>
          <w:lang w:val="en-GB"/>
        </w:rPr>
      </w:pPr>
      <w:r w:rsidRPr="0080291B">
        <w:rPr>
          <w:rFonts w:ascii="Fira Sans" w:hAnsi="Fira Sans"/>
          <w:noProof/>
          <w:sz w:val="17"/>
          <w:szCs w:val="17"/>
          <w:lang w:val="en-GB"/>
        </w:rPr>
        <w:t xml:space="preserve">a) </w:t>
      </w:r>
      <w:r w:rsidR="005A3677" w:rsidRPr="0080291B">
        <w:rPr>
          <w:rFonts w:ascii="Fira Sans" w:hAnsi="Fira Sans"/>
          <w:noProof/>
          <w:sz w:val="17"/>
          <w:szCs w:val="17"/>
          <w:lang w:val="en-GB"/>
        </w:rPr>
        <w:t>A grade of</w:t>
      </w:r>
      <w:r w:rsidR="006758C5" w:rsidRPr="0080291B">
        <w:rPr>
          <w:rFonts w:ascii="Fira Sans" w:hAnsi="Fira Sans"/>
          <w:noProof/>
          <w:sz w:val="17"/>
          <w:szCs w:val="17"/>
          <w:lang w:val="en-GB"/>
        </w:rPr>
        <w:t xml:space="preserve"> „5” </w:t>
      </w:r>
      <w:r w:rsidR="005A3677" w:rsidRPr="0080291B">
        <w:rPr>
          <w:rFonts w:ascii="Fira Sans" w:hAnsi="Fira Sans"/>
          <w:noProof/>
          <w:sz w:val="17"/>
          <w:szCs w:val="17"/>
          <w:lang w:val="en-GB"/>
        </w:rPr>
        <w:t>indicates very good condition</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„4”– </w:t>
      </w:r>
      <w:r w:rsidR="005A3677" w:rsidRPr="0080291B">
        <w:rPr>
          <w:rFonts w:ascii="Fira Sans" w:hAnsi="Fira Sans"/>
          <w:noProof/>
          <w:sz w:val="17"/>
          <w:szCs w:val="17"/>
          <w:lang w:val="en-GB"/>
        </w:rPr>
        <w:t>goo</w:t>
      </w:r>
      <w:r w:rsidR="002D44DC" w:rsidRPr="0080291B">
        <w:rPr>
          <w:rFonts w:ascii="Fira Sans" w:hAnsi="Fira Sans"/>
          <w:noProof/>
          <w:sz w:val="17"/>
          <w:szCs w:val="17"/>
          <w:lang w:val="en-GB"/>
        </w:rPr>
        <w:t>d,</w:t>
      </w:r>
      <w:r w:rsidR="006758C5" w:rsidRPr="0080291B">
        <w:rPr>
          <w:rFonts w:ascii="Fira Sans" w:hAnsi="Fira Sans"/>
          <w:noProof/>
          <w:sz w:val="17"/>
          <w:szCs w:val="17"/>
          <w:lang w:val="en-GB"/>
        </w:rPr>
        <w:t xml:space="preserve"> „3”– </w:t>
      </w:r>
      <w:r w:rsidR="005A3677" w:rsidRPr="0080291B">
        <w:rPr>
          <w:rFonts w:ascii="Fira Sans" w:hAnsi="Fira Sans"/>
          <w:noProof/>
          <w:sz w:val="17"/>
          <w:szCs w:val="17"/>
          <w:lang w:val="en-GB"/>
        </w:rPr>
        <w:t>sufficient</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„2” – </w:t>
      </w:r>
      <w:r w:rsidR="009A7B1B" w:rsidRPr="0080291B">
        <w:rPr>
          <w:rFonts w:ascii="Fira Sans" w:hAnsi="Fira Sans"/>
          <w:noProof/>
          <w:sz w:val="17"/>
          <w:szCs w:val="17"/>
          <w:lang w:val="en-GB"/>
        </w:rPr>
        <w:t>poor</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„1”– </w:t>
      </w:r>
      <w:r w:rsidR="009A7B1B" w:rsidRPr="0080291B">
        <w:rPr>
          <w:rFonts w:ascii="Fira Sans" w:hAnsi="Fira Sans"/>
          <w:noProof/>
          <w:sz w:val="17"/>
          <w:szCs w:val="17"/>
          <w:lang w:val="en-GB"/>
        </w:rPr>
        <w:t>bad</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w:t>
      </w:r>
      <w:r w:rsidR="009A7B1B" w:rsidRPr="0080291B">
        <w:rPr>
          <w:rFonts w:ascii="Fira Sans" w:hAnsi="Fira Sans"/>
          <w:noProof/>
          <w:sz w:val="17"/>
          <w:szCs w:val="17"/>
          <w:lang w:val="en-GB"/>
        </w:rPr>
        <w:t>disaster</w:t>
      </w:r>
      <w:r w:rsidR="006758C5" w:rsidRPr="0080291B">
        <w:rPr>
          <w:rFonts w:ascii="Fira Sans" w:hAnsi="Fira Sans"/>
          <w:noProof/>
          <w:sz w:val="17"/>
          <w:szCs w:val="17"/>
          <w:lang w:val="en-GB"/>
        </w:rPr>
        <w:t>.</w:t>
      </w:r>
    </w:p>
    <w:p w:rsidR="001D35A5" w:rsidRPr="00FC7F86" w:rsidRDefault="00682572" w:rsidP="00B97382">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The course of agrometeorological conditions during the winter of 202</w:t>
      </w:r>
      <w:r w:rsidR="00081ABE">
        <w:rPr>
          <w:rFonts w:ascii="Fira Sans" w:eastAsia="Times New Roman" w:hAnsi="Fira Sans" w:cs="Times New Roman"/>
          <w:b/>
          <w:noProof/>
          <w:color w:val="002777"/>
          <w:sz w:val="19"/>
          <w:szCs w:val="19"/>
          <w:lang w:val="en-GB" w:eastAsia="pl-PL"/>
        </w:rPr>
        <w:t>3</w:t>
      </w:r>
      <w:r w:rsidRPr="00FC7F86">
        <w:rPr>
          <w:rFonts w:ascii="Fira Sans" w:eastAsia="Times New Roman" w:hAnsi="Fira Sans" w:cs="Times New Roman"/>
          <w:b/>
          <w:noProof/>
          <w:color w:val="002777"/>
          <w:sz w:val="19"/>
          <w:szCs w:val="19"/>
          <w:lang w:val="en-GB" w:eastAsia="pl-PL"/>
        </w:rPr>
        <w:t>/202</w:t>
      </w:r>
      <w:r w:rsidR="00081ABE">
        <w:rPr>
          <w:rFonts w:ascii="Fira Sans" w:eastAsia="Times New Roman" w:hAnsi="Fira Sans" w:cs="Times New Roman"/>
          <w:b/>
          <w:noProof/>
          <w:color w:val="002777"/>
          <w:sz w:val="19"/>
          <w:szCs w:val="19"/>
          <w:lang w:val="en-GB" w:eastAsia="pl-PL"/>
        </w:rPr>
        <w:t>4</w:t>
      </w:r>
    </w:p>
    <w:p w:rsidR="00803E9F" w:rsidRPr="00F51AFE" w:rsidRDefault="00DC18F1" w:rsidP="00F51AFE">
      <w:pPr>
        <w:pStyle w:val="Tekstpodstawowy"/>
        <w:spacing w:before="120" w:after="0" w:line="288" w:lineRule="auto"/>
        <w:rPr>
          <w:rFonts w:ascii="Fira Sans" w:hAnsi="Fira Sans" w:cs="Calibri"/>
          <w:sz w:val="19"/>
          <w:szCs w:val="19"/>
        </w:rPr>
      </w:pPr>
      <w:r w:rsidRPr="00F51AFE">
        <w:rPr>
          <w:rFonts w:ascii="Fira Sans" w:hAnsi="Fira Sans" w:cs="Calibri"/>
          <w:noProof/>
          <w:sz w:val="19"/>
          <w:szCs w:val="19"/>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5880100</wp:posOffset>
                </wp:positionH>
                <wp:positionV relativeFrom="paragraph">
                  <wp:posOffset>965200</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0" type="#_x0000_t202" style="position:absolute;margin-left:463pt;margin-top:76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" filled="f" stroked="f">
                <v:textbo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v:textbox>
                <w10:wrap type="tight" anchorx="page"/>
              </v:shape>
            </w:pict>
          </mc:Fallback>
        </mc:AlternateContent>
      </w:r>
      <w:r w:rsidR="0037662F" w:rsidRPr="00F51AFE">
        <w:rPr>
          <w:rFonts w:ascii="Fira Sans" w:hAnsi="Fira Sans" w:cs="Calibri"/>
          <w:sz w:val="19"/>
          <w:szCs w:val="19"/>
        </w:rPr>
        <w:t xml:space="preserve">The high air and soil temperatures that persisted until the end of the second decade of </w:t>
      </w:r>
      <w:r w:rsidR="00770013" w:rsidRPr="00F51AFE">
        <w:rPr>
          <w:rFonts w:ascii="Fira Sans" w:hAnsi="Fira Sans" w:cs="Calibri"/>
          <w:sz w:val="19"/>
          <w:szCs w:val="19"/>
        </w:rPr>
        <w:t>November supported vegetation and created good conditions for the emergence</w:t>
      </w:r>
      <w:r w:rsidR="002D44DC" w:rsidRPr="00F51AFE">
        <w:rPr>
          <w:rFonts w:ascii="Fira Sans" w:hAnsi="Fira Sans" w:cs="Calibri"/>
          <w:sz w:val="19"/>
          <w:szCs w:val="19"/>
        </w:rPr>
        <w:t>,</w:t>
      </w:r>
      <w:r w:rsidR="00770013" w:rsidRPr="00F51AFE">
        <w:rPr>
          <w:rFonts w:ascii="Fira Sans" w:hAnsi="Fira Sans" w:cs="Calibri"/>
          <w:sz w:val="19"/>
          <w:szCs w:val="19"/>
        </w:rPr>
        <w:t xml:space="preserve"> growth and development of late</w:t>
      </w:r>
      <w:r w:rsidR="0037662F" w:rsidRPr="00F51AFE">
        <w:rPr>
          <w:rFonts w:ascii="Fira Sans" w:hAnsi="Fira Sans" w:cs="Calibri"/>
          <w:sz w:val="19"/>
          <w:szCs w:val="19"/>
        </w:rPr>
        <w:t xml:space="preserve"> </w:t>
      </w:r>
      <w:r w:rsidR="00770013" w:rsidRPr="00F51AFE">
        <w:rPr>
          <w:rFonts w:ascii="Fira Sans" w:hAnsi="Fira Sans" w:cs="Calibri"/>
          <w:sz w:val="19"/>
          <w:szCs w:val="19"/>
        </w:rPr>
        <w:t xml:space="preserve">sown winter crops. It also enabled autumn field work and harvesting of root and fodder crops. Winter crops sown at optimum agrotechnical dates in November were tillering. </w:t>
      </w:r>
      <w:r w:rsidR="006E4E85" w:rsidRPr="00F51AFE">
        <w:rPr>
          <w:rFonts w:ascii="Fira Sans" w:hAnsi="Fira Sans" w:cs="Calibri"/>
          <w:sz w:val="19"/>
          <w:szCs w:val="19"/>
        </w:rPr>
        <w:t>The significant cooling and snowfall occurring in the third decade of the month contributed to the slowdown of plant life processes.</w:t>
      </w:r>
    </w:p>
    <w:p w:rsidR="005F5A75" w:rsidRPr="00F51AFE" w:rsidRDefault="007B7CC5" w:rsidP="00B97382">
      <w:pPr>
        <w:pStyle w:val="Tekstpodstawowy"/>
        <w:spacing w:before="120" w:line="288" w:lineRule="auto"/>
        <w:rPr>
          <w:rFonts w:ascii="Fira Sans" w:hAnsi="Fira Sans" w:cs="Calibri"/>
          <w:sz w:val="19"/>
          <w:szCs w:val="19"/>
        </w:rPr>
      </w:pPr>
      <w:r w:rsidRPr="00F51AFE">
        <w:rPr>
          <w:rFonts w:ascii="Fira Sans" w:hAnsi="Fira Sans" w:cs="Calibri"/>
          <w:sz w:val="19"/>
          <w:szCs w:val="19"/>
        </w:rPr>
        <w:t>Significant</w:t>
      </w:r>
      <w:r w:rsidR="00FB2BAD" w:rsidRPr="00F51AFE">
        <w:rPr>
          <w:rFonts w:ascii="Fira Sans" w:hAnsi="Fira Sans" w:cs="Calibri"/>
          <w:sz w:val="19"/>
          <w:szCs w:val="19"/>
        </w:rPr>
        <w:t xml:space="preserve"> drops in air temperature near the ground </w:t>
      </w:r>
      <w:r w:rsidR="00162E78">
        <w:rPr>
          <w:rFonts w:ascii="Fira Sans" w:hAnsi="Fira Sans" w:cs="Calibri"/>
          <w:sz w:val="19"/>
          <w:szCs w:val="19"/>
        </w:rPr>
        <w:t>level</w:t>
      </w:r>
      <w:r w:rsidR="00FB2BAD" w:rsidRPr="00F51AFE">
        <w:rPr>
          <w:rFonts w:ascii="Fira Sans" w:hAnsi="Fira Sans" w:cs="Calibri"/>
          <w:sz w:val="19"/>
          <w:szCs w:val="19"/>
        </w:rPr>
        <w:t xml:space="preserve"> recorded mainly in the first </w:t>
      </w:r>
      <w:r w:rsidR="005F5A75" w:rsidRPr="00F51AFE">
        <w:rPr>
          <w:rFonts w:ascii="Fira Sans" w:hAnsi="Fira Sans" w:cs="Calibri"/>
          <w:sz w:val="19"/>
          <w:szCs w:val="19"/>
        </w:rPr>
        <w:t>half</w:t>
      </w:r>
      <w:r w:rsidR="00FB2BAD" w:rsidRPr="00F51AFE">
        <w:rPr>
          <w:rFonts w:ascii="Fira Sans" w:hAnsi="Fira Sans" w:cs="Calibri"/>
          <w:sz w:val="19"/>
          <w:szCs w:val="19"/>
        </w:rPr>
        <w:t xml:space="preserve"> of December</w:t>
      </w:r>
      <w:r w:rsidR="002D44DC" w:rsidRPr="00F51AFE">
        <w:rPr>
          <w:rFonts w:ascii="Fira Sans" w:hAnsi="Fira Sans" w:cs="Calibri"/>
          <w:sz w:val="19"/>
          <w:szCs w:val="19"/>
        </w:rPr>
        <w:t>,</w:t>
      </w:r>
      <w:r w:rsidR="00FB2BAD" w:rsidRPr="00F51AFE">
        <w:rPr>
          <w:rFonts w:ascii="Fira Sans" w:hAnsi="Fira Sans" w:cs="Calibri"/>
          <w:sz w:val="19"/>
          <w:szCs w:val="19"/>
        </w:rPr>
        <w:t xml:space="preserve"> reaching as low as -1</w:t>
      </w:r>
      <w:r w:rsidR="00534EE9" w:rsidRPr="00F51AFE">
        <w:rPr>
          <w:rFonts w:ascii="Fira Sans" w:hAnsi="Fira Sans" w:cs="Calibri"/>
          <w:sz w:val="19"/>
          <w:szCs w:val="19"/>
        </w:rPr>
        <w:t>5</w:t>
      </w:r>
      <w:r w:rsidR="00FB2BAD" w:rsidRPr="00F51AFE">
        <w:rPr>
          <w:rFonts w:ascii="Fira Sans" w:hAnsi="Fira Sans" w:cs="Calibri"/>
          <w:sz w:val="19"/>
          <w:szCs w:val="19"/>
        </w:rPr>
        <w:t xml:space="preserve">°C and </w:t>
      </w:r>
      <w:r w:rsidR="00275A17" w:rsidRPr="00F51AFE">
        <w:rPr>
          <w:rFonts w:ascii="Fira Sans" w:hAnsi="Fira Sans" w:cs="Calibri"/>
          <w:sz w:val="19"/>
          <w:szCs w:val="19"/>
        </w:rPr>
        <w:t>below</w:t>
      </w:r>
      <w:r w:rsidR="002D44DC" w:rsidRPr="00F51AFE">
        <w:rPr>
          <w:rFonts w:ascii="Fira Sans" w:hAnsi="Fira Sans" w:cs="Calibri"/>
          <w:sz w:val="19"/>
          <w:szCs w:val="19"/>
        </w:rPr>
        <w:t>,</w:t>
      </w:r>
      <w:r w:rsidR="00FB2BAD" w:rsidRPr="00F51AFE">
        <w:rPr>
          <w:rFonts w:ascii="Fira Sans" w:hAnsi="Fira Sans" w:cs="Calibri"/>
          <w:sz w:val="19"/>
          <w:szCs w:val="19"/>
        </w:rPr>
        <w:t xml:space="preserve"> </w:t>
      </w:r>
      <w:r w:rsidR="005F5A75" w:rsidRPr="00F51AFE">
        <w:rPr>
          <w:rFonts w:ascii="Fira Sans" w:hAnsi="Fira Sans" w:cs="Calibri"/>
          <w:sz w:val="19"/>
          <w:szCs w:val="19"/>
        </w:rPr>
        <w:t>despite the lack of snow cover or its low height, did not cause excessive cooling of the soil at the depth of the tillering node, but did inhibit the life processes of plants.</w:t>
      </w:r>
      <w:r w:rsidR="00FB2BAD" w:rsidRPr="00F51AFE">
        <w:rPr>
          <w:rFonts w:ascii="Fira Sans" w:hAnsi="Fira Sans" w:cs="Calibri"/>
          <w:sz w:val="19"/>
          <w:szCs w:val="19"/>
        </w:rPr>
        <w:t xml:space="preserve"> </w:t>
      </w:r>
      <w:r w:rsidR="005F5A75" w:rsidRPr="00F51AFE">
        <w:rPr>
          <w:rFonts w:ascii="Fira Sans" w:hAnsi="Fira Sans" w:cs="Calibri"/>
          <w:sz w:val="19"/>
          <w:szCs w:val="19"/>
        </w:rPr>
        <w:t>In the second half of the month, as a result of warming (in places the air temperature rose up to 13°C), melting snow combined with rainfall resulted in ponding of water in the fields in some places. As a result of diurnal fluctuations in air temperature, there were repeated processes of freezing and thawing of the topsoil, which could cause weakening of the root system of plants.</w:t>
      </w:r>
      <w:r w:rsidR="004A3B27" w:rsidRPr="00F51AFE">
        <w:rPr>
          <w:rFonts w:ascii="Fira Sans" w:hAnsi="Fira Sans" w:cs="Calibri"/>
          <w:sz w:val="19"/>
          <w:szCs w:val="19"/>
        </w:rPr>
        <w:t xml:space="preserve"> The high air temperature persisting in </w:t>
      </w:r>
      <w:r w:rsidR="00807D1A" w:rsidRPr="00F51AFE">
        <w:rPr>
          <w:rFonts w:ascii="Fira Sans" w:hAnsi="Fira Sans" w:cs="Calibri"/>
          <w:sz w:val="19"/>
          <w:szCs w:val="19"/>
        </w:rPr>
        <w:t>early</w:t>
      </w:r>
      <w:r w:rsidR="004A3B27" w:rsidRPr="00F51AFE">
        <w:rPr>
          <w:rFonts w:ascii="Fira Sans" w:hAnsi="Fira Sans" w:cs="Calibri"/>
          <w:sz w:val="19"/>
          <w:szCs w:val="19"/>
        </w:rPr>
        <w:t xml:space="preserve"> January caused disturbances in the winter dormancy of plants. The drops in air temperature recorded at the end of the first and second decade of the month (in places as low as minus 20°C and below) were short-lived and did not cause excessive cooling of the soil at the depth of the tillering node. At the end of the month, melting snow and rainfall caused ponding water in the fields in some places. Exceptionally high air temperatures recorded in February, significantly exceeding the long-term norm, disturbed the winter dormancy of plants. </w:t>
      </w:r>
      <w:r w:rsidR="004A3B27" w:rsidRPr="00551401">
        <w:rPr>
          <w:rFonts w:ascii="Fira Sans" w:hAnsi="Fira Sans" w:cs="Calibri"/>
          <w:noProof/>
          <w:sz w:val="19"/>
          <w:szCs w:val="19"/>
          <w:lang w:val="en-GB"/>
        </w:rPr>
        <w:lastRenderedPageBreak/>
        <w:t xml:space="preserve">In the second half of February, the </w:t>
      </w:r>
      <w:r w:rsidR="000A78D4" w:rsidRPr="00551401">
        <w:rPr>
          <w:rFonts w:ascii="Fira Sans" w:hAnsi="Fira Sans" w:cs="Calibri"/>
          <w:noProof/>
          <w:sz w:val="19"/>
          <w:szCs w:val="19"/>
          <w:lang w:val="en-GB"/>
        </w:rPr>
        <w:t>start</w:t>
      </w:r>
      <w:r w:rsidR="004A3B27" w:rsidRPr="00551401">
        <w:rPr>
          <w:rFonts w:ascii="Fira Sans" w:hAnsi="Fira Sans" w:cs="Calibri"/>
          <w:noProof/>
          <w:sz w:val="19"/>
          <w:szCs w:val="19"/>
          <w:lang w:val="en-GB"/>
        </w:rPr>
        <w:t xml:space="preserve"> of the vegetation of winter plants and permanent</w:t>
      </w:r>
      <w:r w:rsidR="004A3B27" w:rsidRPr="00F51AFE">
        <w:rPr>
          <w:rFonts w:ascii="Fira Sans" w:hAnsi="Fira Sans" w:cs="Calibri"/>
          <w:sz w:val="19"/>
          <w:szCs w:val="19"/>
        </w:rPr>
        <w:t xml:space="preserve"> grasslands was observed throughout the country. The rainfall that occurred during the month contributed to excessive moisture of the top layer of soil. The weather in March was favorable for the growth and development of crops. The generally favorable agro-meteorological conditions recorded during the month enabled spring field work to be carried out. Locally, in the first decade (in evenly moist fields), and in a large area of the country in the second decade of the month, sowing of oats, spring wheat and spring barley began. Moistening the top layer of soil at the beginning of the growing season fully met the water needs of the plants.</w:t>
      </w:r>
    </w:p>
    <w:p w:rsidR="00FC2D8F" w:rsidRPr="00FC7F86" w:rsidRDefault="009C7A82" w:rsidP="00FC2D8F">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t>In April</w:t>
      </w:r>
      <w:r>
        <w:rPr>
          <w:rFonts w:ascii="Fira Sans" w:hAnsi="Fira Sans" w:cs="Calibri"/>
          <w:noProof/>
          <w:sz w:val="19"/>
          <w:szCs w:val="19"/>
          <w:lang w:val="en-GB"/>
        </w:rPr>
        <w:t>,</w:t>
      </w:r>
      <w:r w:rsidRPr="00FC7F86">
        <w:rPr>
          <w:rFonts w:ascii="Fira Sans" w:hAnsi="Fira Sans" w:cs="Calibri"/>
          <w:noProof/>
          <w:sz w:val="19"/>
          <w:szCs w:val="19"/>
          <w:lang w:val="en-GB"/>
        </w:rPr>
        <w:t xml:space="preserve"> the country's agrometeorological conditions were varied</w:t>
      </w:r>
      <w:r>
        <w:rPr>
          <w:rFonts w:ascii="Fira Sans" w:hAnsi="Fira Sans" w:cs="Calibri"/>
          <w:noProof/>
          <w:sz w:val="19"/>
          <w:szCs w:val="19"/>
          <w:lang w:val="en-GB"/>
        </w:rPr>
        <w:t>,</w:t>
      </w:r>
      <w:r w:rsidRPr="00FC7F86">
        <w:rPr>
          <w:rFonts w:ascii="Fira Sans" w:hAnsi="Fira Sans" w:cs="Calibri"/>
          <w:noProof/>
          <w:sz w:val="19"/>
          <w:szCs w:val="19"/>
          <w:lang w:val="en-GB"/>
        </w:rPr>
        <w:t xml:space="preserve"> with rainfall providing good soil moisture and fully securing the water needs of plants.</w:t>
      </w:r>
      <w:r w:rsidR="00FC2D8F" w:rsidRPr="00FC2D8F">
        <w:rPr>
          <w:rFonts w:ascii="Fira Sans" w:hAnsi="Fira Sans" w:cs="Calibri"/>
          <w:noProof/>
          <w:sz w:val="19"/>
          <w:szCs w:val="19"/>
          <w:lang w:val="en-GB"/>
        </w:rPr>
        <w:t xml:space="preserve"> </w:t>
      </w:r>
      <w:r w:rsidR="00FC2D8F" w:rsidRPr="00285C00">
        <w:rPr>
          <w:rFonts w:ascii="Fira Sans" w:hAnsi="Fira Sans" w:cs="Calibri"/>
          <w:noProof/>
          <w:sz w:val="19"/>
          <w:szCs w:val="19"/>
          <w:lang w:val="en-GB"/>
        </w:rPr>
        <w:t>Frosts occurring in the second half of April damaged flowers on fruit trees in some areas of the country.</w:t>
      </w:r>
    </w:p>
    <w:p w:rsidR="009C7A82" w:rsidRDefault="009C7A82" w:rsidP="009C7A82">
      <w:pPr>
        <w:pStyle w:val="Tekstpodstawowy"/>
        <w:spacing w:before="120" w:line="288" w:lineRule="auto"/>
        <w:rPr>
          <w:rFonts w:ascii="Fira Sans" w:hAnsi="Fira Sans" w:cs="Calibri"/>
          <w:noProof/>
          <w:sz w:val="19"/>
          <w:szCs w:val="19"/>
          <w:lang w:val="en-GB"/>
        </w:rPr>
      </w:pPr>
    </w:p>
    <w:p w:rsidR="002D77B2" w:rsidRPr="002D77B2" w:rsidRDefault="002D77B2" w:rsidP="002D77B2">
      <w:pPr>
        <w:pStyle w:val="Tekstpodstawowy"/>
        <w:spacing w:before="120" w:after="0" w:line="288" w:lineRule="auto"/>
        <w:rPr>
          <w:rFonts w:ascii="Fira Sans" w:hAnsi="Fira Sans" w:cs="Calibri"/>
          <w:sz w:val="19"/>
          <w:szCs w:val="19"/>
        </w:rPr>
      </w:pPr>
    </w:p>
    <w:p w:rsidR="00E141E2" w:rsidRPr="002D77B2" w:rsidRDefault="00E141E2" w:rsidP="00416D46">
      <w:pPr>
        <w:spacing w:before="360" w:after="120" w:line="240" w:lineRule="auto"/>
        <w:rPr>
          <w:rFonts w:ascii="Fira Sans" w:hAnsi="Fira Sans" w:cs="Arial"/>
          <w:b/>
          <w:sz w:val="18"/>
          <w:szCs w:val="19"/>
        </w:rPr>
      </w:pPr>
      <w:r w:rsidRPr="002D77B2">
        <w:rPr>
          <w:rFonts w:ascii="Fira Sans" w:hAnsi="Fira Sans" w:cs="Arial"/>
          <w:b/>
          <w:sz w:val="18"/>
          <w:szCs w:val="19"/>
        </w:rPr>
        <w:t>Tabl</w:t>
      </w:r>
      <w:r w:rsidR="00FE7E80" w:rsidRPr="002D77B2">
        <w:rPr>
          <w:rFonts w:ascii="Fira Sans" w:hAnsi="Fira Sans" w:cs="Arial"/>
          <w:b/>
          <w:sz w:val="18"/>
          <w:szCs w:val="19"/>
        </w:rPr>
        <w:t>e</w:t>
      </w:r>
      <w:r w:rsidRPr="002D77B2">
        <w:rPr>
          <w:rFonts w:ascii="Fira Sans" w:hAnsi="Fira Sans" w:cs="Arial"/>
          <w:b/>
          <w:sz w:val="18"/>
          <w:szCs w:val="19"/>
        </w:rPr>
        <w:t xml:space="preserve"> 2. </w:t>
      </w:r>
      <w:r w:rsidR="000860F1" w:rsidRPr="002D77B2">
        <w:rPr>
          <w:rFonts w:ascii="Fira Sans" w:hAnsi="Fira Sans" w:cs="Arial"/>
          <w:b/>
          <w:sz w:val="18"/>
          <w:szCs w:val="19"/>
        </w:rPr>
        <w:t>Air temperature and precipitation from autumn 202</w:t>
      </w:r>
      <w:r w:rsidR="00E94B88" w:rsidRPr="002D77B2">
        <w:rPr>
          <w:rFonts w:ascii="Fira Sans" w:hAnsi="Fira Sans" w:cs="Arial"/>
          <w:b/>
          <w:sz w:val="18"/>
          <w:szCs w:val="19"/>
        </w:rPr>
        <w:t>3</w:t>
      </w:r>
      <w:r w:rsidR="000860F1" w:rsidRPr="002D77B2">
        <w:rPr>
          <w:rFonts w:ascii="Fira Sans" w:hAnsi="Fira Sans" w:cs="Arial"/>
          <w:b/>
          <w:sz w:val="18"/>
          <w:szCs w:val="19"/>
        </w:rPr>
        <w:t xml:space="preserve"> to spring 202</w:t>
      </w:r>
      <w:r w:rsidR="00E94B88" w:rsidRPr="002D77B2">
        <w:rPr>
          <w:rFonts w:ascii="Fira Sans" w:hAnsi="Fira Sans" w:cs="Arial"/>
          <w:b/>
          <w:sz w:val="18"/>
          <w:szCs w:val="19"/>
        </w:rPr>
        <w:t>4</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0860F1" w:rsidRPr="00FC7F86" w:rsidTr="00B97382">
        <w:trPr>
          <w:cantSplit/>
          <w:trHeight w:hRule="exact" w:val="624"/>
        </w:trPr>
        <w:tc>
          <w:tcPr>
            <w:tcW w:w="2198" w:type="dxa"/>
            <w:vMerge w:val="restart"/>
            <w:tcBorders>
              <w:top w:val="single" w:sz="4" w:space="0" w:color="001D77"/>
              <w:bottom w:val="single" w:sz="4" w:space="0" w:color="001D77"/>
            </w:tcBorders>
            <w:vAlign w:val="center"/>
            <w:hideMark/>
          </w:tcPr>
          <w:p w:rsidR="000860F1" w:rsidRPr="00FC7F86" w:rsidRDefault="000860F1" w:rsidP="000860F1">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E141E2" w:rsidRPr="00FC7F86" w:rsidTr="009F47A4">
        <w:trPr>
          <w:cantSplit/>
          <w:trHeight w:hRule="exact" w:val="624"/>
        </w:trPr>
        <w:tc>
          <w:tcPr>
            <w:tcW w:w="2198" w:type="dxa"/>
            <w:vMerge/>
            <w:tcBorders>
              <w:top w:val="single" w:sz="4" w:space="0" w:color="001D77"/>
              <w:bottom w:val="single" w:sz="4" w:space="0" w:color="001D77"/>
            </w:tcBorders>
            <w:vAlign w:val="center"/>
            <w:hideMark/>
          </w:tcPr>
          <w:p w:rsidR="00E141E2" w:rsidRPr="00FC7F86" w:rsidRDefault="00E141E2" w:rsidP="00D50B18">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E141E2" w:rsidRPr="00FC7F86" w:rsidRDefault="000860F1" w:rsidP="009F47A4">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deviation</w:t>
            </w:r>
            <w:r w:rsidR="00E141E2" w:rsidRPr="00FC7F86">
              <w:rPr>
                <w:rFonts w:ascii="Fira Sans" w:hAnsi="Fira Sans" w:cs="Arial"/>
                <w:noProof/>
                <w:sz w:val="19"/>
                <w:szCs w:val="19"/>
                <w:lang w:val="en-GB"/>
              </w:rPr>
              <w:t xml:space="preserve"> </w:t>
            </w:r>
            <w:r w:rsidRPr="00FC7F86">
              <w:rPr>
                <w:rFonts w:ascii="Fira Sans" w:hAnsi="Fira Sans" w:cs="Arial"/>
                <w:noProof/>
                <w:sz w:val="19"/>
                <w:szCs w:val="19"/>
                <w:lang w:val="en-GB"/>
              </w:rPr>
              <w:t>from the norm</w:t>
            </w:r>
            <w:r w:rsidR="00E141E2" w:rsidRPr="00FC7F86">
              <w:rPr>
                <w:rFonts w:ascii="Fira Sans" w:hAnsi="Fira Sans" w:cs="Arial"/>
                <w:noProof/>
                <w:sz w:val="19"/>
                <w:szCs w:val="19"/>
                <w:lang w:val="en-GB"/>
              </w:rPr>
              <w:t xml:space="preserve"> </w:t>
            </w:r>
            <w:r w:rsidR="00E141E2"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E141E2" w:rsidRPr="00FC7F86" w:rsidTr="006C6479">
        <w:trPr>
          <w:trHeight w:hRule="exact" w:val="567"/>
        </w:trPr>
        <w:tc>
          <w:tcPr>
            <w:tcW w:w="2198" w:type="dxa"/>
            <w:tcBorders>
              <w:top w:val="single" w:sz="4" w:space="0" w:color="001D77"/>
            </w:tcBorders>
            <w:vAlign w:val="center"/>
            <w:hideMark/>
          </w:tcPr>
          <w:p w:rsidR="00E141E2" w:rsidRPr="00FC7F86" w:rsidRDefault="000860F1"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AUTUMN</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9F73E3">
              <w:rPr>
                <w:rFonts w:ascii="Fira Sans" w:hAnsi="Fira Sans" w:cs="Arial"/>
                <w:b/>
                <w:noProof/>
                <w:sz w:val="19"/>
                <w:szCs w:val="19"/>
                <w:lang w:val="en-GB"/>
              </w:rPr>
              <w:t>3</w:t>
            </w:r>
          </w:p>
        </w:tc>
        <w:tc>
          <w:tcPr>
            <w:tcW w:w="5790" w:type="dxa"/>
            <w:gridSpan w:val="4"/>
            <w:tcBorders>
              <w:top w:val="single" w:sz="4" w:space="0" w:color="001D77"/>
            </w:tcBorders>
            <w:vAlign w:val="center"/>
          </w:tcPr>
          <w:p w:rsidR="00E141E2" w:rsidRPr="00FC7F86" w:rsidRDefault="00E141E2" w:rsidP="00803E9F">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17.7</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3.9</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22.4</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39.0</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10.9</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2.1</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75.5</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162.0</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4.2</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0.1</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70.4</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177.0</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3</w:t>
            </w:r>
            <w:r w:rsidRPr="00FC7F86">
              <w:rPr>
                <w:rFonts w:ascii="Fira Sans" w:hAnsi="Fira Sans" w:cs="Arial"/>
                <w:b/>
                <w:noProof/>
                <w:sz w:val="19"/>
                <w:szCs w:val="19"/>
                <w:lang w:val="en-GB"/>
              </w:rPr>
              <w:t>/202</w:t>
            </w:r>
            <w:r>
              <w:rPr>
                <w:rFonts w:ascii="Fira Sans" w:hAnsi="Fira Sans" w:cs="Arial"/>
                <w:b/>
                <w:noProof/>
                <w:sz w:val="19"/>
                <w:szCs w:val="19"/>
                <w:lang w:val="en-GB"/>
              </w:rPr>
              <w:t>4</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2.0</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1.8</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59.7</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153.0</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-0.3</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0.9</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50.8</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139.0</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5.7</w:t>
            </w: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5.8</w:t>
            </w: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65.2</w:t>
            </w: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206.0</w:t>
            </w:r>
          </w:p>
        </w:tc>
      </w:tr>
      <w:tr w:rsidR="009F73E3" w:rsidRPr="00FC7F86" w:rsidTr="006C6479">
        <w:trPr>
          <w:trHeight w:hRule="exact" w:val="567"/>
        </w:trPr>
        <w:tc>
          <w:tcPr>
            <w:tcW w:w="2198" w:type="dxa"/>
            <w:tcBorders>
              <w:bottom w:val="single" w:sz="4" w:space="0" w:color="001D77"/>
            </w:tcBorders>
            <w:vAlign w:val="center"/>
            <w:hideMark/>
          </w:tcPr>
          <w:p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4</w:t>
            </w:r>
          </w:p>
        </w:tc>
        <w:tc>
          <w:tcPr>
            <w:tcW w:w="5790" w:type="dxa"/>
            <w:gridSpan w:val="4"/>
            <w:tcBorders>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9F73E3" w:rsidRPr="00FC7F86" w:rsidTr="006C6479">
        <w:trPr>
          <w:trHeight w:hRule="exact" w:val="567"/>
        </w:trPr>
        <w:tc>
          <w:tcPr>
            <w:tcW w:w="2198" w:type="dxa"/>
            <w:tcBorders>
              <w:top w:val="single" w:sz="4" w:space="0" w:color="001D77"/>
              <w:bottom w:val="single" w:sz="4" w:space="0" w:color="001D77"/>
            </w:tcBorders>
            <w:vAlign w:val="center"/>
            <w:hideMark/>
          </w:tcPr>
          <w:p w:rsidR="009F73E3" w:rsidRPr="00FC7F86" w:rsidRDefault="009F73E3" w:rsidP="009F73E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6.7</w:t>
            </w:r>
          </w:p>
        </w:tc>
        <w:tc>
          <w:tcPr>
            <w:tcW w:w="1498" w:type="dxa"/>
            <w:tcBorders>
              <w:top w:val="single" w:sz="4" w:space="0" w:color="001D77"/>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3.6</w:t>
            </w:r>
          </w:p>
        </w:tc>
        <w:tc>
          <w:tcPr>
            <w:tcW w:w="1622" w:type="dxa"/>
            <w:tcBorders>
              <w:top w:val="single" w:sz="4" w:space="0" w:color="001D77"/>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28.4</w:t>
            </w:r>
          </w:p>
        </w:tc>
        <w:tc>
          <w:tcPr>
            <w:tcW w:w="1374" w:type="dxa"/>
            <w:tcBorders>
              <w:top w:val="single" w:sz="4" w:space="0" w:color="001D77"/>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75.1</w:t>
            </w:r>
          </w:p>
        </w:tc>
      </w:tr>
    </w:tbl>
    <w:p w:rsidR="005D0D2D" w:rsidRPr="005026A6" w:rsidRDefault="005D0D2D" w:rsidP="005D0D2D">
      <w:pPr>
        <w:pStyle w:val="Tekstblokowy"/>
        <w:widowControl w:val="0"/>
        <w:spacing w:before="120" w:line="240" w:lineRule="exact"/>
        <w:ind w:left="227" w:right="0" w:hanging="227"/>
        <w:jc w:val="left"/>
        <w:rPr>
          <w:rFonts w:ascii="Fira Sans" w:hAnsi="Fira Sans"/>
          <w:sz w:val="17"/>
          <w:szCs w:val="17"/>
        </w:rPr>
      </w:pPr>
      <w:r w:rsidRPr="005026A6">
        <w:rPr>
          <w:rFonts w:ascii="Fira Sans" w:hAnsi="Fira Sans"/>
          <w:sz w:val="17"/>
          <w:szCs w:val="17"/>
        </w:rPr>
        <w:t>a) From 2021 IMiGW adopts as the average norm from years 1991-2020.</w:t>
      </w:r>
    </w:p>
    <w:p w:rsidR="005D0D2D" w:rsidRPr="005026A6" w:rsidRDefault="005D0D2D" w:rsidP="005026A6">
      <w:pPr>
        <w:pStyle w:val="Tekstblokowy"/>
        <w:widowControl w:val="0"/>
        <w:spacing w:after="120" w:line="240" w:lineRule="exact"/>
        <w:ind w:left="0" w:right="0" w:firstLine="0"/>
        <w:jc w:val="left"/>
        <w:rPr>
          <w:rFonts w:ascii="Fira Sans" w:hAnsi="Fira Sans"/>
          <w:noProof/>
          <w:sz w:val="17"/>
          <w:szCs w:val="17"/>
        </w:rPr>
      </w:pPr>
      <w:r w:rsidRPr="005026A6">
        <w:rPr>
          <w:rFonts w:ascii="Fira Sans" w:hAnsi="Fira Sans"/>
          <w:noProof/>
          <w:sz w:val="17"/>
          <w:szCs w:val="17"/>
        </w:rPr>
        <w:t>b) Monthly averages /Statistics Poland calculations based on IMiGW data/.</w:t>
      </w:r>
    </w:p>
    <w:p w:rsidR="00693A83" w:rsidRPr="00551401" w:rsidRDefault="008C6B29" w:rsidP="00F174E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551401">
        <w:rPr>
          <w:rFonts w:ascii="Fira Sans" w:eastAsia="Times New Roman" w:hAnsi="Fira Sans" w:cs="Times New Roman"/>
          <w:b/>
          <w:noProof/>
          <w:color w:val="002777"/>
          <w:sz w:val="19"/>
          <w:szCs w:val="19"/>
          <w:lang w:val="en-GB" w:eastAsia="pl-PL"/>
        </w:rPr>
        <w:t>Preliminary assessment of overwintering of winter cer</w:t>
      </w:r>
      <w:bookmarkStart w:id="0" w:name="_GoBack"/>
      <w:bookmarkEnd w:id="0"/>
      <w:r w:rsidRPr="00551401">
        <w:rPr>
          <w:rFonts w:ascii="Fira Sans" w:eastAsia="Times New Roman" w:hAnsi="Fira Sans" w:cs="Times New Roman"/>
          <w:b/>
          <w:noProof/>
          <w:color w:val="002777"/>
          <w:sz w:val="19"/>
          <w:szCs w:val="19"/>
          <w:lang w:val="en-GB" w:eastAsia="pl-PL"/>
        </w:rPr>
        <w:t>eals and rape and turnip rape</w:t>
      </w:r>
    </w:p>
    <w:p w:rsidR="00693A83" w:rsidRPr="00FC7F86" w:rsidRDefault="00F47370" w:rsidP="00E84C43">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t xml:space="preserve">Monolithic and field surveys conducted by </w:t>
      </w:r>
      <w:r w:rsidR="00347CE8">
        <w:rPr>
          <w:rFonts w:ascii="Fira Sans" w:hAnsi="Fira Sans" w:cs="Calibri"/>
          <w:noProof/>
          <w:sz w:val="19"/>
          <w:szCs w:val="19"/>
          <w:lang w:val="en-GB"/>
        </w:rPr>
        <w:t>voivodeships</w:t>
      </w:r>
      <w:r w:rsidRPr="00FC7F86">
        <w:rPr>
          <w:rFonts w:ascii="Fira Sans" w:hAnsi="Fira Sans" w:cs="Calibri"/>
          <w:noProof/>
          <w:sz w:val="19"/>
          <w:szCs w:val="19"/>
          <w:lang w:val="en-GB"/>
        </w:rPr>
        <w:t xml:space="preserve"> appraisers in late February and the first half of March this year show that winter crops across the country overwintered similarly to last year</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with virtually no losses</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and their condition assessed in early spring was good</w:t>
      </w:r>
      <w:r w:rsidR="008D0676" w:rsidRPr="00FC7F86">
        <w:rPr>
          <w:rFonts w:ascii="Fira Sans" w:hAnsi="Fira Sans" w:cs="Calibri"/>
          <w:noProof/>
          <w:sz w:val="19"/>
          <w:szCs w:val="19"/>
          <w:lang w:val="en-GB"/>
        </w:rPr>
        <w:t xml:space="preserve">. </w:t>
      </w:r>
    </w:p>
    <w:p w:rsidR="0026272E" w:rsidRDefault="0026272E" w:rsidP="0038486F">
      <w:pPr>
        <w:spacing w:before="120" w:after="120" w:line="288" w:lineRule="auto"/>
        <w:jc w:val="both"/>
        <w:rPr>
          <w:rFonts w:ascii="Fira Sans" w:hAnsi="Fira Sans" w:cs="Calibri"/>
          <w:noProof/>
          <w:sz w:val="19"/>
          <w:szCs w:val="19"/>
          <w:lang w:val="en-GB"/>
        </w:rPr>
      </w:pPr>
    </w:p>
    <w:p w:rsidR="0026272E" w:rsidRDefault="0026272E" w:rsidP="0038486F">
      <w:pPr>
        <w:spacing w:before="120" w:after="120" w:line="288" w:lineRule="auto"/>
        <w:jc w:val="both"/>
        <w:rPr>
          <w:rFonts w:ascii="Fira Sans" w:hAnsi="Fira Sans" w:cs="Calibri"/>
          <w:noProof/>
          <w:sz w:val="19"/>
          <w:szCs w:val="19"/>
          <w:lang w:val="en-GB"/>
        </w:rPr>
      </w:pPr>
    </w:p>
    <w:p w:rsidR="0026272E" w:rsidRDefault="0026272E" w:rsidP="0038486F">
      <w:pPr>
        <w:spacing w:before="120" w:after="120" w:line="288" w:lineRule="auto"/>
        <w:jc w:val="both"/>
        <w:rPr>
          <w:rFonts w:ascii="Fira Sans" w:hAnsi="Fira Sans" w:cs="Calibri"/>
          <w:noProof/>
          <w:sz w:val="19"/>
          <w:szCs w:val="19"/>
          <w:lang w:val="en-GB"/>
        </w:rPr>
      </w:pPr>
    </w:p>
    <w:p w:rsidR="00693A83" w:rsidRPr="00FC7F86" w:rsidRDefault="00A9490F" w:rsidP="0038486F">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lastRenderedPageBreak/>
        <w:t>Locally</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winter losses (plant damage) were reported in the following </w:t>
      </w:r>
      <w:r w:rsidR="00C92136">
        <w:rPr>
          <w:rFonts w:ascii="Fira Sans" w:hAnsi="Fira Sans" w:cs="Calibri"/>
          <w:noProof/>
          <w:sz w:val="19"/>
          <w:szCs w:val="19"/>
          <w:lang w:val="en-GB"/>
        </w:rPr>
        <w:t>voivodeships</w:t>
      </w:r>
      <w:r w:rsidRPr="00FC7F86">
        <w:rPr>
          <w:rFonts w:ascii="Fira Sans" w:hAnsi="Fira Sans" w:cs="Calibri"/>
          <w:noProof/>
          <w:sz w:val="19"/>
          <w:szCs w:val="19"/>
          <w:lang w:val="en-GB"/>
        </w:rPr>
        <w:t xml:space="preserve"> due to</w:t>
      </w:r>
      <w:r w:rsidR="00693A83" w:rsidRPr="00FC7F86">
        <w:rPr>
          <w:rFonts w:ascii="Fira Sans" w:hAnsi="Fira Sans" w:cs="Calibri"/>
          <w:noProof/>
          <w:sz w:val="19"/>
          <w:szCs w:val="19"/>
          <w:lang w:val="en-GB"/>
        </w:rPr>
        <w:t xml:space="preserve">: </w:t>
      </w:r>
    </w:p>
    <w:p w:rsidR="007503B2" w:rsidRPr="00FC7F86" w:rsidRDefault="007503B2" w:rsidP="007503B2">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occurrence of stagnant water in terrain depressions causing plants to get we</w:t>
      </w:r>
      <w:r>
        <w:rPr>
          <w:rFonts w:ascii="Fira Sans" w:hAnsi="Fira Sans"/>
          <w:noProof/>
          <w:sz w:val="19"/>
          <w:szCs w:val="19"/>
          <w:lang w:val="en-GB"/>
        </w:rPr>
        <w:t>t</w:t>
      </w:r>
      <w:r w:rsidRPr="00FC7F86">
        <w:rPr>
          <w:rFonts w:ascii="Fira Sans" w:hAnsi="Fira Sans"/>
          <w:noProof/>
          <w:sz w:val="19"/>
          <w:szCs w:val="19"/>
          <w:lang w:val="en-GB"/>
        </w:rPr>
        <w:t xml:space="preserve"> in the </w:t>
      </w:r>
      <w:r w:rsidRPr="008467B4">
        <w:rPr>
          <w:rFonts w:ascii="Fira Sans" w:hAnsi="Fira Sans"/>
          <w:sz w:val="19"/>
          <w:szCs w:val="19"/>
        </w:rPr>
        <w:t>kujawsko-pomorsk</w:t>
      </w:r>
      <w:r>
        <w:rPr>
          <w:rFonts w:ascii="Fira Sans" w:hAnsi="Fira Sans"/>
          <w:sz w:val="19"/>
          <w:szCs w:val="19"/>
        </w:rPr>
        <w:t>ie</w:t>
      </w:r>
      <w:r w:rsidRPr="008467B4">
        <w:rPr>
          <w:rFonts w:ascii="Fira Sans" w:hAnsi="Fira Sans"/>
          <w:sz w:val="19"/>
          <w:szCs w:val="19"/>
        </w:rPr>
        <w:t>, lubuski</w:t>
      </w:r>
      <w:r>
        <w:rPr>
          <w:rFonts w:ascii="Fira Sans" w:hAnsi="Fira Sans"/>
          <w:sz w:val="19"/>
          <w:szCs w:val="19"/>
        </w:rPr>
        <w:t>e</w:t>
      </w:r>
      <w:r w:rsidRPr="008467B4">
        <w:rPr>
          <w:rFonts w:ascii="Fira Sans" w:hAnsi="Fira Sans"/>
          <w:sz w:val="19"/>
          <w:szCs w:val="19"/>
        </w:rPr>
        <w:t>, łódzki</w:t>
      </w:r>
      <w:r>
        <w:rPr>
          <w:rFonts w:ascii="Fira Sans" w:hAnsi="Fira Sans"/>
          <w:sz w:val="19"/>
          <w:szCs w:val="19"/>
        </w:rPr>
        <w:t>e</w:t>
      </w:r>
      <w:r w:rsidRPr="008467B4">
        <w:rPr>
          <w:rFonts w:ascii="Fira Sans" w:hAnsi="Fira Sans"/>
          <w:sz w:val="19"/>
          <w:szCs w:val="19"/>
        </w:rPr>
        <w:t>, małopolski</w:t>
      </w:r>
      <w:r>
        <w:rPr>
          <w:rFonts w:ascii="Fira Sans" w:hAnsi="Fira Sans"/>
          <w:sz w:val="19"/>
          <w:szCs w:val="19"/>
        </w:rPr>
        <w:t>e,</w:t>
      </w:r>
      <w:r w:rsidRPr="00FC7F86">
        <w:rPr>
          <w:rFonts w:ascii="Fira Sans" w:hAnsi="Fira Sans"/>
          <w:noProof/>
          <w:sz w:val="19"/>
          <w:szCs w:val="19"/>
          <w:lang w:val="en-GB"/>
        </w:rPr>
        <w:t xml:space="preserve"> pomorskie</w:t>
      </w:r>
      <w:r>
        <w:rPr>
          <w:rFonts w:ascii="Fira Sans" w:hAnsi="Fira Sans"/>
          <w:noProof/>
          <w:sz w:val="19"/>
          <w:szCs w:val="19"/>
          <w:lang w:val="en-GB"/>
        </w:rPr>
        <w:t>,</w:t>
      </w:r>
      <w:r w:rsidRPr="00FC7F86">
        <w:rPr>
          <w:rFonts w:ascii="Fira Sans" w:hAnsi="Fira Sans"/>
          <w:noProof/>
          <w:sz w:val="19"/>
          <w:szCs w:val="19"/>
          <w:lang w:val="en-GB"/>
        </w:rPr>
        <w:t xml:space="preserve"> warmińsko-mazurskie </w:t>
      </w:r>
      <w:r>
        <w:rPr>
          <w:rFonts w:ascii="Fira Sans" w:hAnsi="Fira Sans"/>
          <w:noProof/>
          <w:sz w:val="19"/>
          <w:szCs w:val="19"/>
          <w:lang w:val="en-GB"/>
        </w:rPr>
        <w:t>and zachodnio</w:t>
      </w:r>
      <w:r w:rsidRPr="00FC7F86">
        <w:rPr>
          <w:rFonts w:ascii="Fira Sans" w:hAnsi="Fira Sans"/>
          <w:noProof/>
          <w:sz w:val="19"/>
          <w:szCs w:val="19"/>
          <w:lang w:val="en-GB"/>
        </w:rPr>
        <w:t>pomorskie voivodeships</w:t>
      </w:r>
      <w:r>
        <w:rPr>
          <w:rFonts w:ascii="Fira Sans" w:hAnsi="Fira Sans"/>
          <w:noProof/>
          <w:sz w:val="19"/>
          <w:szCs w:val="19"/>
          <w:lang w:val="en-GB"/>
        </w:rPr>
        <w:t>;</w:t>
      </w:r>
    </w:p>
    <w:p w:rsidR="003204A3" w:rsidRPr="00FC7F86" w:rsidRDefault="003204A3" w:rsidP="003204A3">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drying winds in the </w:t>
      </w:r>
      <w:r>
        <w:rPr>
          <w:rFonts w:ascii="Fira Sans" w:hAnsi="Fira Sans"/>
          <w:noProof/>
          <w:sz w:val="19"/>
          <w:szCs w:val="19"/>
          <w:lang w:val="en-GB"/>
        </w:rPr>
        <w:t>podkarpa</w:t>
      </w:r>
      <w:r w:rsidRPr="00FC7F86">
        <w:rPr>
          <w:rFonts w:ascii="Fira Sans" w:hAnsi="Fira Sans"/>
          <w:noProof/>
          <w:sz w:val="19"/>
          <w:szCs w:val="19"/>
          <w:lang w:val="en-GB"/>
        </w:rPr>
        <w:t>ckie voivodeship</w:t>
      </w:r>
      <w:r>
        <w:rPr>
          <w:rFonts w:ascii="Fira Sans" w:hAnsi="Fira Sans"/>
          <w:noProof/>
          <w:sz w:val="19"/>
          <w:szCs w:val="19"/>
          <w:lang w:val="en-GB"/>
        </w:rPr>
        <w:t>;</w:t>
      </w:r>
    </w:p>
    <w:p w:rsidR="003204A3" w:rsidRPr="00FC7F86" w:rsidRDefault="00654E87" w:rsidP="003204A3">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73280" behindDoc="1" locked="0" layoutInCell="1" allowOverlap="1" wp14:anchorId="030AB78A" wp14:editId="4D2FCADA">
                <wp:simplePos x="0" y="0"/>
                <wp:positionH relativeFrom="column">
                  <wp:posOffset>5438775</wp:posOffset>
                </wp:positionH>
                <wp:positionV relativeFrom="paragraph">
                  <wp:posOffset>422275</wp:posOffset>
                </wp:positionV>
                <wp:extent cx="1612265" cy="1390650"/>
                <wp:effectExtent l="0" t="0" r="0" b="0"/>
                <wp:wrapTight wrapText="bothSides">
                  <wp:wrapPolygon edited="0">
                    <wp:start x="766" y="0"/>
                    <wp:lineTo x="766" y="21304"/>
                    <wp:lineTo x="20673" y="21304"/>
                    <wp:lineTo x="20673" y="0"/>
                    <wp:lineTo x="766"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390650"/>
                        </a:xfrm>
                        <a:prstGeom prst="rect">
                          <a:avLst/>
                        </a:prstGeom>
                        <a:noFill/>
                        <a:ln w="9525">
                          <a:noFill/>
                          <a:miter lim="800000"/>
                          <a:headEnd/>
                          <a:tailEnd/>
                        </a:ln>
                      </wps:spPr>
                      <wps:txbx>
                        <w:txbxContent>
                          <w:p w:rsidR="00693A83" w:rsidRPr="00FC7F86" w:rsidRDefault="00507D4D" w:rsidP="00693A83">
                            <w:pPr>
                              <w:pStyle w:val="tekstzboku"/>
                              <w:rPr>
                                <w:noProof/>
                                <w:lang w:val="en-GB"/>
                              </w:rPr>
                            </w:pPr>
                            <w:r w:rsidRPr="00FC7F86">
                              <w:rPr>
                                <w:noProof/>
                                <w:lang w:val="en-GB"/>
                              </w:rPr>
                              <w:t xml:space="preserve">Only about </w:t>
                            </w:r>
                            <w:r w:rsidR="00645C47">
                              <w:rPr>
                                <w:noProof/>
                                <w:lang w:val="en-GB"/>
                              </w:rPr>
                              <w:t>2</w:t>
                            </w:r>
                            <w:r w:rsidRPr="00FC7F86">
                              <w:rPr>
                                <w:noProof/>
                                <w:lang w:val="en-GB"/>
                              </w:rPr>
                              <w:t>.</w:t>
                            </w:r>
                            <w:r w:rsidR="00645C47">
                              <w:rPr>
                                <w:noProof/>
                                <w:lang w:val="en-GB"/>
                              </w:rPr>
                              <w:t>7</w:t>
                            </w:r>
                            <w:r w:rsidRPr="00FC7F86">
                              <w:rPr>
                                <w:noProof/>
                                <w:lang w:val="en-GB"/>
                              </w:rPr>
                              <w:t xml:space="preserve"> thousand hectares of winter cereal acreage and about </w:t>
                            </w:r>
                            <w:r w:rsidR="00645C47">
                              <w:rPr>
                                <w:noProof/>
                                <w:lang w:val="en-GB"/>
                              </w:rPr>
                              <w:t>0</w:t>
                            </w:r>
                            <w:r w:rsidRPr="00FC7F86">
                              <w:rPr>
                                <w:noProof/>
                                <w:lang w:val="en-GB"/>
                              </w:rPr>
                              <w:t>.</w:t>
                            </w:r>
                            <w:r w:rsidR="00645C47">
                              <w:rPr>
                                <w:noProof/>
                                <w:lang w:val="en-GB"/>
                              </w:rPr>
                              <w:t xml:space="preserve">6 </w:t>
                            </w:r>
                            <w:r w:rsidRPr="00FC7F86">
                              <w:rPr>
                                <w:noProof/>
                                <w:lang w:val="en-GB"/>
                              </w:rPr>
                              <w:t>thousand hectares of rape</w:t>
                            </w:r>
                            <w:r w:rsidR="00645C47">
                              <w:rPr>
                                <w:noProof/>
                                <w:lang w:val="en-GB"/>
                              </w:rPr>
                              <w:t xml:space="preserve"> and turnip rape</w:t>
                            </w:r>
                            <w:r w:rsidRPr="00FC7F86">
                              <w:rPr>
                                <w:noProof/>
                                <w:lang w:val="en-GB"/>
                              </w:rPr>
                              <w:t xml:space="preserve"> sown in autumn 202</w:t>
                            </w:r>
                            <w:r w:rsidR="00645C47">
                              <w:rPr>
                                <w:noProof/>
                                <w:lang w:val="en-GB"/>
                              </w:rPr>
                              <w:t>3</w:t>
                            </w:r>
                            <w:r w:rsidRPr="00FC7F86">
                              <w:rPr>
                                <w:noProof/>
                                <w:lang w:val="en-GB"/>
                              </w:rPr>
                              <w:t xml:space="preserve"> were qualified for plowing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B78A" id="_x0000_s1031" type="#_x0000_t202" style="position:absolute;left:0;text-align:left;margin-left:428.25pt;margin-top:33.25pt;width:126.95pt;height:109.5pt;z-index:-25144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" filled="f" stroked="f">
                <v:textbox>
                  <w:txbxContent>
                    <w:p w:rsidR="00693A83" w:rsidRPr="00FC7F86" w:rsidRDefault="00507D4D" w:rsidP="00693A83">
                      <w:pPr>
                        <w:pStyle w:val="tekstzboku"/>
                        <w:rPr>
                          <w:noProof/>
                          <w:lang w:val="en-GB"/>
                        </w:rPr>
                      </w:pPr>
                      <w:r w:rsidRPr="00FC7F86">
                        <w:rPr>
                          <w:noProof/>
                          <w:lang w:val="en-GB"/>
                        </w:rPr>
                        <w:t xml:space="preserve">Only about </w:t>
                      </w:r>
                      <w:r w:rsidR="00645C47">
                        <w:rPr>
                          <w:noProof/>
                          <w:lang w:val="en-GB"/>
                        </w:rPr>
                        <w:t>2</w:t>
                      </w:r>
                      <w:r w:rsidRPr="00FC7F86">
                        <w:rPr>
                          <w:noProof/>
                          <w:lang w:val="en-GB"/>
                        </w:rPr>
                        <w:t>.</w:t>
                      </w:r>
                      <w:r w:rsidR="00645C47">
                        <w:rPr>
                          <w:noProof/>
                          <w:lang w:val="en-GB"/>
                        </w:rPr>
                        <w:t>7</w:t>
                      </w:r>
                      <w:r w:rsidRPr="00FC7F86">
                        <w:rPr>
                          <w:noProof/>
                          <w:lang w:val="en-GB"/>
                        </w:rPr>
                        <w:t xml:space="preserve"> thousand hectares of winter cereal acreage and about </w:t>
                      </w:r>
                      <w:r w:rsidR="00645C47">
                        <w:rPr>
                          <w:noProof/>
                          <w:lang w:val="en-GB"/>
                        </w:rPr>
                        <w:t>0</w:t>
                      </w:r>
                      <w:r w:rsidRPr="00FC7F86">
                        <w:rPr>
                          <w:noProof/>
                          <w:lang w:val="en-GB"/>
                        </w:rPr>
                        <w:t>.</w:t>
                      </w:r>
                      <w:r w:rsidR="00645C47">
                        <w:rPr>
                          <w:noProof/>
                          <w:lang w:val="en-GB"/>
                        </w:rPr>
                        <w:t xml:space="preserve">6 </w:t>
                      </w:r>
                      <w:r w:rsidRPr="00FC7F86">
                        <w:rPr>
                          <w:noProof/>
                          <w:lang w:val="en-GB"/>
                        </w:rPr>
                        <w:t>thousand hectares of rape</w:t>
                      </w:r>
                      <w:r w:rsidR="00645C47">
                        <w:rPr>
                          <w:noProof/>
                          <w:lang w:val="en-GB"/>
                        </w:rPr>
                        <w:t xml:space="preserve"> and turnip rape</w:t>
                      </w:r>
                      <w:r w:rsidRPr="00FC7F86">
                        <w:rPr>
                          <w:noProof/>
                          <w:lang w:val="en-GB"/>
                        </w:rPr>
                        <w:t xml:space="preserve"> sown in autumn 202</w:t>
                      </w:r>
                      <w:r w:rsidR="00645C47">
                        <w:rPr>
                          <w:noProof/>
                          <w:lang w:val="en-GB"/>
                        </w:rPr>
                        <w:t>3</w:t>
                      </w:r>
                      <w:r w:rsidRPr="00FC7F86">
                        <w:rPr>
                          <w:noProof/>
                          <w:lang w:val="en-GB"/>
                        </w:rPr>
                        <w:t xml:space="preserve"> were qualified for plowing</w:t>
                      </w:r>
                    </w:p>
                  </w:txbxContent>
                </v:textbox>
                <w10:wrap type="tight"/>
              </v:shape>
            </w:pict>
          </mc:Fallback>
        </mc:AlternateContent>
      </w:r>
      <w:r w:rsidR="003204A3" w:rsidRPr="00FC7F86">
        <w:rPr>
          <w:rFonts w:ascii="Fira Sans" w:hAnsi="Fira Sans"/>
          <w:noProof/>
          <w:sz w:val="19"/>
          <w:szCs w:val="19"/>
          <w:lang w:val="en-GB"/>
        </w:rPr>
        <w:t>other causes (e.g. forest animals) in the</w:t>
      </w:r>
      <w:r w:rsidR="003204A3">
        <w:rPr>
          <w:rFonts w:ascii="Fira Sans" w:hAnsi="Fira Sans"/>
          <w:noProof/>
          <w:sz w:val="19"/>
          <w:szCs w:val="19"/>
          <w:lang w:val="en-GB"/>
        </w:rPr>
        <w:t xml:space="preserve"> lubelskie,</w:t>
      </w:r>
      <w:r w:rsidR="003204A3" w:rsidRPr="00FC7F86">
        <w:rPr>
          <w:rFonts w:ascii="Fira Sans" w:hAnsi="Fira Sans"/>
          <w:noProof/>
          <w:sz w:val="19"/>
          <w:szCs w:val="19"/>
          <w:lang w:val="en-GB"/>
        </w:rPr>
        <w:t xml:space="preserve"> lubuskie</w:t>
      </w:r>
      <w:r w:rsidR="003204A3">
        <w:rPr>
          <w:rFonts w:ascii="Fira Sans" w:hAnsi="Fira Sans"/>
          <w:noProof/>
          <w:sz w:val="19"/>
          <w:szCs w:val="19"/>
          <w:lang w:val="en-GB"/>
        </w:rPr>
        <w:t xml:space="preserve"> and</w:t>
      </w:r>
      <w:r w:rsidR="003204A3" w:rsidRPr="00FC7F86">
        <w:rPr>
          <w:rFonts w:ascii="Fira Sans" w:hAnsi="Fira Sans"/>
          <w:noProof/>
          <w:sz w:val="19"/>
          <w:szCs w:val="19"/>
          <w:lang w:val="en-GB"/>
        </w:rPr>
        <w:t xml:space="preserve"> warmińsko-mazurskie voivodeships.</w:t>
      </w:r>
    </w:p>
    <w:p w:rsidR="00BE05C8" w:rsidRPr="00FC7F86" w:rsidRDefault="00BE05C8" w:rsidP="009F47A4">
      <w:pPr>
        <w:pStyle w:val="Tekstpodstawowywcity"/>
        <w:widowControl w:val="0"/>
        <w:spacing w:after="0" w:line="240" w:lineRule="auto"/>
        <w:ind w:left="0"/>
        <w:rPr>
          <w:rFonts w:ascii="Fira Sans" w:eastAsia="Calibri" w:hAnsi="Fira Sans" w:cs="Arial"/>
          <w:noProof/>
          <w:sz w:val="19"/>
          <w:szCs w:val="19"/>
          <w:lang w:val="en-GB"/>
        </w:rPr>
      </w:pPr>
    </w:p>
    <w:p w:rsidR="00693A83" w:rsidRPr="00645C47" w:rsidRDefault="00E70804" w:rsidP="007D0863">
      <w:pPr>
        <w:spacing w:after="0" w:line="288" w:lineRule="auto"/>
        <w:rPr>
          <w:rFonts w:ascii="Fira Sans" w:hAnsi="Fira Sans" w:cs="Calibri"/>
          <w:sz w:val="19"/>
          <w:szCs w:val="19"/>
        </w:rPr>
      </w:pPr>
      <w:r w:rsidRPr="00645C47">
        <w:rPr>
          <w:rFonts w:ascii="Fira Sans" w:hAnsi="Fira Sans" w:cs="Calibri"/>
          <w:sz w:val="19"/>
          <w:szCs w:val="19"/>
        </w:rPr>
        <w:t xml:space="preserve">According to an assessment by </w:t>
      </w:r>
      <w:r w:rsidR="008C70E8" w:rsidRPr="00645C47">
        <w:rPr>
          <w:rFonts w:ascii="Fira Sans" w:hAnsi="Fira Sans" w:cs="Calibri"/>
          <w:sz w:val="19"/>
          <w:szCs w:val="19"/>
        </w:rPr>
        <w:t>voivodeships</w:t>
      </w:r>
      <w:r w:rsidRPr="00645C47">
        <w:rPr>
          <w:rFonts w:ascii="Fira Sans" w:hAnsi="Fira Sans" w:cs="Calibri"/>
          <w:sz w:val="19"/>
          <w:szCs w:val="19"/>
        </w:rPr>
        <w:t xml:space="preserve"> appraisers of the Statistic</w:t>
      </w:r>
      <w:r w:rsidR="00AC6995" w:rsidRPr="00645C47">
        <w:rPr>
          <w:rFonts w:ascii="Fira Sans" w:hAnsi="Fira Sans" w:cs="Calibri"/>
          <w:sz w:val="19"/>
          <w:szCs w:val="19"/>
        </w:rPr>
        <w:t>s</w:t>
      </w:r>
      <w:r w:rsidRPr="00645C47">
        <w:rPr>
          <w:rFonts w:ascii="Fira Sans" w:hAnsi="Fira Sans" w:cs="Calibri"/>
          <w:sz w:val="19"/>
          <w:szCs w:val="19"/>
        </w:rPr>
        <w:t xml:space="preserve"> </w:t>
      </w:r>
      <w:r w:rsidR="00AC6995" w:rsidRPr="00645C47">
        <w:rPr>
          <w:rFonts w:ascii="Fira Sans" w:hAnsi="Fira Sans" w:cs="Calibri"/>
          <w:sz w:val="19"/>
          <w:szCs w:val="19"/>
        </w:rPr>
        <w:t>Poland</w:t>
      </w:r>
      <w:r w:rsidR="008E672C" w:rsidRPr="00645C47">
        <w:rPr>
          <w:rFonts w:ascii="Fira Sans" w:hAnsi="Fira Sans" w:cs="Calibri"/>
          <w:sz w:val="19"/>
          <w:szCs w:val="19"/>
        </w:rPr>
        <w:t>,</w:t>
      </w:r>
      <w:r w:rsidRPr="00645C47">
        <w:rPr>
          <w:rFonts w:ascii="Fira Sans" w:hAnsi="Fira Sans" w:cs="Calibri"/>
          <w:sz w:val="19"/>
          <w:szCs w:val="19"/>
        </w:rPr>
        <w:t xml:space="preserve"> only about 0.1% of the area sown </w:t>
      </w:r>
      <w:r w:rsidR="00AC6995" w:rsidRPr="00645C47">
        <w:rPr>
          <w:rFonts w:ascii="Fira Sans" w:hAnsi="Fira Sans" w:cs="Calibri"/>
          <w:sz w:val="19"/>
          <w:szCs w:val="19"/>
        </w:rPr>
        <w:t>of</w:t>
      </w:r>
      <w:r w:rsidRPr="00645C47">
        <w:rPr>
          <w:rFonts w:ascii="Fira Sans" w:hAnsi="Fira Sans" w:cs="Calibri"/>
          <w:sz w:val="19"/>
          <w:szCs w:val="19"/>
        </w:rPr>
        <w:t xml:space="preserve"> winter cereals and about 0.1% of the area of winter rape and </w:t>
      </w:r>
      <w:r w:rsidR="001E5E49" w:rsidRPr="00645C47">
        <w:rPr>
          <w:rFonts w:ascii="Fira Sans" w:hAnsi="Fira Sans" w:cs="Calibri"/>
          <w:sz w:val="19"/>
          <w:szCs w:val="19"/>
        </w:rPr>
        <w:t>turnip rape</w:t>
      </w:r>
      <w:r w:rsidRPr="00645C47">
        <w:rPr>
          <w:rFonts w:ascii="Fira Sans" w:hAnsi="Fira Sans" w:cs="Calibri"/>
          <w:sz w:val="19"/>
          <w:szCs w:val="19"/>
        </w:rPr>
        <w:t xml:space="preserve"> were qualified for plowing in the country.</w:t>
      </w:r>
    </w:p>
    <w:p w:rsidR="00693A83" w:rsidRPr="00645C47" w:rsidRDefault="001E5E49" w:rsidP="00645C47">
      <w:pPr>
        <w:spacing w:after="120" w:line="288" w:lineRule="auto"/>
        <w:rPr>
          <w:rFonts w:ascii="Fira Sans" w:hAnsi="Fira Sans"/>
          <w:sz w:val="19"/>
          <w:shd w:val="clear" w:color="auto" w:fill="FFFFFF"/>
        </w:rPr>
      </w:pPr>
      <w:r w:rsidRPr="00551401">
        <w:rPr>
          <w:rFonts w:ascii="Fira Sans" w:hAnsi="Fira Sans"/>
          <w:noProof/>
          <w:sz w:val="19"/>
          <w:shd w:val="clear" w:color="auto" w:fill="FFFFFF"/>
          <w:lang w:val="en-GB"/>
        </w:rPr>
        <w:t>In the surveyed monolithic</w:t>
      </w:r>
      <w:r w:rsidRPr="00645C47">
        <w:rPr>
          <w:rFonts w:ascii="Fira Sans" w:hAnsi="Fira Sans"/>
          <w:sz w:val="19"/>
          <w:shd w:val="clear" w:color="auto" w:fill="FFFFFF"/>
        </w:rPr>
        <w:t xml:space="preserve"> and field samples</w:t>
      </w:r>
      <w:r w:rsidR="008E672C" w:rsidRPr="00645C47">
        <w:rPr>
          <w:rFonts w:ascii="Fira Sans" w:hAnsi="Fira Sans"/>
          <w:sz w:val="19"/>
          <w:shd w:val="clear" w:color="auto" w:fill="FFFFFF"/>
        </w:rPr>
        <w:t>,</w:t>
      </w:r>
      <w:r w:rsidRPr="00645C47">
        <w:rPr>
          <w:rFonts w:ascii="Fira Sans" w:hAnsi="Fira Sans"/>
          <w:sz w:val="19"/>
          <w:shd w:val="clear" w:color="auto" w:fill="FFFFFF"/>
        </w:rPr>
        <w:t xml:space="preserve"> the proportion of live plants and germinating seeds was for the current year:</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wheat</w:t>
      </w:r>
      <w:r w:rsidR="00693A83" w:rsidRPr="00FC7F86">
        <w:rPr>
          <w:rFonts w:ascii="Fira Sans" w:hAnsi="Fira Sans"/>
          <w:noProof/>
          <w:sz w:val="19"/>
          <w:szCs w:val="19"/>
          <w:lang w:val="en-GB"/>
        </w:rPr>
        <w:t xml:space="preserve"> – </w:t>
      </w:r>
      <w:r w:rsidRPr="00FC7F86">
        <w:rPr>
          <w:rFonts w:ascii="Fira Sans" w:hAnsi="Fira Sans"/>
          <w:noProof/>
          <w:sz w:val="19"/>
          <w:szCs w:val="19"/>
          <w:lang w:val="en-GB"/>
        </w:rPr>
        <w:t>nearly</w:t>
      </w:r>
      <w:r w:rsidR="00693A83" w:rsidRPr="00FC7F86">
        <w:rPr>
          <w:rFonts w:ascii="Fira Sans" w:hAnsi="Fira Sans"/>
          <w:noProof/>
          <w:sz w:val="19"/>
          <w:szCs w:val="19"/>
          <w:lang w:val="en-GB"/>
        </w:rPr>
        <w:t xml:space="preserve"> 9</w:t>
      </w:r>
      <w:r w:rsidR="00BD3353">
        <w:rPr>
          <w:rFonts w:ascii="Fira Sans" w:hAnsi="Fira Sans"/>
          <w:noProof/>
          <w:sz w:val="19"/>
          <w:szCs w:val="19"/>
          <w:lang w:val="en-GB"/>
        </w:rPr>
        <w:t>4</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w:t>
      </w:r>
      <w:r w:rsidR="00693A83" w:rsidRPr="00FC7F86">
        <w:rPr>
          <w:rFonts w:ascii="Fira Sans" w:hAnsi="Fira Sans"/>
          <w:noProof/>
          <w:sz w:val="19"/>
          <w:szCs w:val="19"/>
          <w:lang w:val="en-GB"/>
        </w:rPr>
        <w:t xml:space="preserve"> – </w:t>
      </w:r>
      <w:r w:rsidR="00AC6995">
        <w:rPr>
          <w:rFonts w:ascii="Fira Sans" w:hAnsi="Fira Sans"/>
          <w:noProof/>
          <w:sz w:val="19"/>
          <w:szCs w:val="19"/>
          <w:lang w:val="en-GB"/>
        </w:rPr>
        <w:t>nearly</w:t>
      </w:r>
      <w:r w:rsidRPr="00FC7F86">
        <w:rPr>
          <w:rFonts w:ascii="Fira Sans" w:hAnsi="Fira Sans"/>
          <w:noProof/>
          <w:sz w:val="19"/>
          <w:szCs w:val="19"/>
          <w:lang w:val="en-GB"/>
        </w:rPr>
        <w:t xml:space="preserve"> to</w:t>
      </w:r>
      <w:r w:rsidR="00C0684A" w:rsidRPr="00FC7F86">
        <w:rPr>
          <w:rFonts w:ascii="Fira Sans" w:hAnsi="Fira Sans"/>
          <w:noProof/>
          <w:sz w:val="19"/>
          <w:szCs w:val="19"/>
          <w:lang w:val="en-GB"/>
        </w:rPr>
        <w:t xml:space="preserve"> </w:t>
      </w:r>
      <w:r w:rsidR="00693A83" w:rsidRPr="00FC7F86">
        <w:rPr>
          <w:rFonts w:ascii="Fira Sans" w:hAnsi="Fira Sans"/>
          <w:noProof/>
          <w:sz w:val="19"/>
          <w:szCs w:val="19"/>
          <w:lang w:val="en-GB"/>
        </w:rPr>
        <w:t>9</w:t>
      </w:r>
      <w:r w:rsidR="00CC3885" w:rsidRPr="00FC7F86">
        <w:rPr>
          <w:rFonts w:ascii="Fira Sans" w:hAnsi="Fira Sans"/>
          <w:noProof/>
          <w:sz w:val="19"/>
          <w:szCs w:val="19"/>
          <w:lang w:val="en-GB"/>
        </w:rPr>
        <w:t>5</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barley</w:t>
      </w:r>
      <w:r w:rsidR="00CC3885" w:rsidRPr="00FC7F86">
        <w:rPr>
          <w:rFonts w:ascii="Fira Sans" w:hAnsi="Fira Sans"/>
          <w:noProof/>
          <w:sz w:val="19"/>
          <w:szCs w:val="19"/>
          <w:lang w:val="en-GB"/>
        </w:rPr>
        <w:t xml:space="preserve"> – </w:t>
      </w:r>
      <w:r w:rsidRPr="00FC7F86">
        <w:rPr>
          <w:rFonts w:ascii="Fira Sans" w:hAnsi="Fira Sans"/>
          <w:noProof/>
          <w:sz w:val="19"/>
          <w:szCs w:val="19"/>
          <w:lang w:val="en-GB"/>
        </w:rPr>
        <w:t>about</w:t>
      </w:r>
      <w:r w:rsidR="004054C6" w:rsidRPr="00FC7F86">
        <w:rPr>
          <w:rFonts w:ascii="Fira Sans" w:hAnsi="Fira Sans"/>
          <w:noProof/>
          <w:sz w:val="19"/>
          <w:szCs w:val="19"/>
          <w:lang w:val="en-GB"/>
        </w:rPr>
        <w:t xml:space="preserve"> 9</w:t>
      </w:r>
      <w:r w:rsidR="008D38A9">
        <w:rPr>
          <w:rFonts w:ascii="Fira Sans" w:hAnsi="Fira Sans"/>
          <w:noProof/>
          <w:sz w:val="19"/>
          <w:szCs w:val="19"/>
          <w:lang w:val="en-GB"/>
        </w:rPr>
        <w:t>1</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triticale</w:t>
      </w:r>
      <w:r w:rsidR="00693A83" w:rsidRPr="00FC7F86">
        <w:rPr>
          <w:rFonts w:ascii="Fira Sans" w:hAnsi="Fira Sans"/>
          <w:noProof/>
          <w:sz w:val="19"/>
          <w:szCs w:val="19"/>
          <w:lang w:val="en-GB"/>
        </w:rPr>
        <w:t xml:space="preserve"> – </w:t>
      </w:r>
      <w:r w:rsidR="008D38A9">
        <w:rPr>
          <w:rFonts w:ascii="Fira Sans" w:hAnsi="Fira Sans"/>
          <w:noProof/>
          <w:sz w:val="19"/>
          <w:szCs w:val="19"/>
          <w:lang w:val="en-GB"/>
        </w:rPr>
        <w:t xml:space="preserve">about </w:t>
      </w:r>
      <w:r w:rsidR="00693A83" w:rsidRPr="00FC7F86">
        <w:rPr>
          <w:rFonts w:ascii="Fira Sans" w:hAnsi="Fira Sans"/>
          <w:noProof/>
          <w:sz w:val="19"/>
          <w:szCs w:val="19"/>
          <w:lang w:val="en-GB"/>
        </w:rPr>
        <w:t>9</w:t>
      </w:r>
      <w:r w:rsidR="004054C6" w:rsidRPr="00FC7F86">
        <w:rPr>
          <w:rFonts w:ascii="Fira Sans" w:hAnsi="Fira Sans"/>
          <w:noProof/>
          <w:sz w:val="19"/>
          <w:szCs w:val="19"/>
          <w:lang w:val="en-GB"/>
        </w:rPr>
        <w:t>7</w:t>
      </w:r>
      <w:r w:rsidR="00693A83" w:rsidRPr="00FC7F86">
        <w:rPr>
          <w:rFonts w:ascii="Fira Sans" w:hAnsi="Fira Sans"/>
          <w:noProof/>
          <w:sz w:val="19"/>
          <w:szCs w:val="19"/>
          <w:lang w:val="en-GB"/>
        </w:rPr>
        <w:t>%</w:t>
      </w:r>
      <w:r w:rsidR="008E672C">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cs="Calibri"/>
          <w:noProof/>
          <w:sz w:val="19"/>
          <w:szCs w:val="19"/>
          <w:lang w:val="en-GB"/>
        </w:rPr>
        <w:t>winter rape and turnip rape</w:t>
      </w:r>
      <w:r w:rsidRPr="00FC7F86">
        <w:rPr>
          <w:rFonts w:ascii="Fira Sans" w:hAnsi="Fira Sans"/>
          <w:noProof/>
          <w:sz w:val="19"/>
          <w:szCs w:val="19"/>
          <w:lang w:val="en-GB"/>
        </w:rPr>
        <w:t xml:space="preserve"> </w:t>
      </w:r>
      <w:r w:rsidR="00693A83" w:rsidRPr="00FC7F86">
        <w:rPr>
          <w:rFonts w:ascii="Fira Sans" w:hAnsi="Fira Sans"/>
          <w:noProof/>
          <w:sz w:val="19"/>
          <w:szCs w:val="19"/>
          <w:lang w:val="en-GB"/>
        </w:rPr>
        <w:t xml:space="preserve">– </w:t>
      </w:r>
      <w:r w:rsidRPr="00FC7F86">
        <w:rPr>
          <w:rFonts w:ascii="Fira Sans" w:hAnsi="Fira Sans"/>
          <w:noProof/>
          <w:sz w:val="19"/>
          <w:szCs w:val="19"/>
          <w:lang w:val="en-GB"/>
        </w:rPr>
        <w:t>more than</w:t>
      </w:r>
      <w:r w:rsidR="00693A83" w:rsidRPr="00FC7F86">
        <w:rPr>
          <w:rFonts w:ascii="Fira Sans" w:hAnsi="Fira Sans"/>
          <w:noProof/>
          <w:sz w:val="19"/>
          <w:szCs w:val="19"/>
          <w:lang w:val="en-GB"/>
        </w:rPr>
        <w:t xml:space="preserve"> 9</w:t>
      </w:r>
      <w:r w:rsidR="00C0684A" w:rsidRPr="00FC7F86">
        <w:rPr>
          <w:rFonts w:ascii="Fira Sans" w:hAnsi="Fira Sans"/>
          <w:noProof/>
          <w:sz w:val="19"/>
          <w:szCs w:val="19"/>
          <w:lang w:val="en-GB"/>
        </w:rPr>
        <w:t>3</w:t>
      </w:r>
      <w:r w:rsidR="00693A83" w:rsidRPr="00FC7F86">
        <w:rPr>
          <w:rFonts w:ascii="Fira Sans" w:hAnsi="Fira Sans"/>
          <w:noProof/>
          <w:sz w:val="19"/>
          <w:szCs w:val="19"/>
          <w:lang w:val="en-GB"/>
        </w:rPr>
        <w:t>%.</w:t>
      </w:r>
    </w:p>
    <w:p w:rsidR="00693A83" w:rsidRPr="00FC7F86" w:rsidRDefault="0084689D" w:rsidP="007D0863">
      <w:pPr>
        <w:spacing w:before="120" w:after="120" w:line="288" w:lineRule="auto"/>
        <w:rPr>
          <w:rFonts w:ascii="Fira Sans" w:hAnsi="Fira Sans" w:cs="Calibri"/>
          <w:noProof/>
          <w:sz w:val="19"/>
          <w:szCs w:val="19"/>
          <w:lang w:val="en-GB"/>
        </w:rPr>
      </w:pPr>
      <w:r>
        <w:rPr>
          <w:rFonts w:ascii="Fira Sans" w:hAnsi="Fira Sans" w:cs="Calibri"/>
          <w:noProof/>
          <w:sz w:val="19"/>
          <w:szCs w:val="19"/>
          <w:lang w:val="en-GB"/>
        </w:rPr>
        <w:t>Moreover</w:t>
      </w:r>
      <w:r w:rsidR="00507D4D" w:rsidRPr="00FC7F86">
        <w:rPr>
          <w:rFonts w:ascii="Fira Sans" w:hAnsi="Fira Sans" w:cs="Calibri"/>
          <w:noProof/>
          <w:sz w:val="19"/>
          <w:szCs w:val="19"/>
          <w:lang w:val="en-GB"/>
        </w:rPr>
        <w:t xml:space="preserve"> between </w:t>
      </w:r>
      <w:r w:rsidR="008D38A9">
        <w:rPr>
          <w:rFonts w:ascii="Fira Sans" w:hAnsi="Fira Sans" w:cs="Calibri"/>
          <w:noProof/>
          <w:sz w:val="19"/>
          <w:szCs w:val="19"/>
          <w:lang w:val="en-GB"/>
        </w:rPr>
        <w:t>1</w:t>
      </w:r>
      <w:r w:rsidR="00507D4D" w:rsidRPr="00FC7F86">
        <w:rPr>
          <w:rFonts w:ascii="Fira Sans" w:hAnsi="Fira Sans" w:cs="Calibri"/>
          <w:noProof/>
          <w:sz w:val="19"/>
          <w:szCs w:val="19"/>
          <w:lang w:val="en-GB"/>
        </w:rPr>
        <w:t xml:space="preserve">% and </w:t>
      </w:r>
      <w:r w:rsidR="008D38A9">
        <w:rPr>
          <w:rFonts w:ascii="Fira Sans" w:hAnsi="Fira Sans" w:cs="Calibri"/>
          <w:noProof/>
          <w:sz w:val="19"/>
          <w:szCs w:val="19"/>
          <w:lang w:val="en-GB"/>
        </w:rPr>
        <w:t>6</w:t>
      </w:r>
      <w:r w:rsidR="00507D4D" w:rsidRPr="00FC7F86">
        <w:rPr>
          <w:rFonts w:ascii="Fira Sans" w:hAnsi="Fira Sans" w:cs="Calibri"/>
          <w:noProof/>
          <w:sz w:val="19"/>
          <w:szCs w:val="19"/>
          <w:lang w:val="en-GB"/>
        </w:rPr>
        <w:t xml:space="preserve">% of doubtful plants </w:t>
      </w:r>
      <w:r w:rsidR="008D38A9" w:rsidRPr="008D38A9">
        <w:rPr>
          <w:rFonts w:ascii="Fira Sans" w:hAnsi="Fira Sans" w:cs="Calibri"/>
          <w:noProof/>
          <w:sz w:val="19"/>
          <w:szCs w:val="19"/>
          <w:lang w:val="en-GB"/>
        </w:rPr>
        <w:t>(in which the degree of overwintering and final condition could not be determined)</w:t>
      </w:r>
      <w:r w:rsidR="008D38A9">
        <w:rPr>
          <w:rFonts w:ascii="Fira Sans" w:hAnsi="Fira Sans" w:cs="Calibri"/>
          <w:noProof/>
          <w:sz w:val="19"/>
          <w:szCs w:val="19"/>
          <w:lang w:val="en-GB"/>
        </w:rPr>
        <w:t xml:space="preserve"> </w:t>
      </w:r>
      <w:r w:rsidR="00507D4D" w:rsidRPr="00FC7F86">
        <w:rPr>
          <w:rFonts w:ascii="Fira Sans" w:hAnsi="Fira Sans" w:cs="Calibri"/>
          <w:noProof/>
          <w:sz w:val="19"/>
          <w:szCs w:val="19"/>
          <w:lang w:val="en-GB"/>
        </w:rPr>
        <w:t>were found in the surveyed monolithic samples. The highest number of doubtful plants was recorded in winter wheat plantations</w:t>
      </w:r>
      <w:r w:rsidR="008E672C">
        <w:rPr>
          <w:rFonts w:ascii="Fira Sans" w:hAnsi="Fira Sans" w:cs="Calibri"/>
          <w:noProof/>
          <w:sz w:val="19"/>
          <w:szCs w:val="19"/>
          <w:lang w:val="en-GB"/>
        </w:rPr>
        <w:t>,</w:t>
      </w:r>
      <w:r w:rsidR="00507D4D" w:rsidRPr="00FC7F86">
        <w:rPr>
          <w:rFonts w:ascii="Fira Sans" w:hAnsi="Fira Sans" w:cs="Calibri"/>
          <w:noProof/>
          <w:sz w:val="19"/>
          <w:szCs w:val="19"/>
          <w:lang w:val="en-GB"/>
        </w:rPr>
        <w:t xml:space="preserve"> and the le</w:t>
      </w:r>
      <w:r w:rsidR="008D38A9">
        <w:rPr>
          <w:rFonts w:ascii="Fira Sans" w:hAnsi="Fira Sans" w:cs="Calibri"/>
          <w:noProof/>
          <w:sz w:val="19"/>
          <w:szCs w:val="19"/>
          <w:lang w:val="en-GB"/>
        </w:rPr>
        <w:t>a</w:t>
      </w:r>
      <w:r w:rsidR="00507D4D" w:rsidRPr="00FC7F86">
        <w:rPr>
          <w:rFonts w:ascii="Fira Sans" w:hAnsi="Fira Sans" w:cs="Calibri"/>
          <w:noProof/>
          <w:sz w:val="19"/>
          <w:szCs w:val="19"/>
          <w:lang w:val="en-GB"/>
        </w:rPr>
        <w:t>st in winter triticale plantations</w:t>
      </w:r>
      <w:r w:rsidR="00693A83" w:rsidRPr="00FC7F86">
        <w:rPr>
          <w:rFonts w:ascii="Fira Sans" w:hAnsi="Fira Sans" w:cs="Calibri"/>
          <w:noProof/>
          <w:sz w:val="19"/>
          <w:szCs w:val="19"/>
          <w:lang w:val="en-GB"/>
        </w:rPr>
        <w:t xml:space="preserve">. </w:t>
      </w:r>
    </w:p>
    <w:p w:rsidR="00835FE3" w:rsidRPr="00FC7F86" w:rsidRDefault="00C56CBF" w:rsidP="00DC18F1">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Evaluation of wintering of trees</w:t>
      </w:r>
      <w:r w:rsidR="008E672C">
        <w:rPr>
          <w:rFonts w:ascii="Fira Sans" w:eastAsia="Times New Roman" w:hAnsi="Fira Sans" w:cs="Times New Roman"/>
          <w:b/>
          <w:noProof/>
          <w:color w:val="002777"/>
          <w:sz w:val="19"/>
          <w:szCs w:val="19"/>
          <w:lang w:val="en-GB" w:eastAsia="pl-PL"/>
        </w:rPr>
        <w:t>,</w:t>
      </w:r>
      <w:r w:rsidRPr="00FC7F86">
        <w:rPr>
          <w:rFonts w:ascii="Fira Sans" w:eastAsia="Times New Roman" w:hAnsi="Fira Sans" w:cs="Times New Roman"/>
          <w:b/>
          <w:noProof/>
          <w:color w:val="002777"/>
          <w:sz w:val="19"/>
          <w:szCs w:val="19"/>
          <w:lang w:val="en-GB" w:eastAsia="pl-PL"/>
        </w:rPr>
        <w:t xml:space="preserve"> fruit bushes and berry plantations and the condition of horticultural crops</w:t>
      </w:r>
    </w:p>
    <w:p w:rsidR="00974525" w:rsidRPr="00FD65CD" w:rsidRDefault="004B6352" w:rsidP="007D0863">
      <w:pPr>
        <w:spacing w:before="120" w:after="120" w:line="288" w:lineRule="auto"/>
        <w:rPr>
          <w:rFonts w:ascii="Fira Sans" w:hAnsi="Fira Sans" w:cs="Calibri"/>
          <w:sz w:val="19"/>
          <w:szCs w:val="19"/>
        </w:rPr>
      </w:pPr>
      <w:r w:rsidRPr="00FD65CD">
        <w:rPr>
          <w:rFonts w:ascii="Fira Sans" w:hAnsi="Fira Sans" w:cs="Calibri"/>
          <w:sz w:val="19"/>
          <w:szCs w:val="19"/>
        </w:rPr>
        <w:t>The mild winter in the 2023/24 season, as in several previous years, was conducive to maintaining the good condition of fruit plants. Rainfall occurring from autumn 2023 to the end of March 2024 gradually replenished groundwater resources. Slight drops in air temperature during winter did not cause frost damage to fruit trees. Favorable weather conditions at the beginning of the year stimulated fruit plants and accelerated the vegetation period from 2 to over 3 weeks compared to the long-term average. The beginning of tree blooming in many parts of the country was recorded at the turn of March and April. Rich rainfall at the beginning of April and a simultaneous increase in air temperature caused the need to carry out treatments to counteract fungal, viral diseases and pests. The plants with the greatest blooming intensity were those on plantations where fruiting had decreased in the previous year. At the current stage of production, the greatest threat to tree crops may be frosts, which usually occur until first half of May</w:t>
      </w:r>
      <w:r w:rsidR="00974525" w:rsidRPr="00FD65CD">
        <w:rPr>
          <w:rFonts w:ascii="Fira Sans" w:hAnsi="Fira Sans" w:cs="Calibri"/>
          <w:sz w:val="19"/>
          <w:szCs w:val="19"/>
        </w:rPr>
        <w:t>.</w:t>
      </w:r>
    </w:p>
    <w:p w:rsidR="00974525" w:rsidRPr="00FD65CD" w:rsidRDefault="004B6352" w:rsidP="007D0863">
      <w:pPr>
        <w:spacing w:before="120" w:after="120" w:line="288" w:lineRule="auto"/>
        <w:rPr>
          <w:rFonts w:ascii="Fira Sans" w:hAnsi="Fira Sans" w:cs="Calibri"/>
          <w:sz w:val="19"/>
          <w:szCs w:val="19"/>
        </w:rPr>
      </w:pPr>
      <w:r w:rsidRPr="00FD65CD">
        <w:rPr>
          <w:rFonts w:ascii="Fira Sans" w:hAnsi="Fira Sans" w:cs="Calibri"/>
          <w:sz w:val="19"/>
          <w:szCs w:val="19"/>
        </w:rPr>
        <w:t>The condition of fruit bushes and berry plantations after the winter of 2023/24 was generally good. No significant frost damage was recorded, and the beginning of vegetation of most plants occurred 2-3 weeks earlier than usual. The acceleration of development is particularly visible on blackcurrant and colored currant plantations. However, raspberry bushes are in worse condition. Because of the poor economic results of production in 2023, growers limited protective and agrotechnical measures on many plantations. Frost losses did not occur in field strawberry cultivation, however, due to periodic temperature drops at the ground, the development of plants is less advanced in comparison to other fruit species. Additionally, high soil moisture favors the infection of strawberries by pathogens, especially fungal diseases.</w:t>
      </w:r>
    </w:p>
    <w:p w:rsidR="004B6352" w:rsidRPr="00FD65CD" w:rsidRDefault="004B6352" w:rsidP="007D0863">
      <w:pPr>
        <w:spacing w:before="120" w:after="120" w:line="288" w:lineRule="auto"/>
        <w:rPr>
          <w:rFonts w:ascii="Fira Sans" w:hAnsi="Fira Sans" w:cs="Calibri"/>
          <w:sz w:val="19"/>
          <w:szCs w:val="19"/>
        </w:rPr>
      </w:pPr>
      <w:r w:rsidRPr="00FD65CD">
        <w:rPr>
          <w:rFonts w:ascii="Fira Sans" w:hAnsi="Fira Sans" w:cs="Calibri"/>
          <w:sz w:val="19"/>
          <w:szCs w:val="19"/>
        </w:rPr>
        <w:t xml:space="preserve">The advancement of field work and sowing of field vegetables at the end of March and the beginning of April 2024 varied. There were slight delays compared to the long-term average, especially in the north-eastern and south-eastern parts of the country. They were caused </w:t>
      </w:r>
      <w:r w:rsidRPr="00FD65CD">
        <w:rPr>
          <w:rFonts w:ascii="Fira Sans" w:hAnsi="Fira Sans" w:cs="Calibri"/>
          <w:sz w:val="19"/>
          <w:szCs w:val="19"/>
        </w:rPr>
        <w:lastRenderedPageBreak/>
        <w:t>primarily by excessive soil moisture, with local water stagnation, but also by low air temperatures and slow heating of the ground. More favorable conditions were recorded in central and western Poland. In these regions, agrotechnical works were carried out within the recommended dates, and vegetable sowing (mainly carrots, parsley and onions) is more advanced compared to last year. Vegetable emergence has already started in many parts of the country, but the relatively high air temperatures and high soil moisture recorded in March resulted in increased pressure from fungal diseases and pests. For fear of frost losses, many producers decided to produce vegetables from seedlings, which are planted into the ground at a later date.</w:t>
      </w:r>
    </w:p>
    <w:p w:rsidR="00F32D40" w:rsidRPr="00FC7F86" w:rsidRDefault="00F32D40" w:rsidP="00F32D40">
      <w:pPr>
        <w:spacing w:line="240" w:lineRule="auto"/>
        <w:rPr>
          <w:rFonts w:ascii="Fira Sans" w:eastAsia="Calibri" w:hAnsi="Fira Sans" w:cs="Arial"/>
          <w:noProof/>
          <w:sz w:val="19"/>
          <w:szCs w:val="19"/>
          <w:lang w:val="en-GB"/>
        </w:rPr>
      </w:pPr>
    </w:p>
    <w:p w:rsidR="004301AB" w:rsidRPr="002A46F7" w:rsidRDefault="00311BB5" w:rsidP="007D0863">
      <w:pPr>
        <w:spacing w:before="120" w:after="120" w:line="288" w:lineRule="auto"/>
        <w:rPr>
          <w:rFonts w:ascii="Fira Sans" w:hAnsi="Fira Sans" w:cs="Calibri"/>
          <w:noProof/>
          <w:sz w:val="19"/>
          <w:szCs w:val="19"/>
          <w:lang w:val="en-GB"/>
        </w:rPr>
        <w:sectPr w:rsidR="004301AB" w:rsidRPr="002A46F7" w:rsidSect="00FC58E0">
          <w:headerReference w:type="default" r:id="rId10"/>
          <w:footerReference w:type="default" r:id="rId11"/>
          <w:headerReference w:type="first" r:id="rId12"/>
          <w:footerReference w:type="first" r:id="rId13"/>
          <w:pgSz w:w="11906" w:h="16838"/>
          <w:pgMar w:top="794" w:right="3119" w:bottom="720" w:left="720" w:header="170" w:footer="397" w:gutter="0"/>
          <w:cols w:space="708"/>
          <w:titlePg/>
          <w:docGrid w:linePitch="360"/>
        </w:sectPr>
      </w:pPr>
      <w:r>
        <w:rPr>
          <w:rFonts w:ascii="Fira Sans" w:hAnsi="Fira Sans" w:cs="Calibri"/>
          <w:noProof/>
          <w:sz w:val="19"/>
          <w:szCs w:val="19"/>
          <w:lang w:val="en-GB"/>
        </w:rPr>
        <w:t xml:space="preserve">In </w:t>
      </w:r>
      <w:r w:rsidRPr="00FA34B5">
        <w:rPr>
          <w:rFonts w:ascii="Fira Sans" w:hAnsi="Fira Sans" w:cs="Calibri"/>
          <w:noProof/>
          <w:sz w:val="19"/>
          <w:szCs w:val="19"/>
          <w:lang w:val="en-GB"/>
        </w:rPr>
        <w:t>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37BC2" w:rsidTr="00112215">
        <w:trPr>
          <w:trHeight w:val="1626"/>
        </w:trPr>
        <w:tc>
          <w:tcPr>
            <w:tcW w:w="4926" w:type="dxa"/>
          </w:tcPr>
          <w:p w:rsidR="00B37BC2" w:rsidRPr="00551401" w:rsidRDefault="004407A7" w:rsidP="00B3045D">
            <w:pPr>
              <w:spacing w:line="276" w:lineRule="auto"/>
              <w:rPr>
                <w:rFonts w:ascii="Fira Sans" w:hAnsi="Fira Sans" w:cs="Arial"/>
                <w:noProof/>
                <w:sz w:val="20"/>
                <w:lang w:val="en-GB"/>
              </w:rPr>
            </w:pPr>
            <w:r w:rsidRPr="00551401">
              <w:rPr>
                <w:rFonts w:ascii="Fira Sans" w:hAnsi="Fira Sans" w:cs="Arial"/>
                <w:noProof/>
                <w:sz w:val="20"/>
                <w:lang w:val="en-GB"/>
              </w:rPr>
              <w:lastRenderedPageBreak/>
              <w:t>Prepared by</w:t>
            </w:r>
            <w:r w:rsidR="00B37BC2" w:rsidRPr="00551401">
              <w:rPr>
                <w:rFonts w:ascii="Fira Sans" w:hAnsi="Fira Sans" w:cs="Arial"/>
                <w:noProof/>
                <w:sz w:val="20"/>
                <w:lang w:val="en-GB"/>
              </w:rPr>
              <w:t>:</w:t>
            </w:r>
          </w:p>
          <w:p w:rsidR="00B37BC2" w:rsidRPr="00551401" w:rsidRDefault="004407A7" w:rsidP="00B3045D">
            <w:pPr>
              <w:spacing w:after="120" w:line="276" w:lineRule="auto"/>
              <w:rPr>
                <w:rFonts w:ascii="Fira Sans" w:hAnsi="Fira Sans" w:cs="Arial"/>
                <w:b/>
                <w:noProof/>
                <w:color w:val="000000" w:themeColor="text1"/>
                <w:sz w:val="20"/>
                <w:lang w:val="en-GB"/>
              </w:rPr>
            </w:pPr>
            <w:r w:rsidRPr="00551401">
              <w:rPr>
                <w:rFonts w:ascii="Fira Sans" w:hAnsi="Fira Sans" w:cs="Arial"/>
                <w:b/>
                <w:noProof/>
                <w:color w:val="000000" w:themeColor="text1"/>
                <w:sz w:val="20"/>
                <w:lang w:val="en-GB"/>
              </w:rPr>
              <w:t xml:space="preserve">Agriculture and Environment </w:t>
            </w:r>
            <w:r w:rsidR="00B37BC2" w:rsidRPr="00551401">
              <w:rPr>
                <w:rFonts w:ascii="Fira Sans" w:hAnsi="Fira Sans" w:cs="Arial"/>
                <w:b/>
                <w:noProof/>
                <w:color w:val="000000" w:themeColor="text1"/>
                <w:sz w:val="20"/>
                <w:lang w:val="en-GB"/>
              </w:rPr>
              <w:t>Department</w:t>
            </w:r>
          </w:p>
          <w:p w:rsidR="00B37BC2" w:rsidRPr="0051073C" w:rsidRDefault="00B37BC2" w:rsidP="00B3045D">
            <w:pPr>
              <w:spacing w:line="276" w:lineRule="auto"/>
              <w:rPr>
                <w:rFonts w:ascii="Fira Sans" w:hAnsi="Fira Sans"/>
                <w:b/>
                <w:sz w:val="19"/>
                <w:szCs w:val="19"/>
                <w:lang w:val="fi-FI"/>
              </w:rPr>
            </w:pPr>
            <w:r w:rsidRPr="0051073C">
              <w:rPr>
                <w:rFonts w:ascii="Fira Sans" w:hAnsi="Fira Sans"/>
                <w:b/>
                <w:sz w:val="19"/>
                <w:szCs w:val="19"/>
                <w:lang w:val="fi-FI"/>
              </w:rPr>
              <w:t>D</w:t>
            </w:r>
            <w:r w:rsidR="004407A7">
              <w:rPr>
                <w:rFonts w:ascii="Fira Sans" w:hAnsi="Fira Sans"/>
                <w:b/>
                <w:sz w:val="19"/>
                <w:szCs w:val="19"/>
                <w:lang w:val="fi-FI"/>
              </w:rPr>
              <w:t>irec</w:t>
            </w:r>
            <w:r w:rsidRPr="0051073C">
              <w:rPr>
                <w:rFonts w:ascii="Fira Sans" w:hAnsi="Fira Sans"/>
                <w:b/>
                <w:sz w:val="19"/>
                <w:szCs w:val="19"/>
                <w:lang w:val="fi-FI"/>
              </w:rPr>
              <w:t xml:space="preserve">tor </w:t>
            </w:r>
            <w:r>
              <w:rPr>
                <w:rFonts w:ascii="Fira Sans" w:hAnsi="Fira Sans"/>
                <w:b/>
                <w:sz w:val="19"/>
                <w:szCs w:val="19"/>
                <w:lang w:val="fi-FI"/>
              </w:rPr>
              <w:t>Marta Wojciechowska</w:t>
            </w:r>
          </w:p>
          <w:p w:rsidR="00B37BC2" w:rsidRPr="00AB24E4" w:rsidRDefault="004407A7" w:rsidP="00B3045D">
            <w:pPr>
              <w:pStyle w:val="Nagwek3"/>
              <w:spacing w:before="0" w:after="120"/>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B37BC2" w:rsidRPr="00585745">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00B37BC2" w:rsidRPr="00585745">
              <w:rPr>
                <w:rFonts w:ascii="Fira Sans" w:hAnsi="Fira Sans" w:cs="Arial"/>
                <w:color w:val="000000" w:themeColor="text1"/>
                <w:sz w:val="20"/>
                <w:lang w:val="fi-FI"/>
              </w:rPr>
              <w:t>22</w:t>
            </w:r>
            <w:r>
              <w:rPr>
                <w:rFonts w:ascii="Fira Sans" w:hAnsi="Fira Sans" w:cs="Arial"/>
                <w:color w:val="000000" w:themeColor="text1"/>
                <w:sz w:val="20"/>
                <w:lang w:val="fi-FI"/>
              </w:rPr>
              <w:t>)</w:t>
            </w:r>
            <w:r w:rsidR="00B37BC2" w:rsidRPr="00585745">
              <w:rPr>
                <w:rFonts w:ascii="Fira Sans" w:hAnsi="Fira Sans" w:cs="Arial"/>
                <w:color w:val="000000" w:themeColor="text1"/>
                <w:sz w:val="20"/>
                <w:lang w:val="fi-FI"/>
              </w:rPr>
              <w:t> 608 34 62</w:t>
            </w:r>
          </w:p>
        </w:tc>
        <w:tc>
          <w:tcPr>
            <w:tcW w:w="4927" w:type="dxa"/>
          </w:tcPr>
          <w:p w:rsidR="00B3045D" w:rsidRPr="00B3045D" w:rsidRDefault="00B3045D" w:rsidP="00B3045D">
            <w:pPr>
              <w:spacing w:before="120" w:after="120" w:line="240" w:lineRule="exact"/>
              <w:rPr>
                <w:rFonts w:ascii="Fira Sans" w:hAnsi="Fira Sans"/>
                <w:sz w:val="20"/>
                <w:szCs w:val="20"/>
                <w:lang w:val="en-GB"/>
              </w:rPr>
            </w:pPr>
            <w:r w:rsidRPr="00B3045D">
              <w:rPr>
                <w:rFonts w:ascii="Fira Sans" w:hAnsi="Fira Sans" w:cs="Arial"/>
                <w:sz w:val="20"/>
                <w:szCs w:val="20"/>
                <w:lang w:val="en-GB"/>
              </w:rPr>
              <w:t>Issued by:</w:t>
            </w:r>
          </w:p>
          <w:p w:rsidR="00B37BC2" w:rsidRPr="00B3045D" w:rsidRDefault="00B3045D" w:rsidP="00B3045D">
            <w:pPr>
              <w:spacing w:before="120" w:after="120" w:line="240" w:lineRule="exact"/>
              <w:rPr>
                <w:rFonts w:ascii="Fira Sans" w:hAnsi="Fira Sans" w:cs="Arial"/>
                <w:b/>
                <w:sz w:val="19"/>
                <w:szCs w:val="19"/>
              </w:rPr>
            </w:pPr>
            <w:r>
              <w:rPr>
                <w:rFonts w:ascii="Fira Sans" w:hAnsi="Fira Sans" w:cs="Arial"/>
                <w:b/>
                <w:sz w:val="19"/>
                <w:szCs w:val="19"/>
              </w:rPr>
              <w:t>Press Office</w:t>
            </w:r>
          </w:p>
          <w:p w:rsidR="00B37BC2" w:rsidRPr="00CE26B5" w:rsidRDefault="00B3045D" w:rsidP="00B3045D">
            <w:pPr>
              <w:spacing w:before="120" w:after="120" w:line="240" w:lineRule="exact"/>
              <w:rPr>
                <w:rFonts w:ascii="Fira Sans" w:hAnsi="Fira Sans"/>
                <w:sz w:val="19"/>
                <w:szCs w:val="19"/>
              </w:rPr>
            </w:pPr>
            <w:r>
              <w:rPr>
                <w:rFonts w:ascii="Fira Sans" w:hAnsi="Fira Sans"/>
                <w:sz w:val="19"/>
                <w:szCs w:val="19"/>
              </w:rPr>
              <w:t>Mobile</w:t>
            </w:r>
            <w:r w:rsidR="00B37BC2" w:rsidRPr="00CE26B5">
              <w:rPr>
                <w:rFonts w:ascii="Fira Sans" w:hAnsi="Fira Sans"/>
                <w:sz w:val="19"/>
                <w:szCs w:val="19"/>
              </w:rPr>
              <w:t xml:space="preserve"> +48 695 255 032</w:t>
            </w:r>
          </w:p>
          <w:p w:rsidR="00B3045D" w:rsidRDefault="00B3045D" w:rsidP="00B3045D">
            <w:pPr>
              <w:spacing w:before="120" w:line="240" w:lineRule="exact"/>
              <w:rPr>
                <w:rFonts w:ascii="Fira Sans" w:hAnsi="Fira Sans"/>
                <w:sz w:val="19"/>
                <w:szCs w:val="19"/>
              </w:rPr>
            </w:pPr>
            <w:r>
              <w:rPr>
                <w:rFonts w:ascii="Fira Sans" w:hAnsi="Fira Sans"/>
                <w:sz w:val="19"/>
                <w:szCs w:val="19"/>
              </w:rPr>
              <w:t>Phone</w:t>
            </w:r>
            <w:r w:rsidR="00B37BC2" w:rsidRPr="00CE26B5">
              <w:rPr>
                <w:rFonts w:ascii="Fira Sans" w:hAnsi="Fira Sans"/>
                <w:sz w:val="19"/>
                <w:szCs w:val="19"/>
              </w:rPr>
              <w:t xml:space="preserve"> +48 22 608 38 04, +48 22 449 41 45, </w:t>
            </w:r>
          </w:p>
          <w:p w:rsidR="00B37BC2" w:rsidRPr="00CE26B5" w:rsidRDefault="00B37BC2" w:rsidP="00B3045D">
            <w:pPr>
              <w:spacing w:after="120" w:line="240" w:lineRule="exact"/>
              <w:rPr>
                <w:rFonts w:ascii="Fira Sans" w:hAnsi="Fira Sans"/>
                <w:sz w:val="19"/>
                <w:szCs w:val="19"/>
              </w:rPr>
            </w:pPr>
            <w:r w:rsidRPr="00CE26B5">
              <w:rPr>
                <w:rFonts w:ascii="Fira Sans" w:hAnsi="Fira Sans"/>
                <w:sz w:val="19"/>
                <w:szCs w:val="19"/>
              </w:rPr>
              <w:t>+48 22 608 30 09</w:t>
            </w:r>
          </w:p>
          <w:p w:rsidR="00B37BC2" w:rsidRPr="00CE26B5" w:rsidRDefault="00B37BC2" w:rsidP="00B3045D">
            <w:pPr>
              <w:spacing w:before="120" w:after="120" w:line="240" w:lineRule="exact"/>
              <w:rPr>
                <w:rFonts w:ascii="Fira Sans" w:hAnsi="Fira Sans"/>
                <w:sz w:val="20"/>
                <w:szCs w:val="20"/>
              </w:rPr>
            </w:pPr>
            <w:r w:rsidRPr="00CE26B5">
              <w:rPr>
                <w:rFonts w:ascii="Fira Sans" w:hAnsi="Fira Sans"/>
                <w:b/>
                <w:sz w:val="20"/>
                <w:szCs w:val="20"/>
              </w:rPr>
              <w:t>e-mail:</w:t>
            </w:r>
            <w:r w:rsidRPr="00CE26B5">
              <w:rPr>
                <w:rFonts w:ascii="Fira Sans" w:hAnsi="Fira Sans"/>
                <w:sz w:val="20"/>
                <w:szCs w:val="20"/>
              </w:rPr>
              <w:t xml:space="preserve"> </w:t>
            </w:r>
            <w:hyperlink r:id="rId14" w:history="1">
              <w:r w:rsidRPr="00CE26B5">
                <w:rPr>
                  <w:rStyle w:val="Hipercze"/>
                  <w:rFonts w:ascii="Fira Sans" w:eastAsiaTheme="majorEastAsia" w:hAnsi="Fira Sans" w:cs="Arial"/>
                  <w:b/>
                  <w:color w:val="auto"/>
                  <w:sz w:val="20"/>
                  <w:szCs w:val="20"/>
                </w:rPr>
                <w:t>obslugaprasowa@stat.gov.pl</w:t>
              </w:r>
            </w:hyperlink>
          </w:p>
          <w:p w:rsidR="00B37BC2" w:rsidRPr="004A1D19" w:rsidRDefault="00B37BC2" w:rsidP="00CE2B9F">
            <w:pPr>
              <w:spacing w:line="276" w:lineRule="auto"/>
              <w:rPr>
                <w:rFonts w:cs="Arial"/>
                <w:sz w:val="20"/>
                <w:lang w:val="fi-FI"/>
              </w:rPr>
            </w:pPr>
          </w:p>
          <w:p w:rsidR="00B37BC2" w:rsidRDefault="00B37BC2" w:rsidP="00CE2B9F">
            <w:pPr>
              <w:rPr>
                <w:sz w:val="18"/>
              </w:rPr>
            </w:pPr>
          </w:p>
        </w:tc>
      </w:tr>
      <w:tr w:rsidR="00B37BC2" w:rsidRPr="00D514A7" w:rsidTr="00112215">
        <w:trPr>
          <w:trHeight w:val="418"/>
        </w:trPr>
        <w:tc>
          <w:tcPr>
            <w:tcW w:w="4926" w:type="dxa"/>
            <w:vMerge w:val="restart"/>
          </w:tcPr>
          <w:p w:rsidR="00B37BC2" w:rsidRPr="00610ED9" w:rsidRDefault="00B37BC2" w:rsidP="00CE2B9F">
            <w:pPr>
              <w:rPr>
                <w:sz w:val="18"/>
              </w:rPr>
            </w:pPr>
          </w:p>
        </w:tc>
        <w:tc>
          <w:tcPr>
            <w:tcW w:w="4927" w:type="dxa"/>
            <w:vAlign w:val="center"/>
          </w:tcPr>
          <w:p w:rsidR="00B37BC2" w:rsidRPr="00D514A7" w:rsidRDefault="00B37BC2" w:rsidP="00CE2B9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900928" behindDoc="0" locked="0" layoutInCell="1" allowOverlap="1" wp14:anchorId="20BD7164" wp14:editId="1EB3CC5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www.stat.gov.pl</w:t>
            </w:r>
            <w:r w:rsidR="00B3045D">
              <w:rPr>
                <w:rFonts w:ascii="Fira Sans" w:hAnsi="Fira Sans"/>
                <w:noProof/>
                <w:sz w:val="20"/>
                <w:szCs w:val="20"/>
              </w:rPr>
              <w:t>/en/</w:t>
            </w:r>
            <w:r w:rsidRPr="00D514A7">
              <w:rPr>
                <w:rFonts w:ascii="Fira Sans" w:hAnsi="Fira Sans"/>
                <w:noProof/>
                <w:sz w:val="20"/>
                <w:szCs w:val="20"/>
              </w:rPr>
              <w:t xml:space="preserve">      </w:t>
            </w:r>
          </w:p>
        </w:tc>
      </w:tr>
      <w:tr w:rsidR="00B37BC2" w:rsidRPr="00D514A7" w:rsidTr="00112215">
        <w:trPr>
          <w:trHeight w:val="418"/>
        </w:trPr>
        <w:tc>
          <w:tcPr>
            <w:tcW w:w="4926" w:type="dxa"/>
            <w:vMerge/>
          </w:tcPr>
          <w:p w:rsidR="00B37BC2" w:rsidRPr="00C91687" w:rsidRDefault="00B37BC2" w:rsidP="00CE2B9F">
            <w:pPr>
              <w:rPr>
                <w:b/>
                <w:sz w:val="20"/>
              </w:rPr>
            </w:pPr>
          </w:p>
        </w:tc>
        <w:tc>
          <w:tcPr>
            <w:tcW w:w="4927" w:type="dxa"/>
            <w:vAlign w:val="center"/>
          </w:tcPr>
          <w:p w:rsidR="00B37BC2" w:rsidRPr="00D514A7" w:rsidRDefault="00B37BC2" w:rsidP="00CE2B9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901952" behindDoc="0" locked="0" layoutInCell="1" allowOverlap="1" wp14:anchorId="751D2159" wp14:editId="79953855">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t>
            </w:r>
            <w:r w:rsidR="00DE35A1">
              <w:rPr>
                <w:rFonts w:ascii="Fira Sans" w:hAnsi="Fira Sans"/>
                <w:noProof/>
                <w:sz w:val="20"/>
                <w:szCs w:val="20"/>
              </w:rPr>
              <w:t>StatPoland</w:t>
            </w:r>
          </w:p>
        </w:tc>
      </w:tr>
      <w:tr w:rsidR="00B37BC2" w:rsidRPr="00D514A7" w:rsidTr="00112215">
        <w:trPr>
          <w:trHeight w:val="476"/>
        </w:trPr>
        <w:tc>
          <w:tcPr>
            <w:tcW w:w="4926" w:type="dxa"/>
            <w:vMerge/>
          </w:tcPr>
          <w:p w:rsidR="00B37BC2" w:rsidRPr="00C91687" w:rsidRDefault="00B37BC2" w:rsidP="00CE2B9F">
            <w:pPr>
              <w:rPr>
                <w:b/>
                <w:sz w:val="20"/>
              </w:rPr>
            </w:pPr>
          </w:p>
        </w:tc>
        <w:tc>
          <w:tcPr>
            <w:tcW w:w="4927" w:type="dxa"/>
          </w:tcPr>
          <w:p w:rsidR="00B37BC2" w:rsidRPr="00D514A7" w:rsidRDefault="00B37BC2" w:rsidP="00CE2B9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902976" behindDoc="0" locked="0" layoutInCell="1" allowOverlap="1" wp14:anchorId="6EA2C20A" wp14:editId="74FAEFD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w:t>
            </w:r>
            <w:r w:rsidRPr="00D514A7">
              <w:rPr>
                <w:rFonts w:ascii="Fira Sans" w:hAnsi="Fira Sans"/>
                <w:noProof/>
                <w:sz w:val="20"/>
                <w:szCs w:val="20"/>
                <w:lang w:eastAsia="pl-PL"/>
              </w:rPr>
              <w:t xml:space="preserve"> </w:t>
            </w:r>
          </w:p>
        </w:tc>
      </w:tr>
      <w:tr w:rsidR="00B37BC2" w:rsidRPr="00D514A7" w:rsidTr="00112215">
        <w:trPr>
          <w:trHeight w:val="426"/>
        </w:trPr>
        <w:tc>
          <w:tcPr>
            <w:tcW w:w="4926" w:type="dxa"/>
          </w:tcPr>
          <w:p w:rsidR="00B37BC2" w:rsidRPr="00C91687" w:rsidRDefault="00B37BC2" w:rsidP="00CE2B9F">
            <w:pPr>
              <w:rPr>
                <w:b/>
                <w:sz w:val="20"/>
              </w:rPr>
            </w:pPr>
          </w:p>
        </w:tc>
        <w:tc>
          <w:tcPr>
            <w:tcW w:w="4927" w:type="dxa"/>
          </w:tcPr>
          <w:p w:rsidR="00B37BC2" w:rsidRPr="00D514A7" w:rsidRDefault="00B37BC2" w:rsidP="00CE2B9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4000" behindDoc="0" locked="0" layoutInCell="1" allowOverlap="1" wp14:anchorId="120FA482" wp14:editId="7D26D6C8">
                  <wp:simplePos x="0" y="0"/>
                  <wp:positionH relativeFrom="column">
                    <wp:posOffset>82550</wp:posOffset>
                  </wp:positionH>
                  <wp:positionV relativeFrom="paragraph">
                    <wp:posOffset>12700</wp:posOffset>
                  </wp:positionV>
                  <wp:extent cx="251460" cy="251460"/>
                  <wp:effectExtent l="0" t="0" r="0" b="0"/>
                  <wp:wrapNone/>
                  <wp:docPr id="45" name="Obraz 4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gus_stat</w:t>
            </w:r>
          </w:p>
        </w:tc>
      </w:tr>
      <w:tr w:rsidR="00B37BC2" w:rsidRPr="00D514A7" w:rsidTr="00112215">
        <w:trPr>
          <w:trHeight w:val="504"/>
        </w:trPr>
        <w:tc>
          <w:tcPr>
            <w:tcW w:w="4926" w:type="dxa"/>
          </w:tcPr>
          <w:p w:rsidR="00B37BC2" w:rsidRPr="00C91687" w:rsidRDefault="00B37BC2" w:rsidP="00CE2B9F">
            <w:pPr>
              <w:rPr>
                <w:b/>
                <w:sz w:val="20"/>
              </w:rPr>
            </w:pPr>
          </w:p>
        </w:tc>
        <w:tc>
          <w:tcPr>
            <w:tcW w:w="4927" w:type="dxa"/>
          </w:tcPr>
          <w:p w:rsidR="00B37BC2" w:rsidRPr="00D514A7" w:rsidRDefault="00B37BC2" w:rsidP="00CE2B9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5024" behindDoc="0" locked="0" layoutInCell="1" allowOverlap="1" wp14:anchorId="0D3ED0CC" wp14:editId="3DDCD79C">
                  <wp:simplePos x="0" y="0"/>
                  <wp:positionH relativeFrom="column">
                    <wp:posOffset>82550</wp:posOffset>
                  </wp:positionH>
                  <wp:positionV relativeFrom="paragraph">
                    <wp:posOffset>13970</wp:posOffset>
                  </wp:positionV>
                  <wp:extent cx="251460" cy="251460"/>
                  <wp:effectExtent l="0" t="0" r="0" b="0"/>
                  <wp:wrapNone/>
                  <wp:docPr id="46" name="Obraz 46"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glownyurzadstatystycznygus</w:t>
            </w:r>
          </w:p>
        </w:tc>
      </w:tr>
      <w:tr w:rsidR="00B37BC2" w:rsidRPr="00D514A7" w:rsidTr="00112215">
        <w:trPr>
          <w:trHeight w:val="953"/>
        </w:trPr>
        <w:tc>
          <w:tcPr>
            <w:tcW w:w="4926" w:type="dxa"/>
          </w:tcPr>
          <w:p w:rsidR="00B37BC2" w:rsidRPr="00C91687" w:rsidRDefault="00B37BC2" w:rsidP="00CE2B9F">
            <w:pPr>
              <w:rPr>
                <w:b/>
                <w:sz w:val="20"/>
              </w:rPr>
            </w:pPr>
          </w:p>
        </w:tc>
        <w:tc>
          <w:tcPr>
            <w:tcW w:w="4927" w:type="dxa"/>
          </w:tcPr>
          <w:p w:rsidR="00B37BC2" w:rsidRPr="00D514A7" w:rsidRDefault="00B37BC2" w:rsidP="00CE2B9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t>glownyurzadstatystyczny</w:t>
            </w:r>
            <w:r w:rsidRPr="00D514A7">
              <w:rPr>
                <w:rFonts w:ascii="Fira Sans" w:hAnsi="Fira Sans"/>
                <w:noProof/>
                <w:sz w:val="20"/>
                <w:szCs w:val="20"/>
                <w:lang w:eastAsia="pl-PL"/>
              </w:rPr>
              <w:drawing>
                <wp:anchor distT="0" distB="0" distL="114300" distR="114300" simplePos="0" relativeHeight="251906048" behindDoc="0" locked="0" layoutInCell="1" allowOverlap="1" wp14:anchorId="3464E77F" wp14:editId="1E11C7CF">
                  <wp:simplePos x="0" y="0"/>
                  <wp:positionH relativeFrom="column">
                    <wp:posOffset>82550</wp:posOffset>
                  </wp:positionH>
                  <wp:positionV relativeFrom="paragraph">
                    <wp:posOffset>15240</wp:posOffset>
                  </wp:positionV>
                  <wp:extent cx="251460" cy="251460"/>
                  <wp:effectExtent l="0" t="0" r="0" b="0"/>
                  <wp:wrapNone/>
                  <wp:docPr id="47" name="Obraz 4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9E3386" w:rsidRPr="009E3386" w:rsidTr="006D540F">
        <w:trPr>
          <w:trHeight w:val="4114"/>
        </w:trPr>
        <w:tc>
          <w:tcPr>
            <w:tcW w:w="9853" w:type="dxa"/>
            <w:shd w:val="clear" w:color="auto" w:fill="D9D9D9"/>
          </w:tcPr>
          <w:p w:rsidR="009E3386" w:rsidRPr="00D2260C" w:rsidRDefault="009E3386" w:rsidP="009E3386">
            <w:pPr>
              <w:shd w:val="clear" w:color="auto" w:fill="D9D9D9"/>
              <w:spacing w:before="120" w:after="120" w:line="240" w:lineRule="exact"/>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elated information</w:t>
            </w:r>
          </w:p>
          <w:p w:rsidR="005567D1" w:rsidRPr="00FA34B5" w:rsidRDefault="005567D1" w:rsidP="005567D1">
            <w:pPr>
              <w:spacing w:line="360" w:lineRule="auto"/>
              <w:rPr>
                <w:rFonts w:ascii="Fira Sans" w:hAnsi="Fira Sans"/>
                <w:noProof/>
                <w:color w:val="001D77"/>
                <w:sz w:val="19"/>
                <w:szCs w:val="18"/>
                <w:u w:val="single"/>
                <w:lang w:val="en-GB"/>
              </w:rPr>
            </w:pPr>
            <w:r w:rsidRPr="00FA34B5">
              <w:rPr>
                <w:rFonts w:ascii="Fira Sans" w:hAnsi="Fira Sans"/>
                <w:noProof/>
                <w:color w:val="001D77"/>
                <w:sz w:val="19"/>
                <w:szCs w:val="18"/>
                <w:u w:val="single"/>
                <w:lang w:val="en-GB"/>
              </w:rPr>
              <w:fldChar w:fldCharType="begin"/>
            </w:r>
            <w:r w:rsidRPr="00FA34B5">
              <w:rPr>
                <w:rFonts w:ascii="Fira Sans" w:hAnsi="Fira Sans"/>
                <w:noProof/>
                <w:color w:val="001D77"/>
                <w:sz w:val="19"/>
                <w:szCs w:val="18"/>
                <w:u w:val="single"/>
                <w:lang w:val="en-GB"/>
              </w:rPr>
              <w:instrText>HYPERLINK "https://stat.gov.pl/en/topics/agriculture-forestry/agriculture/land-use-and-sown-area-in-2019,7,15.html" \o "description hyperlink "</w:instrText>
            </w:r>
            <w:r w:rsidRPr="00FA34B5">
              <w:rPr>
                <w:rFonts w:ascii="Fira Sans" w:hAnsi="Fira Sans"/>
                <w:noProof/>
                <w:color w:val="001D77"/>
                <w:sz w:val="19"/>
                <w:szCs w:val="18"/>
                <w:u w:val="single"/>
                <w:lang w:val="en-GB"/>
              </w:rPr>
              <w:fldChar w:fldCharType="separate"/>
            </w:r>
            <w:r w:rsidRPr="00FA34B5">
              <w:rPr>
                <w:rFonts w:ascii="Fira Sans" w:hAnsi="Fira Sans"/>
                <w:noProof/>
                <w:color w:val="001D77"/>
                <w:sz w:val="19"/>
                <w:szCs w:val="18"/>
                <w:u w:val="single"/>
                <w:lang w:val="en-GB"/>
              </w:rPr>
              <w:t>Land use and sown area in 2019</w:t>
            </w:r>
          </w:p>
          <w:p w:rsidR="005567D1" w:rsidRPr="00FA34B5" w:rsidRDefault="005567D1" w:rsidP="005567D1">
            <w:pPr>
              <w:spacing w:line="360" w:lineRule="auto"/>
              <w:rPr>
                <w:rFonts w:ascii="Fira Sans" w:hAnsi="Fira Sans"/>
                <w:noProof/>
                <w:color w:val="001D77"/>
                <w:sz w:val="19"/>
                <w:szCs w:val="18"/>
                <w:u w:val="single"/>
                <w:lang w:val="en-GB"/>
              </w:rPr>
            </w:pPr>
            <w:r w:rsidRPr="00FA34B5">
              <w:rPr>
                <w:rFonts w:ascii="Fira Sans" w:hAnsi="Fira Sans"/>
                <w:noProof/>
                <w:color w:val="001D77"/>
                <w:sz w:val="19"/>
                <w:szCs w:val="18"/>
                <w:u w:val="single"/>
                <w:lang w:val="en-GB"/>
              </w:rPr>
              <w:fldChar w:fldCharType="end"/>
            </w:r>
            <w:r w:rsidR="009E3386" w:rsidRPr="00D2260C">
              <w:rPr>
                <w:rFonts w:ascii="Fira Sans" w:eastAsia="Fira Sans Light" w:hAnsi="Fira Sans" w:cs="Times New Roman"/>
                <w:noProof/>
                <w:color w:val="2E74B5" w:themeColor="accent1" w:themeShade="BF"/>
                <w:sz w:val="19"/>
                <w:szCs w:val="26"/>
                <w:lang w:val="en-GB"/>
              </w:rPr>
              <w:fldChar w:fldCharType="begin"/>
            </w:r>
            <w:r w:rsidR="009E3386" w:rsidRPr="00D2260C">
              <w:rPr>
                <w:rFonts w:ascii="Fira Sans" w:eastAsia="Fira Sans Light" w:hAnsi="Fira Sans" w:cs="Times New Roman"/>
                <w:noProof/>
                <w:sz w:val="19"/>
                <w:lang w:val="en-GB"/>
              </w:rPr>
              <w:instrText>HYPERLINK "https://stat.gov.pl/" \o "description hyperlink "</w:instrText>
            </w:r>
            <w:r w:rsidR="009E3386"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Pr>
                <w:rFonts w:ascii="Fira Sans" w:eastAsia="Fira Sans Light" w:hAnsi="Fira Sans" w:cs="Times New Roman"/>
                <w:noProof/>
                <w:sz w:val="19"/>
                <w:lang w:val="en-GB"/>
              </w:rPr>
              <w:instrText>HYPERLINK "https://stat.gov.pl/en/topics/agriculture-forestry/agricultural-and-horticultural-crops/production-of-agricultural-and-horticultural-crops-in-2022,2,7.html"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2022</w:t>
            </w:r>
          </w:p>
          <w:p w:rsidR="009E3386" w:rsidRPr="00D2260C" w:rsidRDefault="005567D1" w:rsidP="005567D1">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9E3386" w:rsidRPr="00D2260C" w:rsidRDefault="009E3386" w:rsidP="009E3386">
            <w:pPr>
              <w:rPr>
                <w:rFonts w:ascii="Fira Sans" w:hAnsi="Fira Sans"/>
                <w:noProof/>
                <w:color w:val="001D77"/>
                <w:sz w:val="18"/>
                <w:szCs w:val="18"/>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hyperlink r:id="rId21" w:history="1">
              <w:r w:rsidR="005567D1" w:rsidRPr="00CE2B9F">
                <w:t xml:space="preserve"> </w:t>
              </w:r>
              <w:r w:rsidR="005567D1" w:rsidRPr="005567D1">
                <w:rPr>
                  <w:rFonts w:ascii="Fira Sans" w:hAnsi="Fira Sans"/>
                  <w:noProof/>
                  <w:color w:val="001D77"/>
                  <w:sz w:val="18"/>
                  <w:szCs w:val="18"/>
                  <w:u w:val="single"/>
                  <w:lang w:val="en-GB"/>
                </w:rPr>
                <w:t>BDL: Sown area</w:t>
              </w:r>
              <w:r w:rsidRPr="00D2260C">
                <w:rPr>
                  <w:rFonts w:ascii="Fira Sans" w:hAnsi="Fira Sans"/>
                  <w:noProof/>
                  <w:color w:val="001D77"/>
                  <w:sz w:val="18"/>
                  <w:szCs w:val="18"/>
                  <w:u w:val="single"/>
                  <w:lang w:val="en-GB"/>
                </w:rPr>
                <w:t xml:space="preserve"> </w:t>
              </w:r>
            </w:hyperlink>
          </w:p>
          <w:p w:rsidR="009E3386" w:rsidRPr="00D2260C" w:rsidRDefault="009E3386" w:rsidP="009E3386">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9E3386" w:rsidRPr="00D2260C" w:rsidRDefault="009E3386" w:rsidP="009E3386">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9E3386" w:rsidRPr="00D2260C" w:rsidRDefault="009E3386" w:rsidP="009E3386">
            <w:pPr>
              <w:pStyle w:val="Nagwek4"/>
              <w:outlineLvl w:val="3"/>
              <w:rPr>
                <w:rFonts w:ascii="Fira Sans" w:eastAsiaTheme="minorHAnsi" w:hAnsi="Fira Sans" w:cstheme="minorBidi"/>
                <w:i w:val="0"/>
                <w:iCs w:val="0"/>
                <w:noProof/>
                <w:color w:val="001D77"/>
                <w:sz w:val="18"/>
                <w:szCs w:val="18"/>
                <w:u w:val="single"/>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 xml:space="preserve"> HYPERLINK "https://stat.gov.pl/" \o "description hyperlink " </w:instrText>
            </w:r>
            <w:r w:rsidRPr="00D2260C">
              <w:rPr>
                <w:rFonts w:ascii="Fira Sans" w:eastAsia="Fira Sans Light" w:hAnsi="Fira Sans" w:cs="Times New Roman"/>
                <w:noProof/>
                <w:sz w:val="19"/>
                <w:lang w:val="en-GB"/>
              </w:rPr>
              <w:fldChar w:fldCharType="separate"/>
            </w:r>
            <w:hyperlink r:id="rId22" w:history="1">
              <w:r w:rsidRPr="00D2260C">
                <w:rPr>
                  <w:rStyle w:val="Hipercze"/>
                  <w:rFonts w:ascii="Fira Sans" w:eastAsiaTheme="minorHAnsi" w:hAnsi="Fira Sans" w:cstheme="minorBidi"/>
                  <w:i w:val="0"/>
                  <w:iCs w:val="0"/>
                  <w:noProof/>
                  <w:color w:val="001D77"/>
                  <w:sz w:val="18"/>
                  <w:szCs w:val="18"/>
                  <w:lang w:val="en-GB"/>
                </w:rPr>
                <w:t xml:space="preserve"> </w:t>
              </w:r>
              <w:r w:rsidR="005567D1" w:rsidRPr="005567D1">
                <w:rPr>
                  <w:rStyle w:val="Hipercze"/>
                  <w:rFonts w:ascii="Fira Sans" w:eastAsiaTheme="minorHAnsi" w:hAnsi="Fira Sans" w:cstheme="minorBidi"/>
                  <w:i w:val="0"/>
                  <w:iCs w:val="0"/>
                  <w:noProof/>
                  <w:color w:val="001D77"/>
                  <w:sz w:val="18"/>
                  <w:szCs w:val="18"/>
                  <w:lang w:val="en-GB"/>
                </w:rPr>
                <w:t>BDL: Sown area</w:t>
              </w:r>
              <w:r w:rsidR="00970741" w:rsidRPr="00D2260C">
                <w:rPr>
                  <w:rStyle w:val="Hipercze"/>
                  <w:rFonts w:ascii="Fira Sans" w:eastAsiaTheme="minorHAnsi" w:hAnsi="Fira Sans" w:cstheme="minorBidi"/>
                  <w:i w:val="0"/>
                  <w:iCs w:val="0"/>
                  <w:noProof/>
                  <w:color w:val="001D77"/>
                  <w:sz w:val="18"/>
                  <w:szCs w:val="18"/>
                  <w:lang w:val="en-GB"/>
                </w:rPr>
                <w:t xml:space="preserve"> </w:t>
              </w:r>
            </w:hyperlink>
          </w:p>
          <w:p w:rsidR="009E3386" w:rsidRPr="009E3386" w:rsidRDefault="009E3386" w:rsidP="009E3386">
            <w:pPr>
              <w:spacing w:before="120" w:after="120" w:line="240" w:lineRule="exact"/>
              <w:rPr>
                <w:rFonts w:ascii="Fira Sans" w:eastAsia="Fira Sans Light" w:hAnsi="Fira Sans" w:cs="Times New Roman"/>
                <w:color w:val="0000FF"/>
                <w:sz w:val="19"/>
                <w:u w:val="single"/>
              </w:rPr>
            </w:pPr>
            <w:r w:rsidRPr="00D2260C">
              <w:rPr>
                <w:rFonts w:ascii="Fira Sans" w:eastAsia="Fira Sans Light" w:hAnsi="Fira Sans" w:cs="Times New Roman"/>
                <w:noProof/>
                <w:color w:val="0000FF"/>
                <w:sz w:val="19"/>
                <w:u w:val="single"/>
                <w:lang w:val="en-GB"/>
              </w:rPr>
              <w:fldChar w:fldCharType="end"/>
            </w:r>
            <w:r w:rsidRPr="009E3386">
              <w:rPr>
                <w:rFonts w:ascii="Fira Sans" w:eastAsia="Fira Sans Light" w:hAnsi="Fira Sans" w:cs="Times New Roman"/>
                <w:color w:val="0000FF"/>
                <w:sz w:val="19"/>
                <w:u w:val="single"/>
              </w:rPr>
              <w:t xml:space="preserve"> </w:t>
            </w:r>
          </w:p>
          <w:p w:rsidR="009E3386" w:rsidRPr="009E3386" w:rsidRDefault="009E3386" w:rsidP="009E3386">
            <w:pPr>
              <w:spacing w:before="120" w:after="120" w:line="240" w:lineRule="exact"/>
              <w:rPr>
                <w:rFonts w:ascii="Fira Sans" w:eastAsia="Fira Sans Light" w:hAnsi="Fira Sans" w:cs="Times New Roman"/>
                <w:color w:val="0000FF"/>
                <w:sz w:val="19"/>
                <w:u w:val="single"/>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p w:rsidR="009E3386" w:rsidRPr="009E3386" w:rsidRDefault="009E3386" w:rsidP="009E3386">
            <w:pPr>
              <w:spacing w:before="120" w:after="120" w:line="240" w:lineRule="exact"/>
              <w:rPr>
                <w:rFonts w:ascii="Fira Sans" w:eastAsia="Fira Sans Light" w:hAnsi="Fira Sans" w:cs="Times New Roman"/>
                <w:b/>
                <w:color w:val="000000"/>
                <w:sz w:val="19"/>
                <w:szCs w:val="24"/>
                <w:lang w:val="en-GB"/>
              </w:rPr>
            </w:pPr>
          </w:p>
        </w:tc>
      </w:tr>
    </w:tbl>
    <w:p w:rsidR="00BA5779" w:rsidRDefault="00BA5779" w:rsidP="00BA5779">
      <w:pPr>
        <w:rPr>
          <w:sz w:val="20"/>
        </w:rPr>
      </w:pPr>
    </w:p>
    <w:p w:rsidR="00BA5779" w:rsidRDefault="00BA5779" w:rsidP="00BA5779">
      <w:pPr>
        <w:rPr>
          <w:sz w:val="18"/>
        </w:rPr>
      </w:pPr>
    </w:p>
    <w:p w:rsidR="00BA5779" w:rsidRPr="00001C5B" w:rsidRDefault="00BA5779" w:rsidP="00BA5779">
      <w:pPr>
        <w:rPr>
          <w:sz w:val="18"/>
        </w:rPr>
      </w:pPr>
    </w:p>
    <w:p w:rsidR="00815A82" w:rsidRPr="000744C0" w:rsidRDefault="00815A82" w:rsidP="00CD26D8">
      <w:pPr>
        <w:rPr>
          <w:sz w:val="18"/>
        </w:rPr>
      </w:pPr>
    </w:p>
    <w:sectPr w:rsidR="00815A82" w:rsidRPr="000744C0" w:rsidSect="003B18B6">
      <w:headerReference w:type="default" r:id="rId23"/>
      <w:footerReference w:type="default" r:id="rId2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210" w:rsidRDefault="008A7210" w:rsidP="000662E2">
      <w:pPr>
        <w:spacing w:after="0" w:line="240" w:lineRule="auto"/>
      </w:pPr>
      <w:r>
        <w:separator/>
      </w:r>
    </w:p>
  </w:endnote>
  <w:endnote w:type="continuationSeparator" w:id="0">
    <w:p w:rsidR="008A7210" w:rsidRDefault="008A721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altName w:val="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6F2D45" w:rsidRDefault="003113AE">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sidR="0028513C">
      <w:rPr>
        <w:noProof/>
        <w:sz w:val="18"/>
        <w:szCs w:val="18"/>
      </w:rPr>
      <w:t>4</w:t>
    </w:r>
    <w:r w:rsidRPr="006F2D45">
      <w:rPr>
        <w:sz w:val="18"/>
        <w:szCs w:val="18"/>
      </w:rPr>
      <w:fldChar w:fldCharType="end"/>
    </w:r>
  </w:p>
  <w:p w:rsidR="003113AE" w:rsidRDefault="003113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9F24C7" w:rsidRDefault="003113AE">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sidR="0028513C">
      <w:rPr>
        <w:noProof/>
        <w:sz w:val="18"/>
        <w:szCs w:val="18"/>
      </w:rPr>
      <w:t>5</w:t>
    </w:r>
    <w:r w:rsidRPr="009F24C7">
      <w:rPr>
        <w:sz w:val="18"/>
        <w:szCs w:val="18"/>
      </w:rPr>
      <w:fldChar w:fldCharType="end"/>
    </w:r>
  </w:p>
  <w:p w:rsidR="003113AE" w:rsidRDefault="003113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3B18B6" w:rsidRDefault="003737BA"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210" w:rsidRDefault="008A7210" w:rsidP="000662E2">
      <w:pPr>
        <w:spacing w:after="0" w:line="240" w:lineRule="auto"/>
      </w:pPr>
      <w:r>
        <w:separator/>
      </w:r>
    </w:p>
  </w:footnote>
  <w:footnote w:type="continuationSeparator" w:id="0">
    <w:p w:rsidR="008A7210" w:rsidRDefault="008A7210" w:rsidP="000662E2">
      <w:pPr>
        <w:spacing w:after="0" w:line="240" w:lineRule="auto"/>
      </w:pPr>
      <w:r>
        <w:continuationSeparator/>
      </w:r>
    </w:p>
  </w:footnote>
  <w:footnote w:id="1">
    <w:p w:rsidR="00181448" w:rsidRPr="00917FD7" w:rsidRDefault="00181448" w:rsidP="00181448">
      <w:pPr>
        <w:spacing w:after="0" w:line="240" w:lineRule="auto"/>
        <w:ind w:right="96"/>
        <w:rPr>
          <w:rFonts w:ascii="Fira Sans" w:hAnsi="Fira Sans"/>
          <w:sz w:val="19"/>
          <w:szCs w:val="19"/>
        </w:rPr>
      </w:pPr>
      <w:r w:rsidRPr="00C10C81">
        <w:rPr>
          <w:rStyle w:val="Odwoanieprzypisudolnego"/>
        </w:rPr>
        <w:footnoteRef/>
      </w:r>
      <w:r>
        <w:rPr>
          <w:szCs w:val="19"/>
        </w:rPr>
        <w:t xml:space="preserve"> </w:t>
      </w:r>
      <w:r w:rsidRPr="00917FD7">
        <w:rPr>
          <w:rFonts w:ascii="Fira Sans" w:hAnsi="Fira Sans"/>
          <w:sz w:val="19"/>
          <w:szCs w:val="19"/>
        </w:rPr>
        <w:t xml:space="preserve">The information contains the results of a preliminary assessment of overwintering of winter crops and orchard plants carried out by </w:t>
      </w:r>
      <w:r w:rsidR="00F11684" w:rsidRPr="00917FD7">
        <w:rPr>
          <w:rFonts w:ascii="Fira Sans" w:hAnsi="Fira Sans"/>
          <w:sz w:val="19"/>
          <w:szCs w:val="19"/>
        </w:rPr>
        <w:t>Statistics Poland</w:t>
      </w:r>
      <w:r w:rsidRPr="00917FD7">
        <w:rPr>
          <w:rFonts w:ascii="Fira Sans" w:hAnsi="Fira Sans"/>
          <w:sz w:val="19"/>
          <w:szCs w:val="19"/>
        </w:rPr>
        <w:t xml:space="preserve"> provincial appraisers. The assessment was made on the basis of a monolithic survey conducted in mid-March</w:t>
      </w:r>
      <w:r w:rsidR="008136D3" w:rsidRPr="00917FD7">
        <w:rPr>
          <w:rFonts w:ascii="Fira Sans" w:hAnsi="Fira Sans"/>
          <w:sz w:val="19"/>
          <w:szCs w:val="19"/>
        </w:rPr>
        <w:t>, as well as</w:t>
      </w:r>
      <w:r w:rsidRPr="00917FD7">
        <w:rPr>
          <w:rFonts w:ascii="Fira Sans" w:hAnsi="Fira Sans"/>
          <w:sz w:val="19"/>
          <w:szCs w:val="19"/>
        </w:rPr>
        <w:t xml:space="preserve"> an inspection of fields, meadows and orchards conducted at the end of March, a</w:t>
      </w:r>
      <w:r w:rsidR="008136D3" w:rsidRPr="00917FD7">
        <w:rPr>
          <w:rFonts w:ascii="Fira Sans" w:hAnsi="Fira Sans"/>
          <w:sz w:val="19"/>
          <w:szCs w:val="19"/>
        </w:rPr>
        <w:t>nd</w:t>
      </w:r>
      <w:r w:rsidRPr="00917FD7">
        <w:rPr>
          <w:rFonts w:ascii="Fira Sans" w:hAnsi="Fira Sans"/>
          <w:sz w:val="19"/>
          <w:szCs w:val="19"/>
        </w:rPr>
        <w:t xml:space="preserve"> observations of agrometeorological conditions and their impact on the condition of agricultural and horticultural crops.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3113AE"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181448"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2"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181448" w:rsidRDefault="00181448"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81448" w:rsidRDefault="00181448"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181448" w:rsidRDefault="00181448" w:rsidP="00F32458">
    <w:pPr>
      <w:pStyle w:val="Nagwek"/>
      <w:rPr>
        <w:noProof/>
        <w:lang w:eastAsia="pl-PL"/>
      </w:rPr>
    </w:pPr>
  </w:p>
  <w:p w:rsidR="003113AE" w:rsidRDefault="003113AE" w:rsidP="00F32458">
    <w:pPr>
      <w:pStyle w:val="Nagwek"/>
      <w:rPr>
        <w:noProof/>
        <w:lang w:eastAsia="pl-PL"/>
      </w:rPr>
    </w:pPr>
  </w:p>
  <w:p w:rsidR="003113AE" w:rsidRDefault="003113AE"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3pt;height:125.25pt;visibility:visible" o:bullet="t">
        <v:imagedata r:id="rId1" o:title=""/>
      </v:shape>
    </w:pict>
  </w:numPicBullet>
  <w:numPicBullet w:numPicBulletId="1">
    <w:pict>
      <v:shape id="_x0000_i1037"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6"/>
  </w:num>
  <w:num w:numId="8">
    <w:abstractNumId w:val="12"/>
  </w:num>
  <w:num w:numId="9">
    <w:abstractNumId w:val="15"/>
  </w:num>
  <w:num w:numId="10">
    <w:abstractNumId w:val="11"/>
  </w:num>
  <w:num w:numId="11">
    <w:abstractNumId w:val="10"/>
  </w:num>
  <w:num w:numId="12">
    <w:abstractNumId w:val="4"/>
  </w:num>
  <w:num w:numId="13">
    <w:abstractNumId w:val="14"/>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AE5"/>
    <w:rsid w:val="00020239"/>
    <w:rsid w:val="0002066A"/>
    <w:rsid w:val="00021DD6"/>
    <w:rsid w:val="000235C9"/>
    <w:rsid w:val="00024A98"/>
    <w:rsid w:val="00024DEB"/>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4D2"/>
    <w:rsid w:val="00033B29"/>
    <w:rsid w:val="00033D83"/>
    <w:rsid w:val="000351B2"/>
    <w:rsid w:val="00035240"/>
    <w:rsid w:val="000353E2"/>
    <w:rsid w:val="00036660"/>
    <w:rsid w:val="00036F4A"/>
    <w:rsid w:val="000371D8"/>
    <w:rsid w:val="00040975"/>
    <w:rsid w:val="000413A4"/>
    <w:rsid w:val="00042DB1"/>
    <w:rsid w:val="00043884"/>
    <w:rsid w:val="00043B66"/>
    <w:rsid w:val="0004582E"/>
    <w:rsid w:val="0005061D"/>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ABE"/>
    <w:rsid w:val="00081D6E"/>
    <w:rsid w:val="00082265"/>
    <w:rsid w:val="00082E97"/>
    <w:rsid w:val="00082FFF"/>
    <w:rsid w:val="000833A1"/>
    <w:rsid w:val="00084390"/>
    <w:rsid w:val="0008542E"/>
    <w:rsid w:val="00085ACF"/>
    <w:rsid w:val="000860D2"/>
    <w:rsid w:val="000860F1"/>
    <w:rsid w:val="00086109"/>
    <w:rsid w:val="00086286"/>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8D4"/>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72CE"/>
    <w:rsid w:val="000B75B7"/>
    <w:rsid w:val="000B75F1"/>
    <w:rsid w:val="000B773F"/>
    <w:rsid w:val="000C078A"/>
    <w:rsid w:val="000C07E7"/>
    <w:rsid w:val="000C08EB"/>
    <w:rsid w:val="000C0976"/>
    <w:rsid w:val="000C135D"/>
    <w:rsid w:val="000C1B2D"/>
    <w:rsid w:val="000C1DD4"/>
    <w:rsid w:val="000C273D"/>
    <w:rsid w:val="000C3778"/>
    <w:rsid w:val="000C3D60"/>
    <w:rsid w:val="000C3DD9"/>
    <w:rsid w:val="000C4ABF"/>
    <w:rsid w:val="000C6380"/>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E05CA"/>
    <w:rsid w:val="000E0625"/>
    <w:rsid w:val="000E0918"/>
    <w:rsid w:val="000E2460"/>
    <w:rsid w:val="000E2733"/>
    <w:rsid w:val="000E3723"/>
    <w:rsid w:val="000E3FFC"/>
    <w:rsid w:val="000E45B0"/>
    <w:rsid w:val="000E46C1"/>
    <w:rsid w:val="000E578A"/>
    <w:rsid w:val="000E57B8"/>
    <w:rsid w:val="000E584B"/>
    <w:rsid w:val="000E63E9"/>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B12"/>
    <w:rsid w:val="000F523E"/>
    <w:rsid w:val="000F5A18"/>
    <w:rsid w:val="000F5A35"/>
    <w:rsid w:val="000F5C8F"/>
    <w:rsid w:val="000F6067"/>
    <w:rsid w:val="000F6260"/>
    <w:rsid w:val="000F72FE"/>
    <w:rsid w:val="000F78B6"/>
    <w:rsid w:val="000F7D3C"/>
    <w:rsid w:val="001005FB"/>
    <w:rsid w:val="001011C3"/>
    <w:rsid w:val="00101D99"/>
    <w:rsid w:val="001028A7"/>
    <w:rsid w:val="00102FF5"/>
    <w:rsid w:val="00105854"/>
    <w:rsid w:val="00106015"/>
    <w:rsid w:val="0010687F"/>
    <w:rsid w:val="00106C68"/>
    <w:rsid w:val="0010740B"/>
    <w:rsid w:val="00107AD8"/>
    <w:rsid w:val="001109A5"/>
    <w:rsid w:val="00110D87"/>
    <w:rsid w:val="0011137E"/>
    <w:rsid w:val="00112215"/>
    <w:rsid w:val="0011278F"/>
    <w:rsid w:val="00112C4B"/>
    <w:rsid w:val="00112D63"/>
    <w:rsid w:val="001134F2"/>
    <w:rsid w:val="001138DA"/>
    <w:rsid w:val="00113D95"/>
    <w:rsid w:val="001149A5"/>
    <w:rsid w:val="00114DB9"/>
    <w:rsid w:val="001151A1"/>
    <w:rsid w:val="0011584F"/>
    <w:rsid w:val="001158A9"/>
    <w:rsid w:val="001159A2"/>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F4B"/>
    <w:rsid w:val="0015689E"/>
    <w:rsid w:val="00157194"/>
    <w:rsid w:val="00157FA2"/>
    <w:rsid w:val="00162325"/>
    <w:rsid w:val="001629AF"/>
    <w:rsid w:val="00162E78"/>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379A"/>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CFA"/>
    <w:rsid w:val="001864D0"/>
    <w:rsid w:val="001867D0"/>
    <w:rsid w:val="001867FE"/>
    <w:rsid w:val="00187245"/>
    <w:rsid w:val="00187CA7"/>
    <w:rsid w:val="00187ECF"/>
    <w:rsid w:val="00190257"/>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F2"/>
    <w:rsid w:val="001A7F61"/>
    <w:rsid w:val="001B0680"/>
    <w:rsid w:val="001B0CE9"/>
    <w:rsid w:val="001B0D63"/>
    <w:rsid w:val="001B1508"/>
    <w:rsid w:val="001B1A09"/>
    <w:rsid w:val="001B1D50"/>
    <w:rsid w:val="001B22E2"/>
    <w:rsid w:val="001B3151"/>
    <w:rsid w:val="001B338B"/>
    <w:rsid w:val="001B34FA"/>
    <w:rsid w:val="001B4BB8"/>
    <w:rsid w:val="001B5146"/>
    <w:rsid w:val="001B534D"/>
    <w:rsid w:val="001B546D"/>
    <w:rsid w:val="001B5D8E"/>
    <w:rsid w:val="001B5E83"/>
    <w:rsid w:val="001B6542"/>
    <w:rsid w:val="001B7112"/>
    <w:rsid w:val="001B75AA"/>
    <w:rsid w:val="001B779F"/>
    <w:rsid w:val="001B7AE5"/>
    <w:rsid w:val="001B7D6D"/>
    <w:rsid w:val="001C0587"/>
    <w:rsid w:val="001C083F"/>
    <w:rsid w:val="001C0B59"/>
    <w:rsid w:val="001C1232"/>
    <w:rsid w:val="001C1447"/>
    <w:rsid w:val="001C1462"/>
    <w:rsid w:val="001C274A"/>
    <w:rsid w:val="001C2CE8"/>
    <w:rsid w:val="001C3269"/>
    <w:rsid w:val="001C3883"/>
    <w:rsid w:val="001C40EC"/>
    <w:rsid w:val="001C44D2"/>
    <w:rsid w:val="001C4FAF"/>
    <w:rsid w:val="001C50BC"/>
    <w:rsid w:val="001C50EE"/>
    <w:rsid w:val="001C60C1"/>
    <w:rsid w:val="001C6510"/>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7B8"/>
    <w:rsid w:val="001E6D43"/>
    <w:rsid w:val="001E6E74"/>
    <w:rsid w:val="001E7FFB"/>
    <w:rsid w:val="001F14E0"/>
    <w:rsid w:val="001F1F84"/>
    <w:rsid w:val="001F2335"/>
    <w:rsid w:val="001F23C5"/>
    <w:rsid w:val="001F2D4D"/>
    <w:rsid w:val="001F2F51"/>
    <w:rsid w:val="001F366D"/>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72B"/>
    <w:rsid w:val="0020676D"/>
    <w:rsid w:val="00206CF6"/>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593A"/>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A8B"/>
    <w:rsid w:val="0025034B"/>
    <w:rsid w:val="002505FD"/>
    <w:rsid w:val="002512D0"/>
    <w:rsid w:val="00252553"/>
    <w:rsid w:val="00252FFD"/>
    <w:rsid w:val="00253809"/>
    <w:rsid w:val="002539F4"/>
    <w:rsid w:val="002544CF"/>
    <w:rsid w:val="00255DDF"/>
    <w:rsid w:val="00255DF7"/>
    <w:rsid w:val="00256A5C"/>
    <w:rsid w:val="002574F9"/>
    <w:rsid w:val="00257831"/>
    <w:rsid w:val="00257D7C"/>
    <w:rsid w:val="0026023E"/>
    <w:rsid w:val="002607F2"/>
    <w:rsid w:val="0026192A"/>
    <w:rsid w:val="0026272E"/>
    <w:rsid w:val="00262E15"/>
    <w:rsid w:val="002636F1"/>
    <w:rsid w:val="00263950"/>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5A17"/>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5C00"/>
    <w:rsid w:val="0028655A"/>
    <w:rsid w:val="00286660"/>
    <w:rsid w:val="00286B0C"/>
    <w:rsid w:val="002874C3"/>
    <w:rsid w:val="002876E1"/>
    <w:rsid w:val="0029019A"/>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7B2"/>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B5"/>
    <w:rsid w:val="00311BD4"/>
    <w:rsid w:val="00312412"/>
    <w:rsid w:val="00312BFA"/>
    <w:rsid w:val="0031352A"/>
    <w:rsid w:val="00314113"/>
    <w:rsid w:val="00314886"/>
    <w:rsid w:val="003148D1"/>
    <w:rsid w:val="00314C0E"/>
    <w:rsid w:val="00317420"/>
    <w:rsid w:val="003175A2"/>
    <w:rsid w:val="003175E9"/>
    <w:rsid w:val="003201A8"/>
    <w:rsid w:val="003201EE"/>
    <w:rsid w:val="00320411"/>
    <w:rsid w:val="003204A3"/>
    <w:rsid w:val="003210A3"/>
    <w:rsid w:val="0032156E"/>
    <w:rsid w:val="00321888"/>
    <w:rsid w:val="00322EDD"/>
    <w:rsid w:val="00323276"/>
    <w:rsid w:val="00323374"/>
    <w:rsid w:val="00323556"/>
    <w:rsid w:val="00323898"/>
    <w:rsid w:val="003240D3"/>
    <w:rsid w:val="003246B6"/>
    <w:rsid w:val="0032615D"/>
    <w:rsid w:val="00326354"/>
    <w:rsid w:val="00326B5B"/>
    <w:rsid w:val="00326BDD"/>
    <w:rsid w:val="00326D24"/>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62F"/>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096E"/>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4D"/>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D0F33"/>
    <w:rsid w:val="003D0F56"/>
    <w:rsid w:val="003D2D18"/>
    <w:rsid w:val="003D4270"/>
    <w:rsid w:val="003D4522"/>
    <w:rsid w:val="003D4F95"/>
    <w:rsid w:val="003D5F42"/>
    <w:rsid w:val="003D60A9"/>
    <w:rsid w:val="003D641F"/>
    <w:rsid w:val="003D6E11"/>
    <w:rsid w:val="003D74B0"/>
    <w:rsid w:val="003D7B05"/>
    <w:rsid w:val="003E0718"/>
    <w:rsid w:val="003E07CE"/>
    <w:rsid w:val="003E0955"/>
    <w:rsid w:val="003E09E1"/>
    <w:rsid w:val="003E2B57"/>
    <w:rsid w:val="003E3302"/>
    <w:rsid w:val="003E3878"/>
    <w:rsid w:val="003E42BA"/>
    <w:rsid w:val="003E4725"/>
    <w:rsid w:val="003E494F"/>
    <w:rsid w:val="003E4AF6"/>
    <w:rsid w:val="003E4E1D"/>
    <w:rsid w:val="003E5AA9"/>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50"/>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30079"/>
    <w:rsid w:val="004301AB"/>
    <w:rsid w:val="004306BA"/>
    <w:rsid w:val="00430E29"/>
    <w:rsid w:val="00431406"/>
    <w:rsid w:val="00431C02"/>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7A7"/>
    <w:rsid w:val="00440D80"/>
    <w:rsid w:val="00440F03"/>
    <w:rsid w:val="00441EB5"/>
    <w:rsid w:val="00442692"/>
    <w:rsid w:val="00442F7E"/>
    <w:rsid w:val="00443C99"/>
    <w:rsid w:val="00443E25"/>
    <w:rsid w:val="00444169"/>
    <w:rsid w:val="00444690"/>
    <w:rsid w:val="00445047"/>
    <w:rsid w:val="0044541F"/>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3B27"/>
    <w:rsid w:val="004A5DB5"/>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6352"/>
    <w:rsid w:val="004B71E0"/>
    <w:rsid w:val="004B7263"/>
    <w:rsid w:val="004B7D58"/>
    <w:rsid w:val="004C01FE"/>
    <w:rsid w:val="004C05AA"/>
    <w:rsid w:val="004C1289"/>
    <w:rsid w:val="004C148E"/>
    <w:rsid w:val="004C151A"/>
    <w:rsid w:val="004C168F"/>
    <w:rsid w:val="004C1895"/>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7B5"/>
    <w:rsid w:val="004D1E48"/>
    <w:rsid w:val="004D2922"/>
    <w:rsid w:val="004D29B5"/>
    <w:rsid w:val="004D2C21"/>
    <w:rsid w:val="004D2E79"/>
    <w:rsid w:val="004D32C3"/>
    <w:rsid w:val="004D33C7"/>
    <w:rsid w:val="004D3A51"/>
    <w:rsid w:val="004D4131"/>
    <w:rsid w:val="004D426C"/>
    <w:rsid w:val="004D4FCC"/>
    <w:rsid w:val="004D597B"/>
    <w:rsid w:val="004D5E6F"/>
    <w:rsid w:val="004D76BB"/>
    <w:rsid w:val="004D76BC"/>
    <w:rsid w:val="004D77D8"/>
    <w:rsid w:val="004D7BEF"/>
    <w:rsid w:val="004E0172"/>
    <w:rsid w:val="004E0793"/>
    <w:rsid w:val="004E10FE"/>
    <w:rsid w:val="004E302C"/>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6A6"/>
    <w:rsid w:val="00502BA4"/>
    <w:rsid w:val="00502ED7"/>
    <w:rsid w:val="00503FA8"/>
    <w:rsid w:val="0050466E"/>
    <w:rsid w:val="005048AB"/>
    <w:rsid w:val="00505485"/>
    <w:rsid w:val="0050572E"/>
    <w:rsid w:val="005059A8"/>
    <w:rsid w:val="00505A92"/>
    <w:rsid w:val="005073D1"/>
    <w:rsid w:val="00507D4D"/>
    <w:rsid w:val="00507EC8"/>
    <w:rsid w:val="00512E5E"/>
    <w:rsid w:val="005130E1"/>
    <w:rsid w:val="00513D8B"/>
    <w:rsid w:val="00515AEF"/>
    <w:rsid w:val="00516639"/>
    <w:rsid w:val="00517385"/>
    <w:rsid w:val="00517E68"/>
    <w:rsid w:val="005203F1"/>
    <w:rsid w:val="005203FC"/>
    <w:rsid w:val="0052160C"/>
    <w:rsid w:val="005219C4"/>
    <w:rsid w:val="00521BC3"/>
    <w:rsid w:val="00523169"/>
    <w:rsid w:val="00524DF5"/>
    <w:rsid w:val="005253F9"/>
    <w:rsid w:val="00525564"/>
    <w:rsid w:val="00526A6E"/>
    <w:rsid w:val="00526A8C"/>
    <w:rsid w:val="005278F8"/>
    <w:rsid w:val="00530B6C"/>
    <w:rsid w:val="00531632"/>
    <w:rsid w:val="00534EE9"/>
    <w:rsid w:val="00535EEB"/>
    <w:rsid w:val="00536175"/>
    <w:rsid w:val="005363D8"/>
    <w:rsid w:val="00537210"/>
    <w:rsid w:val="005405C1"/>
    <w:rsid w:val="00540647"/>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1401"/>
    <w:rsid w:val="00551A44"/>
    <w:rsid w:val="005520D8"/>
    <w:rsid w:val="0055212F"/>
    <w:rsid w:val="005521CD"/>
    <w:rsid w:val="00552AC2"/>
    <w:rsid w:val="00552B66"/>
    <w:rsid w:val="00553AC9"/>
    <w:rsid w:val="00555816"/>
    <w:rsid w:val="00555A18"/>
    <w:rsid w:val="00555FA7"/>
    <w:rsid w:val="00556091"/>
    <w:rsid w:val="00556201"/>
    <w:rsid w:val="005567D1"/>
    <w:rsid w:val="00556CF1"/>
    <w:rsid w:val="00556DCC"/>
    <w:rsid w:val="00557C4C"/>
    <w:rsid w:val="00557D6B"/>
    <w:rsid w:val="005605B7"/>
    <w:rsid w:val="00560945"/>
    <w:rsid w:val="00560D27"/>
    <w:rsid w:val="0056282D"/>
    <w:rsid w:val="005628D3"/>
    <w:rsid w:val="0056376E"/>
    <w:rsid w:val="00564313"/>
    <w:rsid w:val="005644E7"/>
    <w:rsid w:val="00565FD3"/>
    <w:rsid w:val="0056664B"/>
    <w:rsid w:val="0056706A"/>
    <w:rsid w:val="00567E75"/>
    <w:rsid w:val="00570C48"/>
    <w:rsid w:val="00571613"/>
    <w:rsid w:val="00572358"/>
    <w:rsid w:val="005744DB"/>
    <w:rsid w:val="00574F37"/>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45D"/>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874"/>
    <w:rsid w:val="005B1E98"/>
    <w:rsid w:val="005B2464"/>
    <w:rsid w:val="005B3092"/>
    <w:rsid w:val="005B348D"/>
    <w:rsid w:val="005B46C4"/>
    <w:rsid w:val="005B4A9F"/>
    <w:rsid w:val="005B5E07"/>
    <w:rsid w:val="005B72A8"/>
    <w:rsid w:val="005C0C2A"/>
    <w:rsid w:val="005C17B6"/>
    <w:rsid w:val="005C1ACD"/>
    <w:rsid w:val="005C1EAD"/>
    <w:rsid w:val="005C2086"/>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0D2D"/>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94F"/>
    <w:rsid w:val="005F4CD1"/>
    <w:rsid w:val="005F4D9F"/>
    <w:rsid w:val="005F5455"/>
    <w:rsid w:val="005F55E7"/>
    <w:rsid w:val="005F5A75"/>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3022E"/>
    <w:rsid w:val="00630E17"/>
    <w:rsid w:val="00631EDA"/>
    <w:rsid w:val="006322C3"/>
    <w:rsid w:val="00632905"/>
    <w:rsid w:val="0063332A"/>
    <w:rsid w:val="0063437B"/>
    <w:rsid w:val="0063471D"/>
    <w:rsid w:val="0063489F"/>
    <w:rsid w:val="00634D68"/>
    <w:rsid w:val="00635035"/>
    <w:rsid w:val="006359F5"/>
    <w:rsid w:val="00635BAB"/>
    <w:rsid w:val="00636043"/>
    <w:rsid w:val="00636475"/>
    <w:rsid w:val="00636EAD"/>
    <w:rsid w:val="00637C47"/>
    <w:rsid w:val="00640054"/>
    <w:rsid w:val="006403CA"/>
    <w:rsid w:val="006413D0"/>
    <w:rsid w:val="00641A8A"/>
    <w:rsid w:val="00641BDB"/>
    <w:rsid w:val="00642076"/>
    <w:rsid w:val="006426D6"/>
    <w:rsid w:val="00642866"/>
    <w:rsid w:val="0064301C"/>
    <w:rsid w:val="0064348B"/>
    <w:rsid w:val="00644285"/>
    <w:rsid w:val="006455C4"/>
    <w:rsid w:val="00645A93"/>
    <w:rsid w:val="00645C47"/>
    <w:rsid w:val="00645F40"/>
    <w:rsid w:val="0064618C"/>
    <w:rsid w:val="006470F5"/>
    <w:rsid w:val="006500CF"/>
    <w:rsid w:val="006502A5"/>
    <w:rsid w:val="0065069A"/>
    <w:rsid w:val="006527B4"/>
    <w:rsid w:val="0065331A"/>
    <w:rsid w:val="006537E1"/>
    <w:rsid w:val="0065412C"/>
    <w:rsid w:val="00654689"/>
    <w:rsid w:val="006547DB"/>
    <w:rsid w:val="00654E87"/>
    <w:rsid w:val="00657760"/>
    <w:rsid w:val="00660683"/>
    <w:rsid w:val="00660F3A"/>
    <w:rsid w:val="00660F74"/>
    <w:rsid w:val="00660FA0"/>
    <w:rsid w:val="006624B9"/>
    <w:rsid w:val="0066291C"/>
    <w:rsid w:val="006630A6"/>
    <w:rsid w:val="00663362"/>
    <w:rsid w:val="00663A15"/>
    <w:rsid w:val="006644F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414D"/>
    <w:rsid w:val="00684D61"/>
    <w:rsid w:val="00684F96"/>
    <w:rsid w:val="006852A8"/>
    <w:rsid w:val="00685EF2"/>
    <w:rsid w:val="00685FBB"/>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DB5"/>
    <w:rsid w:val="006B6DC3"/>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479"/>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40F"/>
    <w:rsid w:val="006D5912"/>
    <w:rsid w:val="006D5CF6"/>
    <w:rsid w:val="006D5EAF"/>
    <w:rsid w:val="006D612C"/>
    <w:rsid w:val="006D6332"/>
    <w:rsid w:val="006D6503"/>
    <w:rsid w:val="006D6CF9"/>
    <w:rsid w:val="006D6D07"/>
    <w:rsid w:val="006D6DFE"/>
    <w:rsid w:val="006D7090"/>
    <w:rsid w:val="006D72B2"/>
    <w:rsid w:val="006E02EC"/>
    <w:rsid w:val="006E0A6F"/>
    <w:rsid w:val="006E1DE9"/>
    <w:rsid w:val="006E26B3"/>
    <w:rsid w:val="006E2A01"/>
    <w:rsid w:val="006E2BFD"/>
    <w:rsid w:val="006E3077"/>
    <w:rsid w:val="006E49D2"/>
    <w:rsid w:val="006E4E85"/>
    <w:rsid w:val="006E500B"/>
    <w:rsid w:val="006E65EF"/>
    <w:rsid w:val="006E6EC2"/>
    <w:rsid w:val="006E71E2"/>
    <w:rsid w:val="006E7DBE"/>
    <w:rsid w:val="006F0035"/>
    <w:rsid w:val="006F0852"/>
    <w:rsid w:val="006F0AFB"/>
    <w:rsid w:val="006F1B33"/>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96B"/>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610"/>
    <w:rsid w:val="0074395E"/>
    <w:rsid w:val="00744556"/>
    <w:rsid w:val="00744AA8"/>
    <w:rsid w:val="007456A5"/>
    <w:rsid w:val="00746187"/>
    <w:rsid w:val="007465CF"/>
    <w:rsid w:val="0074773B"/>
    <w:rsid w:val="007501DF"/>
    <w:rsid w:val="007503B2"/>
    <w:rsid w:val="00750795"/>
    <w:rsid w:val="00750915"/>
    <w:rsid w:val="00750979"/>
    <w:rsid w:val="00751990"/>
    <w:rsid w:val="00751F70"/>
    <w:rsid w:val="00752CD8"/>
    <w:rsid w:val="00752D23"/>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54F"/>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48"/>
    <w:rsid w:val="007A64FD"/>
    <w:rsid w:val="007A6A73"/>
    <w:rsid w:val="007A6CB9"/>
    <w:rsid w:val="007B0F9E"/>
    <w:rsid w:val="007B1A56"/>
    <w:rsid w:val="007B2642"/>
    <w:rsid w:val="007B285E"/>
    <w:rsid w:val="007B2CFB"/>
    <w:rsid w:val="007B2EFF"/>
    <w:rsid w:val="007B33D5"/>
    <w:rsid w:val="007B4120"/>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EAC"/>
    <w:rsid w:val="007C5932"/>
    <w:rsid w:val="007C5CA4"/>
    <w:rsid w:val="007C634A"/>
    <w:rsid w:val="007C77F3"/>
    <w:rsid w:val="007D072A"/>
    <w:rsid w:val="007D0863"/>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89"/>
    <w:rsid w:val="007E5F0A"/>
    <w:rsid w:val="007E6B0B"/>
    <w:rsid w:val="007E7373"/>
    <w:rsid w:val="007F04CF"/>
    <w:rsid w:val="007F0D21"/>
    <w:rsid w:val="007F18D8"/>
    <w:rsid w:val="007F2AC2"/>
    <w:rsid w:val="007F2BE5"/>
    <w:rsid w:val="007F324B"/>
    <w:rsid w:val="007F3410"/>
    <w:rsid w:val="007F3FFD"/>
    <w:rsid w:val="007F43FE"/>
    <w:rsid w:val="007F4661"/>
    <w:rsid w:val="007F5592"/>
    <w:rsid w:val="007F6092"/>
    <w:rsid w:val="007F6D0A"/>
    <w:rsid w:val="007F6ECC"/>
    <w:rsid w:val="007F7EAF"/>
    <w:rsid w:val="00801431"/>
    <w:rsid w:val="00801829"/>
    <w:rsid w:val="00802001"/>
    <w:rsid w:val="0080291B"/>
    <w:rsid w:val="00803130"/>
    <w:rsid w:val="00803467"/>
    <w:rsid w:val="00803A2F"/>
    <w:rsid w:val="00803E14"/>
    <w:rsid w:val="00803E9F"/>
    <w:rsid w:val="00804CD0"/>
    <w:rsid w:val="00805216"/>
    <w:rsid w:val="0080553C"/>
    <w:rsid w:val="00805A3C"/>
    <w:rsid w:val="00805B46"/>
    <w:rsid w:val="00806279"/>
    <w:rsid w:val="008075AB"/>
    <w:rsid w:val="0080760D"/>
    <w:rsid w:val="0080761A"/>
    <w:rsid w:val="00807AE2"/>
    <w:rsid w:val="00807BA7"/>
    <w:rsid w:val="00807D1A"/>
    <w:rsid w:val="008104D1"/>
    <w:rsid w:val="0081068C"/>
    <w:rsid w:val="00810C5E"/>
    <w:rsid w:val="00810DEF"/>
    <w:rsid w:val="00811F04"/>
    <w:rsid w:val="0081216E"/>
    <w:rsid w:val="008136D3"/>
    <w:rsid w:val="008147E0"/>
    <w:rsid w:val="008152E5"/>
    <w:rsid w:val="008155BE"/>
    <w:rsid w:val="008157D7"/>
    <w:rsid w:val="00815A82"/>
    <w:rsid w:val="00816019"/>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36D"/>
    <w:rsid w:val="0082763A"/>
    <w:rsid w:val="0083133D"/>
    <w:rsid w:val="00831730"/>
    <w:rsid w:val="00831F69"/>
    <w:rsid w:val="00832C45"/>
    <w:rsid w:val="00832DF6"/>
    <w:rsid w:val="0083308A"/>
    <w:rsid w:val="0083385A"/>
    <w:rsid w:val="00833D1F"/>
    <w:rsid w:val="00834AD3"/>
    <w:rsid w:val="00835FE3"/>
    <w:rsid w:val="00837709"/>
    <w:rsid w:val="008401C6"/>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689D"/>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758F"/>
    <w:rsid w:val="0087770B"/>
    <w:rsid w:val="008778BF"/>
    <w:rsid w:val="0088258A"/>
    <w:rsid w:val="00882E3A"/>
    <w:rsid w:val="00883203"/>
    <w:rsid w:val="00883229"/>
    <w:rsid w:val="008849C5"/>
    <w:rsid w:val="00884B3F"/>
    <w:rsid w:val="008851BE"/>
    <w:rsid w:val="0088572F"/>
    <w:rsid w:val="00886332"/>
    <w:rsid w:val="00886DE9"/>
    <w:rsid w:val="008878C9"/>
    <w:rsid w:val="00887EA6"/>
    <w:rsid w:val="008902D8"/>
    <w:rsid w:val="008914E2"/>
    <w:rsid w:val="008918A2"/>
    <w:rsid w:val="00891BA7"/>
    <w:rsid w:val="00891C59"/>
    <w:rsid w:val="00891D87"/>
    <w:rsid w:val="00892C15"/>
    <w:rsid w:val="0089339B"/>
    <w:rsid w:val="008942D0"/>
    <w:rsid w:val="008956F7"/>
    <w:rsid w:val="00897149"/>
    <w:rsid w:val="0089720B"/>
    <w:rsid w:val="00897445"/>
    <w:rsid w:val="008A0475"/>
    <w:rsid w:val="008A0908"/>
    <w:rsid w:val="008A0A17"/>
    <w:rsid w:val="008A22FC"/>
    <w:rsid w:val="008A2389"/>
    <w:rsid w:val="008A26D9"/>
    <w:rsid w:val="008A28C2"/>
    <w:rsid w:val="008A39CE"/>
    <w:rsid w:val="008A4366"/>
    <w:rsid w:val="008A664E"/>
    <w:rsid w:val="008A6F93"/>
    <w:rsid w:val="008A7210"/>
    <w:rsid w:val="008B0BD6"/>
    <w:rsid w:val="008B1098"/>
    <w:rsid w:val="008B21A3"/>
    <w:rsid w:val="008B2A59"/>
    <w:rsid w:val="008B2AD1"/>
    <w:rsid w:val="008B2FE5"/>
    <w:rsid w:val="008B3A10"/>
    <w:rsid w:val="008B4430"/>
    <w:rsid w:val="008B5202"/>
    <w:rsid w:val="008B54A4"/>
    <w:rsid w:val="008B66CC"/>
    <w:rsid w:val="008B6749"/>
    <w:rsid w:val="008B6EA3"/>
    <w:rsid w:val="008B7293"/>
    <w:rsid w:val="008B7345"/>
    <w:rsid w:val="008B7703"/>
    <w:rsid w:val="008C07AC"/>
    <w:rsid w:val="008C08DC"/>
    <w:rsid w:val="008C0F73"/>
    <w:rsid w:val="008C1038"/>
    <w:rsid w:val="008C4680"/>
    <w:rsid w:val="008C480F"/>
    <w:rsid w:val="008C4970"/>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8A9"/>
    <w:rsid w:val="008D3959"/>
    <w:rsid w:val="008D3F71"/>
    <w:rsid w:val="008D4448"/>
    <w:rsid w:val="008D4651"/>
    <w:rsid w:val="008D5100"/>
    <w:rsid w:val="008D5199"/>
    <w:rsid w:val="008D5697"/>
    <w:rsid w:val="008D58FC"/>
    <w:rsid w:val="008D59D4"/>
    <w:rsid w:val="008D6266"/>
    <w:rsid w:val="008D698E"/>
    <w:rsid w:val="008D6EAB"/>
    <w:rsid w:val="008D74C3"/>
    <w:rsid w:val="008D78A8"/>
    <w:rsid w:val="008E0077"/>
    <w:rsid w:val="008E097D"/>
    <w:rsid w:val="008E0F64"/>
    <w:rsid w:val="008E141C"/>
    <w:rsid w:val="008E16BC"/>
    <w:rsid w:val="008E2974"/>
    <w:rsid w:val="008E2C24"/>
    <w:rsid w:val="008E37FC"/>
    <w:rsid w:val="008E3A90"/>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10C98"/>
    <w:rsid w:val="00912115"/>
    <w:rsid w:val="009123F3"/>
    <w:rsid w:val="00912639"/>
    <w:rsid w:val="00913661"/>
    <w:rsid w:val="009150CE"/>
    <w:rsid w:val="00917178"/>
    <w:rsid w:val="00917989"/>
    <w:rsid w:val="00917CD6"/>
    <w:rsid w:val="00917EF4"/>
    <w:rsid w:val="00917FD7"/>
    <w:rsid w:val="00920258"/>
    <w:rsid w:val="0092032A"/>
    <w:rsid w:val="009210A5"/>
    <w:rsid w:val="00921F2A"/>
    <w:rsid w:val="009220A2"/>
    <w:rsid w:val="009227A6"/>
    <w:rsid w:val="009228F1"/>
    <w:rsid w:val="00922C8A"/>
    <w:rsid w:val="00923803"/>
    <w:rsid w:val="00923D70"/>
    <w:rsid w:val="00924355"/>
    <w:rsid w:val="00925708"/>
    <w:rsid w:val="00925EC3"/>
    <w:rsid w:val="00925F48"/>
    <w:rsid w:val="00927640"/>
    <w:rsid w:val="00927A93"/>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D57"/>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3B65"/>
    <w:rsid w:val="00985759"/>
    <w:rsid w:val="00985853"/>
    <w:rsid w:val="0098681B"/>
    <w:rsid w:val="00986EFC"/>
    <w:rsid w:val="009872DC"/>
    <w:rsid w:val="009903EE"/>
    <w:rsid w:val="00990A3E"/>
    <w:rsid w:val="0099132B"/>
    <w:rsid w:val="0099143D"/>
    <w:rsid w:val="00993416"/>
    <w:rsid w:val="00993726"/>
    <w:rsid w:val="00994BF9"/>
    <w:rsid w:val="00995F7D"/>
    <w:rsid w:val="00996941"/>
    <w:rsid w:val="00996A42"/>
    <w:rsid w:val="00996D02"/>
    <w:rsid w:val="00996D62"/>
    <w:rsid w:val="00996EE9"/>
    <w:rsid w:val="00997A20"/>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C7A82"/>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DC4"/>
    <w:rsid w:val="009F47A4"/>
    <w:rsid w:val="009F49F4"/>
    <w:rsid w:val="009F59A8"/>
    <w:rsid w:val="009F6421"/>
    <w:rsid w:val="009F6957"/>
    <w:rsid w:val="009F6A49"/>
    <w:rsid w:val="009F6AF0"/>
    <w:rsid w:val="009F6F11"/>
    <w:rsid w:val="009F731F"/>
    <w:rsid w:val="009F73E3"/>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39F5"/>
    <w:rsid w:val="00A14117"/>
    <w:rsid w:val="00A14619"/>
    <w:rsid w:val="00A14C84"/>
    <w:rsid w:val="00A15446"/>
    <w:rsid w:val="00A15AE6"/>
    <w:rsid w:val="00A16EC3"/>
    <w:rsid w:val="00A170A9"/>
    <w:rsid w:val="00A17659"/>
    <w:rsid w:val="00A17C5B"/>
    <w:rsid w:val="00A2138E"/>
    <w:rsid w:val="00A22158"/>
    <w:rsid w:val="00A22444"/>
    <w:rsid w:val="00A22A76"/>
    <w:rsid w:val="00A24C54"/>
    <w:rsid w:val="00A253C7"/>
    <w:rsid w:val="00A258F1"/>
    <w:rsid w:val="00A261D4"/>
    <w:rsid w:val="00A279E6"/>
    <w:rsid w:val="00A27C08"/>
    <w:rsid w:val="00A302FF"/>
    <w:rsid w:val="00A30649"/>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D99"/>
    <w:rsid w:val="00A41653"/>
    <w:rsid w:val="00A41BA9"/>
    <w:rsid w:val="00A4203D"/>
    <w:rsid w:val="00A42CE5"/>
    <w:rsid w:val="00A43B90"/>
    <w:rsid w:val="00A4576B"/>
    <w:rsid w:val="00A46313"/>
    <w:rsid w:val="00A470CE"/>
    <w:rsid w:val="00A4756A"/>
    <w:rsid w:val="00A47A10"/>
    <w:rsid w:val="00A47A73"/>
    <w:rsid w:val="00A47D80"/>
    <w:rsid w:val="00A51763"/>
    <w:rsid w:val="00A5188B"/>
    <w:rsid w:val="00A524AC"/>
    <w:rsid w:val="00A52FBA"/>
    <w:rsid w:val="00A53016"/>
    <w:rsid w:val="00A53132"/>
    <w:rsid w:val="00A5362E"/>
    <w:rsid w:val="00A536CA"/>
    <w:rsid w:val="00A54908"/>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626"/>
    <w:rsid w:val="00A80797"/>
    <w:rsid w:val="00A80FF5"/>
    <w:rsid w:val="00A81235"/>
    <w:rsid w:val="00A82991"/>
    <w:rsid w:val="00A82EE1"/>
    <w:rsid w:val="00A844B5"/>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97A76"/>
    <w:rsid w:val="00AA0A84"/>
    <w:rsid w:val="00AA0B2B"/>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217A"/>
    <w:rsid w:val="00AB2CEA"/>
    <w:rsid w:val="00AB31B3"/>
    <w:rsid w:val="00AB334B"/>
    <w:rsid w:val="00AB33A3"/>
    <w:rsid w:val="00AB3D3E"/>
    <w:rsid w:val="00AB3E11"/>
    <w:rsid w:val="00AB3F4B"/>
    <w:rsid w:val="00AB529E"/>
    <w:rsid w:val="00AB5478"/>
    <w:rsid w:val="00AB587B"/>
    <w:rsid w:val="00AB6123"/>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7BB"/>
    <w:rsid w:val="00AD1E62"/>
    <w:rsid w:val="00AD407F"/>
    <w:rsid w:val="00AD48CD"/>
    <w:rsid w:val="00AD4B17"/>
    <w:rsid w:val="00AD4B8B"/>
    <w:rsid w:val="00AD4ECD"/>
    <w:rsid w:val="00AD5817"/>
    <w:rsid w:val="00AD6249"/>
    <w:rsid w:val="00AD6B30"/>
    <w:rsid w:val="00AD6D9D"/>
    <w:rsid w:val="00AD76C9"/>
    <w:rsid w:val="00AD7CC6"/>
    <w:rsid w:val="00AE023F"/>
    <w:rsid w:val="00AE0F98"/>
    <w:rsid w:val="00AE1F0A"/>
    <w:rsid w:val="00AE2D4B"/>
    <w:rsid w:val="00AE3916"/>
    <w:rsid w:val="00AE4825"/>
    <w:rsid w:val="00AE4F99"/>
    <w:rsid w:val="00AE5582"/>
    <w:rsid w:val="00AE59F6"/>
    <w:rsid w:val="00AE626C"/>
    <w:rsid w:val="00AE771B"/>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B010FE"/>
    <w:rsid w:val="00B01136"/>
    <w:rsid w:val="00B01155"/>
    <w:rsid w:val="00B01533"/>
    <w:rsid w:val="00B022DB"/>
    <w:rsid w:val="00B02447"/>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45D"/>
    <w:rsid w:val="00B308A0"/>
    <w:rsid w:val="00B308FA"/>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B34"/>
    <w:rsid w:val="00B373C7"/>
    <w:rsid w:val="00B3742B"/>
    <w:rsid w:val="00B37BC2"/>
    <w:rsid w:val="00B40010"/>
    <w:rsid w:val="00B407BB"/>
    <w:rsid w:val="00B41F0D"/>
    <w:rsid w:val="00B420A2"/>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375"/>
    <w:rsid w:val="00B70513"/>
    <w:rsid w:val="00B70D57"/>
    <w:rsid w:val="00B71B74"/>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3974"/>
    <w:rsid w:val="00B93FBD"/>
    <w:rsid w:val="00B94AB6"/>
    <w:rsid w:val="00B94D36"/>
    <w:rsid w:val="00B95145"/>
    <w:rsid w:val="00B956EE"/>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813"/>
    <w:rsid w:val="00BA6B4F"/>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353"/>
    <w:rsid w:val="00BD34B6"/>
    <w:rsid w:val="00BD3A58"/>
    <w:rsid w:val="00BD3AA2"/>
    <w:rsid w:val="00BD3AD5"/>
    <w:rsid w:val="00BD40A8"/>
    <w:rsid w:val="00BD4B70"/>
    <w:rsid w:val="00BD4E33"/>
    <w:rsid w:val="00BD50AE"/>
    <w:rsid w:val="00BD5271"/>
    <w:rsid w:val="00BD6478"/>
    <w:rsid w:val="00BD77A7"/>
    <w:rsid w:val="00BE05C8"/>
    <w:rsid w:val="00BE0C05"/>
    <w:rsid w:val="00BE0E2A"/>
    <w:rsid w:val="00BE1AC0"/>
    <w:rsid w:val="00BE1D49"/>
    <w:rsid w:val="00BE1FB4"/>
    <w:rsid w:val="00BE230C"/>
    <w:rsid w:val="00BE2638"/>
    <w:rsid w:val="00BE34A5"/>
    <w:rsid w:val="00BE447A"/>
    <w:rsid w:val="00BE4AC4"/>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30DE"/>
    <w:rsid w:val="00C041B3"/>
    <w:rsid w:val="00C05082"/>
    <w:rsid w:val="00C05487"/>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1A3"/>
    <w:rsid w:val="00C16DB6"/>
    <w:rsid w:val="00C17225"/>
    <w:rsid w:val="00C200A0"/>
    <w:rsid w:val="00C201ED"/>
    <w:rsid w:val="00C22105"/>
    <w:rsid w:val="00C2254F"/>
    <w:rsid w:val="00C22C4B"/>
    <w:rsid w:val="00C22EC1"/>
    <w:rsid w:val="00C239CB"/>
    <w:rsid w:val="00C23C54"/>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35F"/>
    <w:rsid w:val="00C51AF3"/>
    <w:rsid w:val="00C51B9B"/>
    <w:rsid w:val="00C51F2F"/>
    <w:rsid w:val="00C52068"/>
    <w:rsid w:val="00C52F56"/>
    <w:rsid w:val="00C53CB4"/>
    <w:rsid w:val="00C548F6"/>
    <w:rsid w:val="00C549A4"/>
    <w:rsid w:val="00C55544"/>
    <w:rsid w:val="00C56CBF"/>
    <w:rsid w:val="00C57244"/>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5EAC"/>
    <w:rsid w:val="00C7712E"/>
    <w:rsid w:val="00C771B7"/>
    <w:rsid w:val="00C771C7"/>
    <w:rsid w:val="00C77C0E"/>
    <w:rsid w:val="00C80A9C"/>
    <w:rsid w:val="00C81358"/>
    <w:rsid w:val="00C81F7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5A25"/>
    <w:rsid w:val="00CA5CB9"/>
    <w:rsid w:val="00CA625F"/>
    <w:rsid w:val="00CA6623"/>
    <w:rsid w:val="00CA6D08"/>
    <w:rsid w:val="00CA6E68"/>
    <w:rsid w:val="00CA7151"/>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DB6"/>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325E"/>
    <w:rsid w:val="00CD34AE"/>
    <w:rsid w:val="00CD44AA"/>
    <w:rsid w:val="00CD532A"/>
    <w:rsid w:val="00CD58B7"/>
    <w:rsid w:val="00CD58E3"/>
    <w:rsid w:val="00CD6676"/>
    <w:rsid w:val="00CD6DF4"/>
    <w:rsid w:val="00CD7426"/>
    <w:rsid w:val="00CD7950"/>
    <w:rsid w:val="00CD7DEE"/>
    <w:rsid w:val="00CE06D3"/>
    <w:rsid w:val="00CE0772"/>
    <w:rsid w:val="00CE0A64"/>
    <w:rsid w:val="00CE0F28"/>
    <w:rsid w:val="00CE1328"/>
    <w:rsid w:val="00CE22BA"/>
    <w:rsid w:val="00CE233B"/>
    <w:rsid w:val="00CE2392"/>
    <w:rsid w:val="00CE2CEB"/>
    <w:rsid w:val="00CE337F"/>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C9D"/>
    <w:rsid w:val="00CF51C8"/>
    <w:rsid w:val="00CF5E0B"/>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1C78"/>
    <w:rsid w:val="00D122F8"/>
    <w:rsid w:val="00D1323D"/>
    <w:rsid w:val="00D144A6"/>
    <w:rsid w:val="00D15421"/>
    <w:rsid w:val="00D1573D"/>
    <w:rsid w:val="00D165BA"/>
    <w:rsid w:val="00D203C9"/>
    <w:rsid w:val="00D205EC"/>
    <w:rsid w:val="00D21ED7"/>
    <w:rsid w:val="00D2260C"/>
    <w:rsid w:val="00D22F33"/>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462C"/>
    <w:rsid w:val="00DD50E3"/>
    <w:rsid w:val="00DD6945"/>
    <w:rsid w:val="00DD6958"/>
    <w:rsid w:val="00DD6CCB"/>
    <w:rsid w:val="00DD78F9"/>
    <w:rsid w:val="00DE08D5"/>
    <w:rsid w:val="00DE2AA7"/>
    <w:rsid w:val="00DE31F3"/>
    <w:rsid w:val="00DE35A1"/>
    <w:rsid w:val="00DE3E51"/>
    <w:rsid w:val="00DE4222"/>
    <w:rsid w:val="00DE50A9"/>
    <w:rsid w:val="00DE564A"/>
    <w:rsid w:val="00DE6891"/>
    <w:rsid w:val="00DE7821"/>
    <w:rsid w:val="00DF0DE3"/>
    <w:rsid w:val="00DF1833"/>
    <w:rsid w:val="00DF2367"/>
    <w:rsid w:val="00DF2827"/>
    <w:rsid w:val="00DF2D14"/>
    <w:rsid w:val="00DF3C45"/>
    <w:rsid w:val="00DF42EA"/>
    <w:rsid w:val="00DF4655"/>
    <w:rsid w:val="00DF5E51"/>
    <w:rsid w:val="00DF62E2"/>
    <w:rsid w:val="00DF65FF"/>
    <w:rsid w:val="00DF6DE7"/>
    <w:rsid w:val="00DF6FA0"/>
    <w:rsid w:val="00E00706"/>
    <w:rsid w:val="00E00E4F"/>
    <w:rsid w:val="00E01371"/>
    <w:rsid w:val="00E01436"/>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6368"/>
    <w:rsid w:val="00E16549"/>
    <w:rsid w:val="00E16BFC"/>
    <w:rsid w:val="00E16CAF"/>
    <w:rsid w:val="00E178F3"/>
    <w:rsid w:val="00E17B77"/>
    <w:rsid w:val="00E21297"/>
    <w:rsid w:val="00E21744"/>
    <w:rsid w:val="00E22213"/>
    <w:rsid w:val="00E2311F"/>
    <w:rsid w:val="00E2333A"/>
    <w:rsid w:val="00E2346A"/>
    <w:rsid w:val="00E24FF9"/>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70F3"/>
    <w:rsid w:val="00E4031A"/>
    <w:rsid w:val="00E4066E"/>
    <w:rsid w:val="00E40A17"/>
    <w:rsid w:val="00E40F8A"/>
    <w:rsid w:val="00E4162A"/>
    <w:rsid w:val="00E41A33"/>
    <w:rsid w:val="00E420FA"/>
    <w:rsid w:val="00E426C0"/>
    <w:rsid w:val="00E42C3E"/>
    <w:rsid w:val="00E42FF9"/>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B88"/>
    <w:rsid w:val="00E94CA1"/>
    <w:rsid w:val="00E94FF0"/>
    <w:rsid w:val="00E950D1"/>
    <w:rsid w:val="00E95AD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DA1"/>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675"/>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51F8"/>
    <w:rsid w:val="00F3552A"/>
    <w:rsid w:val="00F355B9"/>
    <w:rsid w:val="00F36401"/>
    <w:rsid w:val="00F366C2"/>
    <w:rsid w:val="00F366E0"/>
    <w:rsid w:val="00F37172"/>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1AFE"/>
    <w:rsid w:val="00F527B9"/>
    <w:rsid w:val="00F53254"/>
    <w:rsid w:val="00F53525"/>
    <w:rsid w:val="00F54D0D"/>
    <w:rsid w:val="00F54FDE"/>
    <w:rsid w:val="00F5619A"/>
    <w:rsid w:val="00F5668E"/>
    <w:rsid w:val="00F5686D"/>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9A9"/>
    <w:rsid w:val="00F81CDC"/>
    <w:rsid w:val="00F82177"/>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5E0"/>
    <w:rsid w:val="00FC2AED"/>
    <w:rsid w:val="00FC2D8F"/>
    <w:rsid w:val="00FC3DC9"/>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5CD"/>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13B"/>
    <w:rsid w:val="00FE7453"/>
    <w:rsid w:val="00FE753B"/>
    <w:rsid w:val="00FE7E80"/>
    <w:rsid w:val="00FE7F37"/>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dl.stat.gov.pl/BDL/dane/podgrup/temat/6/181"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bslugaprasowa@stat.gov.pl" TargetMode="External"/><Relationship Id="rId22" Type="http://schemas.openxmlformats.org/officeDocument/2006/relationships/hyperlink" Target="http://stat.gov.pl/metainformacje/slownik-pojec/pojecia-stosowane-w-statystyce-publicznej/1245,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Preliminary assessment of overwintering of crops in 2024.DOCX.DOCX</NazwaPliku>
    <Odbiorcy2 xmlns="1E9983FF-DC4B-4F4E-A072-0441E2B88E6D" xsi:nil="true"/>
    <Osoba xmlns="1E9983FF-DC4B-4F4E-A072-0441E2B88E6D">STAT\MIZIOLEKD</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B5AF-DF40-4885-891C-604DB86D7213}"/>
</file>

<file path=customXml/itemProps2.xml><?xml version="1.0" encoding="utf-8"?>
<ds:datastoreItem xmlns:ds="http://schemas.openxmlformats.org/officeDocument/2006/customXml" ds:itemID="{87DAA1E9-7028-490F-AA3D-E3E2E9483023}"/>
</file>

<file path=customXml/itemProps3.xml><?xml version="1.0" encoding="utf-8"?>
<ds:datastoreItem xmlns:ds="http://schemas.openxmlformats.org/officeDocument/2006/customXml" ds:itemID="{1863FC54-8F70-4811-8907-958E48E511C4}"/>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11481</Characters>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2024-04-25T07:06:00Z</dcterms:created>
  <dcterms:modified xsi:type="dcterms:W3CDTF">2024-04-25T07:46:00Z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