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982A1A" w:rsidRDefault="00982A1A" w:rsidP="00F049AB">
      <w:pPr>
        <w:pStyle w:val="Tytuinfomacjisygnalnej"/>
        <w:rPr>
          <w:lang w:val="en-US"/>
        </w:rPr>
      </w:pPr>
      <w:bookmarkStart w:id="0" w:name="_GoBack"/>
      <w:bookmarkEnd w:id="0"/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36403D">
        <w:rPr>
          <w:lang w:val="en-US"/>
        </w:rPr>
        <w:t>January</w:t>
      </w:r>
      <w:r w:rsidR="00A1666A">
        <w:rPr>
          <w:lang w:val="en-US"/>
        </w:rPr>
        <w:t xml:space="preserve"> </w:t>
      </w:r>
      <w:r w:rsidR="0008245F">
        <w:rPr>
          <w:lang w:val="en-US"/>
        </w:rPr>
        <w:t>202</w:t>
      </w:r>
      <w:r w:rsidR="0036403D">
        <w:rPr>
          <w:lang w:val="en-US"/>
        </w:rPr>
        <w:t>5</w:t>
      </w:r>
    </w:p>
    <w:p w:rsidR="00982A1A" w:rsidRPr="00982A1A" w:rsidRDefault="00D82FEA" w:rsidP="00982A1A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468AB43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0.9% the decrease of producer prices in industry compared to January 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EA" w:rsidRPr="00982A1A" w:rsidRDefault="00982A1A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82A1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36403D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0.9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>the decrease of producer prices in industry compared to</w:t>
                            </w:r>
                            <w:r w:rsidR="0043665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6403D">
                              <w:rPr>
                                <w:lang w:val="en-US"/>
                              </w:rPr>
                              <w:t>January</w:t>
                            </w:r>
                            <w:r w:rsidR="00FB400F">
                              <w:rPr>
                                <w:lang w:val="en-US"/>
                              </w:rPr>
                              <w:t xml:space="preserve"> 2</w:t>
                            </w:r>
                            <w:r w:rsidR="00436653">
                              <w:rPr>
                                <w:lang w:val="en-US"/>
                              </w:rPr>
                              <w:t>02</w:t>
                            </w:r>
                            <w:r w:rsidR="00DA7005"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0.9% the decrease of producer prices in industry compared to January 2024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" fillcolor="#001d77" stroked="f">
                <v:stroke joinstyle="miter"/>
                <v:textbox>
                  <w:txbxContent>
                    <w:p w:rsidR="00D82FEA" w:rsidRPr="00982A1A" w:rsidRDefault="00982A1A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982A1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36403D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0.9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>the decrease of producer prices in industry compared to</w:t>
                      </w:r>
                      <w:r w:rsidR="00436653">
                        <w:rPr>
                          <w:lang w:val="en-US"/>
                        </w:rPr>
                        <w:t xml:space="preserve"> </w:t>
                      </w:r>
                      <w:r w:rsidR="0036403D">
                        <w:rPr>
                          <w:lang w:val="en-US"/>
                        </w:rPr>
                        <w:t>January</w:t>
                      </w:r>
                      <w:r w:rsidR="00FB400F">
                        <w:rPr>
                          <w:lang w:val="en-US"/>
                        </w:rPr>
                        <w:t xml:space="preserve"> 2</w:t>
                      </w:r>
                      <w:r w:rsidR="00436653">
                        <w:rPr>
                          <w:lang w:val="en-US"/>
                        </w:rPr>
                        <w:t>02</w:t>
                      </w:r>
                      <w:r w:rsidR="00DA7005"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36403D">
        <w:rPr>
          <w:rFonts w:eastAsia="Times New Roman" w:cs="Times New Roman"/>
          <w:bCs/>
          <w:noProof w:val="0"/>
          <w:lang w:val="en-US" w:eastAsia="en-US"/>
        </w:rPr>
        <w:t>January</w:t>
      </w:r>
      <w:r w:rsidR="00436653">
        <w:rPr>
          <w:rFonts w:eastAsia="Times New Roman" w:cs="Times New Roman"/>
          <w:bCs/>
          <w:noProof w:val="0"/>
          <w:lang w:val="en-US" w:eastAsia="en-US"/>
        </w:rPr>
        <w:t xml:space="preserve"> 202</w:t>
      </w:r>
      <w:r w:rsidR="0036403D">
        <w:rPr>
          <w:rFonts w:eastAsia="Times New Roman" w:cs="Times New Roman"/>
          <w:bCs/>
          <w:noProof w:val="0"/>
          <w:lang w:val="en-US" w:eastAsia="en-US"/>
        </w:rPr>
        <w:t>5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D37F3E">
        <w:rPr>
          <w:rFonts w:eastAsia="Times New Roman" w:cs="Times New Roman"/>
          <w:bCs/>
          <w:lang w:val="en-US"/>
        </w:rPr>
        <w:t>de</w:t>
      </w:r>
      <w:r w:rsidR="00FB400F" w:rsidRPr="00FB400F">
        <w:rPr>
          <w:rFonts w:eastAsia="Times New Roman" w:cs="Times New Roman"/>
          <w:bCs/>
          <w:lang w:val="en-US"/>
        </w:rPr>
        <w:t xml:space="preserve">creased compared to </w:t>
      </w:r>
      <w:r w:rsidR="0036403D">
        <w:rPr>
          <w:rFonts w:eastAsia="Times New Roman" w:cs="Times New Roman"/>
          <w:bCs/>
          <w:lang w:val="en-US"/>
        </w:rPr>
        <w:t>December</w:t>
      </w:r>
      <w:r w:rsidR="00FB400F" w:rsidRPr="00FB400F">
        <w:rPr>
          <w:rFonts w:eastAsia="Times New Roman" w:cs="Times New Roman"/>
          <w:bCs/>
          <w:lang w:val="en-US"/>
        </w:rPr>
        <w:t xml:space="preserve"> 2024 </w:t>
      </w:r>
      <w:r w:rsidR="00216D2A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 0</w:t>
      </w:r>
      <w:r w:rsidR="00D37F3E">
        <w:rPr>
          <w:rFonts w:eastAsia="Times New Roman" w:cs="Times New Roman"/>
          <w:bCs/>
          <w:lang w:val="en-US"/>
        </w:rPr>
        <w:t>.</w:t>
      </w:r>
      <w:r w:rsidR="0036403D">
        <w:rPr>
          <w:rFonts w:eastAsia="Times New Roman" w:cs="Times New Roman"/>
          <w:bCs/>
          <w:lang w:val="en-US"/>
        </w:rPr>
        <w:t>1</w:t>
      </w:r>
      <w:r w:rsidR="00FB400F" w:rsidRPr="00FB400F">
        <w:rPr>
          <w:rFonts w:eastAsia="Times New Roman" w:cs="Times New Roman"/>
          <w:bCs/>
          <w:lang w:val="en-US"/>
        </w:rPr>
        <w:t xml:space="preserve">%, </w:t>
      </w:r>
      <w:r w:rsidR="00D37F3E">
        <w:rPr>
          <w:rFonts w:eastAsia="Times New Roman" w:cs="Times New Roman"/>
          <w:bCs/>
          <w:lang w:val="en-US"/>
        </w:rPr>
        <w:t>as well as</w:t>
      </w:r>
      <w:r w:rsidR="008C1394">
        <w:rPr>
          <w:rFonts w:eastAsia="Times New Roman" w:cs="Times New Roman"/>
          <w:bCs/>
          <w:lang w:val="en-US"/>
        </w:rPr>
        <w:t xml:space="preserve"> compared</w:t>
      </w:r>
      <w:r w:rsidR="00FB400F" w:rsidRPr="00FB400F">
        <w:rPr>
          <w:rFonts w:eastAsia="Times New Roman" w:cs="Times New Roman"/>
          <w:bCs/>
          <w:lang w:val="en-US"/>
        </w:rPr>
        <w:t xml:space="preserve"> to the </w:t>
      </w:r>
      <w:r w:rsidR="00FB400F" w:rsidRPr="00982A1A">
        <w:rPr>
          <w:rFonts w:eastAsia="Times New Roman" w:cs="Times New Roman"/>
          <w:bCs/>
          <w:noProof w:val="0"/>
          <w:lang w:val="en-US" w:eastAsia="en-US"/>
        </w:rPr>
        <w:t xml:space="preserve">corresponding month of the previous year </w:t>
      </w:r>
      <w:r w:rsidR="00FB400F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</w:t>
      </w:r>
      <w:r w:rsidR="00FB400F">
        <w:rPr>
          <w:rFonts w:eastAsia="Times New Roman" w:cs="Times New Roman"/>
          <w:bCs/>
          <w:lang w:val="en-US"/>
        </w:rPr>
        <w:t> </w:t>
      </w:r>
      <w:r w:rsidR="0036403D">
        <w:rPr>
          <w:rFonts w:eastAsia="Times New Roman" w:cs="Times New Roman"/>
          <w:bCs/>
          <w:lang w:val="en-US"/>
        </w:rPr>
        <w:t>0.9</w:t>
      </w:r>
      <w:r w:rsidR="00FB400F" w:rsidRPr="00FB400F">
        <w:rPr>
          <w:rFonts w:eastAsia="Times New Roman" w:cs="Times New Roman"/>
          <w:bCs/>
          <w:lang w:val="en-US"/>
        </w:rPr>
        <w:t>%.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</w:p>
    <w:p w:rsidR="00E95B8E" w:rsidRPr="00982A1A" w:rsidRDefault="00CB6AD4" w:rsidP="00982A1A">
      <w:pPr>
        <w:pStyle w:val="Lead"/>
        <w:rPr>
          <w:b w:val="0"/>
          <w:lang w:val="en-US"/>
        </w:rPr>
      </w:pPr>
      <w:r w:rsidRPr="00982A1A">
        <w:rPr>
          <w:shd w:val="clear" w:color="auto" w:fill="FFFFFF"/>
          <w:lang w:val="en-US"/>
        </w:rPr>
        <w:br/>
      </w:r>
    </w:p>
    <w:p w:rsidR="00982A1A" w:rsidRDefault="00982A1A" w:rsidP="00982A1A">
      <w:pPr>
        <w:pStyle w:val="Tytutablicy"/>
        <w:rPr>
          <w:lang w:val="en-US"/>
        </w:rPr>
      </w:pPr>
      <w:r w:rsidRPr="00C6582D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57FF05" wp14:editId="2ADF3C5B">
                <wp:simplePos x="0" y="0"/>
                <wp:positionH relativeFrom="column">
                  <wp:posOffset>5314315</wp:posOffset>
                </wp:positionH>
                <wp:positionV relativeFrom="paragraph">
                  <wp:posOffset>343230</wp:posOffset>
                </wp:positionV>
                <wp:extent cx="1725295" cy="3181985"/>
                <wp:effectExtent l="0" t="0" r="0" b="0"/>
                <wp:wrapTight wrapText="bothSides">
                  <wp:wrapPolygon edited="0">
                    <wp:start x="715" y="0"/>
                    <wp:lineTo x="715" y="21466"/>
                    <wp:lineTo x="20749" y="21466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18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A1A" w:rsidRPr="003314AC" w:rsidRDefault="00982A1A" w:rsidP="00982A1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FF05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style="position:absolute;margin-left:418.45pt;margin-top:27.05pt;width:135.85pt;height:250.5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Q4EgIAAAE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" filled="f" stroked="f">
                <v:textbox>
                  <w:txbxContent>
                    <w:p w:rsidR="00982A1A" w:rsidRPr="003314AC" w:rsidRDefault="00982A1A" w:rsidP="00982A1A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444CA">
        <w:rPr>
          <w:lang w:val="en-US"/>
        </w:rPr>
        <w:t xml:space="preserve">Table 1. Price indices of sold production of industry </w:t>
      </w:r>
      <w:r w:rsidR="007C112E">
        <w:rPr>
          <w:lang w:val="en-US"/>
        </w:rPr>
        <w:t>in</w:t>
      </w:r>
      <w:r w:rsidR="00754C6C">
        <w:rPr>
          <w:lang w:val="en-US"/>
        </w:rPr>
        <w:t xml:space="preserve"> </w:t>
      </w:r>
      <w:r w:rsidR="00D37F3E">
        <w:rPr>
          <w:lang w:val="en-US"/>
        </w:rPr>
        <w:t xml:space="preserve">December </w:t>
      </w:r>
      <w:r w:rsidR="00436653">
        <w:rPr>
          <w:lang w:val="en-US"/>
        </w:rPr>
        <w:t>2024</w:t>
      </w:r>
      <w:r w:rsidR="0036403D">
        <w:rPr>
          <w:lang w:val="en-US"/>
        </w:rPr>
        <w:t xml:space="preserve"> and January 2025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in December 2024 and January 2025"/>
        <w:tblDescription w:val="Price indices of sold production of industry in various reference periods: December 2024 to November 2024, December 2024 to the corresponding period of the previous year, i.e. December 2023, cumulatively January - December 2024 to January - December 2023, January 2025 to the corresponding period of the previous year, i.e. January 2024, January 2025 to December 2024 &#10;"/>
      </w:tblPr>
      <w:tblGrid>
        <w:gridCol w:w="2194"/>
        <w:gridCol w:w="1134"/>
        <w:gridCol w:w="1134"/>
        <w:gridCol w:w="1134"/>
        <w:gridCol w:w="1134"/>
        <w:gridCol w:w="1197"/>
      </w:tblGrid>
      <w:tr w:rsidR="0036403D" w:rsidRPr="00774298" w:rsidTr="00945866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:rsidR="0036403D" w:rsidRDefault="0036403D" w:rsidP="00945866">
            <w:pPr>
              <w:jc w:val="center"/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:rsidR="0036403D" w:rsidRPr="00774298" w:rsidRDefault="0036403D" w:rsidP="00945866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:rsidR="0036403D" w:rsidRPr="00774298" w:rsidRDefault="0036403D" w:rsidP="00945866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:rsidR="0036403D" w:rsidRPr="00774298" w:rsidRDefault="0036403D" w:rsidP="0094586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36403D" w:rsidRPr="00774298" w:rsidTr="0036403D">
        <w:tc>
          <w:tcPr>
            <w:tcW w:w="2194" w:type="dxa"/>
            <w:vMerge/>
            <w:tcBorders>
              <w:bottom w:val="single" w:sz="12" w:space="0" w:color="001D77"/>
            </w:tcBorders>
          </w:tcPr>
          <w:p w:rsidR="0036403D" w:rsidRDefault="0036403D" w:rsidP="00945866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:rsidR="0036403D" w:rsidRPr="00774298" w:rsidRDefault="0036403D" w:rsidP="00945866">
            <w:pPr>
              <w:jc w:val="center"/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4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:rsidR="0036403D" w:rsidRPr="00774298" w:rsidRDefault="0036403D" w:rsidP="00945866">
            <w:pPr>
              <w:spacing w:before="0"/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  <w:r w:rsidRPr="00436653">
              <w:rPr>
                <w:color w:val="000000" w:themeColor="text1"/>
                <w:sz w:val="16"/>
                <w:szCs w:val="16"/>
              </w:rPr>
              <w:t>orresponding period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23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:rsidR="0036403D" w:rsidRPr="00774298" w:rsidRDefault="0036403D" w:rsidP="00945866">
            <w:pPr>
              <w:jc w:val="center"/>
              <w:rPr>
                <w:color w:val="000000" w:themeColor="text1"/>
                <w:spacing w:val="-12"/>
                <w:sz w:val="14"/>
                <w:szCs w:val="14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top w:val="single" w:sz="4" w:space="0" w:color="001D77"/>
              <w:bottom w:val="single" w:sz="12" w:space="0" w:color="001D77"/>
            </w:tcBorders>
          </w:tcPr>
          <w:p w:rsidR="0036403D" w:rsidRPr="00774298" w:rsidRDefault="0036403D" w:rsidP="0094586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24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6403D" w:rsidRPr="00991B7A" w:rsidTr="0036403D">
        <w:tc>
          <w:tcPr>
            <w:tcW w:w="2194" w:type="dxa"/>
          </w:tcPr>
          <w:p w:rsidR="0036403D" w:rsidRPr="00322716" w:rsidRDefault="0036403D" w:rsidP="0036403D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1197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36403D" w:rsidRPr="00991B7A" w:rsidTr="0036403D">
        <w:tc>
          <w:tcPr>
            <w:tcW w:w="2194" w:type="dxa"/>
          </w:tcPr>
          <w:p w:rsidR="0036403D" w:rsidRPr="00322716" w:rsidRDefault="0036403D" w:rsidP="0036403D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197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36403D" w:rsidRPr="00991B7A" w:rsidTr="0036403D">
        <w:tc>
          <w:tcPr>
            <w:tcW w:w="2194" w:type="dxa"/>
          </w:tcPr>
          <w:p w:rsidR="0036403D" w:rsidRPr="00322716" w:rsidRDefault="0036403D" w:rsidP="0036403D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94,1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197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6403D" w:rsidRPr="00991B7A" w:rsidTr="0036403D">
        <w:tc>
          <w:tcPr>
            <w:tcW w:w="2194" w:type="dxa"/>
          </w:tcPr>
          <w:p w:rsidR="0036403D" w:rsidRPr="007974A5" w:rsidRDefault="0036403D" w:rsidP="0036403D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steam and air conditioning supply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89,3*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197" w:type="dxa"/>
            <w:vAlign w:val="center"/>
          </w:tcPr>
          <w:p w:rsidR="0036403D" w:rsidRPr="00991B7A" w:rsidRDefault="00E35717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36403D">
              <w:rPr>
                <w:rFonts w:cs="Arial"/>
                <w:color w:val="000000" w:themeColor="text1"/>
                <w:sz w:val="16"/>
                <w:szCs w:val="16"/>
              </w:rPr>
              <w:t>,0</w:t>
            </w:r>
          </w:p>
        </w:tc>
      </w:tr>
      <w:tr w:rsidR="0036403D" w:rsidRPr="00991B7A" w:rsidTr="0036403D">
        <w:tc>
          <w:tcPr>
            <w:tcW w:w="2194" w:type="dxa"/>
          </w:tcPr>
          <w:p w:rsidR="0036403D" w:rsidRPr="00322716" w:rsidRDefault="0036403D" w:rsidP="0036403D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134" w:type="dxa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36403D" w:rsidRPr="00991B7A" w:rsidRDefault="0036403D" w:rsidP="0036403D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</w:tbl>
    <w:p w:rsidR="00982A1A" w:rsidRPr="00982A1A" w:rsidRDefault="00982A1A" w:rsidP="00A83563">
      <w:pPr>
        <w:rPr>
          <w:lang w:val="en-US" w:eastAsia="pl-PL"/>
        </w:rPr>
      </w:pPr>
    </w:p>
    <w:p w:rsidR="00982A1A" w:rsidRPr="00982A1A" w:rsidRDefault="00982A1A" w:rsidP="00A83563">
      <w:pPr>
        <w:rPr>
          <w:lang w:val="en-US" w:eastAsia="pl-PL"/>
        </w:rPr>
      </w:pPr>
    </w:p>
    <w:p w:rsidR="00982A1A" w:rsidRPr="00982A1A" w:rsidRDefault="00982A1A" w:rsidP="00A83563">
      <w:pPr>
        <w:rPr>
          <w:lang w:val="en-US" w:eastAsia="pl-PL"/>
        </w:rPr>
      </w:pPr>
    </w:p>
    <w:p w:rsidR="00982A1A" w:rsidRPr="00982A1A" w:rsidRDefault="00982A1A" w:rsidP="00982A1A">
      <w:pPr>
        <w:tabs>
          <w:tab w:val="left" w:pos="708"/>
          <w:tab w:val="center" w:pos="4536"/>
          <w:tab w:val="right" w:pos="9072"/>
        </w:tabs>
        <w:spacing w:after="0" w:line="240" w:lineRule="auto"/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 w:rsidRPr="00982A1A">
        <w:rPr>
          <w:rFonts w:ascii="Arial" w:hAnsi="Arial" w:cs="Arial"/>
          <w:sz w:val="18"/>
          <w:szCs w:val="18"/>
          <w:lang w:val="en-US"/>
        </w:rPr>
        <w:t xml:space="preserve">* </w:t>
      </w:r>
      <w:r w:rsidRPr="00982A1A">
        <w:rPr>
          <w:rFonts w:cs="Arial"/>
          <w:sz w:val="16"/>
          <w:szCs w:val="16"/>
          <w:lang w:val="en-US"/>
        </w:rPr>
        <w:t>Data revised.</w:t>
      </w: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:rsidR="00656307" w:rsidRPr="00984DBF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656307" w:rsidRPr="00984DBF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656307" w:rsidRPr="007444CA" w:rsidRDefault="00656307" w:rsidP="00656307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36403D">
        <w:rPr>
          <w:rFonts w:ascii="Fira Sans" w:hAnsi="Fira Sans"/>
          <w:b/>
          <w:szCs w:val="19"/>
          <w:lang w:val="en-US"/>
        </w:rPr>
        <w:t>January 2025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36403D">
        <w:rPr>
          <w:rFonts w:ascii="Fira Sans" w:hAnsi="Fira Sans"/>
          <w:b/>
          <w:szCs w:val="19"/>
          <w:lang w:val="en-US"/>
        </w:rPr>
        <w:t>December 2</w:t>
      </w:r>
      <w:r w:rsidR="00BE2461">
        <w:rPr>
          <w:rFonts w:ascii="Fira Sans" w:hAnsi="Fira Sans"/>
          <w:b/>
          <w:szCs w:val="19"/>
          <w:lang w:val="en-US"/>
        </w:rPr>
        <w:t>024</w:t>
      </w:r>
    </w:p>
    <w:p w:rsidR="00953401" w:rsidRDefault="00656307" w:rsidP="00EC1E80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According to preliminary data, </w:t>
      </w:r>
      <w:r w:rsidRPr="00953401">
        <w:rPr>
          <w:b/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in </w:t>
      </w:r>
      <w:r w:rsidR="0036403D">
        <w:rPr>
          <w:shd w:val="clear" w:color="auto" w:fill="FFFFFF"/>
          <w:lang w:val="en-US"/>
        </w:rPr>
        <w:t>January 2025</w:t>
      </w:r>
      <w:r w:rsidRPr="00953401">
        <w:rPr>
          <w:shd w:val="clear" w:color="auto" w:fill="FFFFFF"/>
          <w:lang w:val="en-US"/>
        </w:rPr>
        <w:t xml:space="preserve"> </w:t>
      </w:r>
      <w:r w:rsidR="00D37F3E">
        <w:rPr>
          <w:rFonts w:eastAsia="Times New Roman" w:cs="Times New Roman"/>
          <w:bCs/>
          <w:lang w:val="en-US"/>
        </w:rPr>
        <w:t>de</w:t>
      </w:r>
      <w:r w:rsidR="00693937" w:rsidRPr="00953401">
        <w:rPr>
          <w:rFonts w:eastAsia="Times New Roman" w:cs="Times New Roman"/>
          <w:bCs/>
          <w:lang w:val="en-US"/>
        </w:rPr>
        <w:t xml:space="preserve">creased compared to </w:t>
      </w:r>
      <w:r w:rsidR="0036403D">
        <w:rPr>
          <w:rFonts w:eastAsia="Times New Roman" w:cs="Times New Roman"/>
          <w:bCs/>
          <w:lang w:val="en-US"/>
        </w:rPr>
        <w:t>December</w:t>
      </w:r>
      <w:r w:rsidR="00693937" w:rsidRPr="00953401">
        <w:rPr>
          <w:rFonts w:eastAsia="Times New Roman" w:cs="Times New Roman"/>
          <w:bCs/>
          <w:lang w:val="en-US"/>
        </w:rPr>
        <w:t xml:space="preserve"> 2024 </w:t>
      </w:r>
      <w:r w:rsidR="001735CA" w:rsidRPr="00953401">
        <w:rPr>
          <w:rFonts w:eastAsia="Times New Roman" w:cs="Times New Roman"/>
          <w:bCs/>
          <w:lang w:val="en-US"/>
        </w:rPr>
        <w:t>–</w:t>
      </w:r>
      <w:r w:rsidR="00693937" w:rsidRPr="00953401">
        <w:rPr>
          <w:rFonts w:eastAsia="Times New Roman" w:cs="Times New Roman"/>
          <w:bCs/>
          <w:lang w:val="en-US"/>
        </w:rPr>
        <w:t xml:space="preserve"> by 0.</w:t>
      </w:r>
      <w:r w:rsidR="0036403D">
        <w:rPr>
          <w:rFonts w:eastAsia="Times New Roman" w:cs="Times New Roman"/>
          <w:bCs/>
          <w:lang w:val="en-US"/>
        </w:rPr>
        <w:t>1</w:t>
      </w:r>
      <w:r w:rsidR="00693937" w:rsidRPr="00953401">
        <w:rPr>
          <w:rFonts w:eastAsia="Times New Roman" w:cs="Times New Roman"/>
          <w:bCs/>
          <w:lang w:val="en-US"/>
        </w:rPr>
        <w:t>%</w:t>
      </w:r>
      <w:r w:rsidRPr="00953401">
        <w:rPr>
          <w:shd w:val="clear" w:color="auto" w:fill="FFFFFF"/>
          <w:lang w:val="en-US"/>
        </w:rPr>
        <w:t xml:space="preserve">. </w:t>
      </w:r>
      <w:r w:rsidR="001519B8">
        <w:rPr>
          <w:shd w:val="clear" w:color="auto" w:fill="FFFFFF"/>
          <w:lang w:val="en-US"/>
        </w:rPr>
        <w:t xml:space="preserve">The </w:t>
      </w:r>
      <w:r w:rsidR="00BB168C">
        <w:rPr>
          <w:shd w:val="clear" w:color="auto" w:fill="FFFFFF"/>
          <w:lang w:val="en-US"/>
        </w:rPr>
        <w:t>prices drop</w:t>
      </w:r>
      <w:r w:rsidR="001519B8">
        <w:rPr>
          <w:shd w:val="clear" w:color="auto" w:fill="FFFFFF"/>
          <w:lang w:val="en-US"/>
        </w:rPr>
        <w:t xml:space="preserve"> </w:t>
      </w:r>
      <w:r w:rsidR="00BB168C">
        <w:rPr>
          <w:shd w:val="clear" w:color="auto" w:fill="FFFFFF"/>
          <w:lang w:val="en-US"/>
        </w:rPr>
        <w:t>was recorded</w:t>
      </w:r>
      <w:r w:rsidR="001519B8">
        <w:rPr>
          <w:shd w:val="clear" w:color="auto" w:fill="FFFFFF"/>
          <w:lang w:val="en-US"/>
        </w:rPr>
        <w:t xml:space="preserve"> </w:t>
      </w:r>
      <w:r w:rsidR="00DB44B4">
        <w:rPr>
          <w:shd w:val="clear" w:color="auto" w:fill="FFFFFF"/>
          <w:lang w:val="en-US"/>
        </w:rPr>
        <w:t>in</w:t>
      </w:r>
      <w:r w:rsidR="00DB44B4" w:rsidRPr="00953401">
        <w:rPr>
          <w:shd w:val="clear" w:color="auto" w:fill="FFFFFF"/>
          <w:lang w:val="en-US"/>
        </w:rPr>
        <w:t xml:space="preserve"> </w:t>
      </w:r>
      <w:r w:rsidR="00DB44B4" w:rsidRPr="00953401">
        <w:rPr>
          <w:b/>
          <w:shd w:val="clear" w:color="auto" w:fill="FFFFFF"/>
          <w:lang w:val="en-US"/>
        </w:rPr>
        <w:t>mining and quarrying</w:t>
      </w:r>
      <w:r w:rsidR="00DB44B4" w:rsidRPr="00953401">
        <w:rPr>
          <w:shd w:val="clear" w:color="auto" w:fill="FFFFFF"/>
          <w:lang w:val="en-US"/>
        </w:rPr>
        <w:t xml:space="preserve"> </w:t>
      </w:r>
      <w:r w:rsidR="00DB44B4">
        <w:rPr>
          <w:shd w:val="clear" w:color="auto" w:fill="FFFFFF"/>
          <w:lang w:val="en-US"/>
        </w:rPr>
        <w:t xml:space="preserve">section </w:t>
      </w:r>
      <w:r w:rsidR="00DB44B4" w:rsidRPr="00953401">
        <w:rPr>
          <w:shd w:val="clear" w:color="auto" w:fill="FFFFFF"/>
          <w:lang w:val="en-US"/>
        </w:rPr>
        <w:t xml:space="preserve">– by </w:t>
      </w:r>
      <w:r w:rsidR="00BB168C">
        <w:rPr>
          <w:shd w:val="clear" w:color="auto" w:fill="FFFFFF"/>
          <w:lang w:val="en-US"/>
        </w:rPr>
        <w:t>1.</w:t>
      </w:r>
      <w:r w:rsidR="0036403D">
        <w:rPr>
          <w:shd w:val="clear" w:color="auto" w:fill="FFFFFF"/>
          <w:lang w:val="en-US"/>
        </w:rPr>
        <w:t>4</w:t>
      </w:r>
      <w:r w:rsidR="00DB44B4" w:rsidRPr="00953401">
        <w:rPr>
          <w:shd w:val="clear" w:color="auto" w:fill="FFFFFF"/>
          <w:lang w:val="en-US"/>
        </w:rPr>
        <w:t>%, of which</w:t>
      </w:r>
      <w:r w:rsidR="00DB44B4">
        <w:rPr>
          <w:shd w:val="clear" w:color="auto" w:fill="FFFFFF"/>
          <w:lang w:val="en-US"/>
        </w:rPr>
        <w:t xml:space="preserve"> </w:t>
      </w:r>
      <w:r w:rsidR="00DB44B4" w:rsidRPr="001519B8">
        <w:rPr>
          <w:shd w:val="clear" w:color="auto" w:fill="FFFFFF"/>
          <w:lang w:val="en-US"/>
        </w:rPr>
        <w:t>in the mining of metal ores</w:t>
      </w:r>
      <w:r w:rsidR="00DB44B4">
        <w:rPr>
          <w:shd w:val="clear" w:color="auto" w:fill="FFFFFF"/>
          <w:lang w:val="en-US"/>
        </w:rPr>
        <w:t xml:space="preserve"> </w:t>
      </w:r>
      <w:r w:rsidR="00DB44B4" w:rsidRPr="00953401">
        <w:rPr>
          <w:shd w:val="clear" w:color="auto" w:fill="FFFFFF"/>
          <w:lang w:val="en-US"/>
        </w:rPr>
        <w:t xml:space="preserve">– by </w:t>
      </w:r>
      <w:r w:rsidR="0036403D">
        <w:rPr>
          <w:shd w:val="clear" w:color="auto" w:fill="FFFFFF"/>
          <w:lang w:val="en-US"/>
        </w:rPr>
        <w:t>4</w:t>
      </w:r>
      <w:r w:rsidR="00BB168C">
        <w:rPr>
          <w:shd w:val="clear" w:color="auto" w:fill="FFFFFF"/>
          <w:lang w:val="en-US"/>
        </w:rPr>
        <w:t>.4</w:t>
      </w:r>
      <w:r w:rsidR="00DB44B4" w:rsidRPr="00953401">
        <w:rPr>
          <w:shd w:val="clear" w:color="auto" w:fill="FFFFFF"/>
          <w:lang w:val="en-US"/>
        </w:rPr>
        <w:t xml:space="preserve">%, </w:t>
      </w:r>
      <w:r w:rsidR="0036403D">
        <w:rPr>
          <w:shd w:val="clear" w:color="auto" w:fill="FFFFFF"/>
          <w:lang w:val="en-US"/>
        </w:rPr>
        <w:t>with an increase</w:t>
      </w:r>
      <w:r w:rsidR="00DB44B4" w:rsidRPr="001519B8">
        <w:rPr>
          <w:shd w:val="clear" w:color="auto" w:fill="FFFFFF"/>
          <w:lang w:val="en-US"/>
        </w:rPr>
        <w:t xml:space="preserve"> </w:t>
      </w:r>
      <w:r w:rsidR="00DB44B4" w:rsidRPr="00953401">
        <w:rPr>
          <w:shd w:val="clear" w:color="auto" w:fill="FFFFFF"/>
          <w:lang w:val="en-US"/>
        </w:rPr>
        <w:t xml:space="preserve">in the mining of </w:t>
      </w:r>
      <w:r w:rsidR="00DB44B4" w:rsidRPr="00693937">
        <w:rPr>
          <w:shd w:val="clear" w:color="auto" w:fill="FFFFFF"/>
          <w:lang w:val="en-US"/>
        </w:rPr>
        <w:t xml:space="preserve">hard coal and lignite </w:t>
      </w:r>
      <w:r w:rsidR="00DB44B4" w:rsidRPr="001519B8">
        <w:rPr>
          <w:shd w:val="clear" w:color="auto" w:fill="FFFFFF"/>
          <w:lang w:val="en-US"/>
        </w:rPr>
        <w:t xml:space="preserve">– by </w:t>
      </w:r>
      <w:r w:rsidR="00757EF9">
        <w:rPr>
          <w:shd w:val="clear" w:color="auto" w:fill="FFFFFF"/>
          <w:lang w:val="en-US"/>
        </w:rPr>
        <w:t>0.7</w:t>
      </w:r>
      <w:r w:rsidR="00DB44B4" w:rsidRPr="001519B8">
        <w:rPr>
          <w:shd w:val="clear" w:color="auto" w:fill="FFFFFF"/>
          <w:lang w:val="en-US"/>
        </w:rPr>
        <w:t>%.</w:t>
      </w:r>
      <w:r w:rsidR="00BB168C">
        <w:rPr>
          <w:shd w:val="clear" w:color="auto" w:fill="FFFFFF"/>
          <w:lang w:val="en-US"/>
        </w:rPr>
        <w:t xml:space="preserve"> </w:t>
      </w:r>
      <w:r w:rsidR="00A35049" w:rsidRPr="00A35049">
        <w:rPr>
          <w:shd w:val="clear" w:color="auto" w:fill="FFFFFF"/>
          <w:lang w:val="en-US"/>
        </w:rPr>
        <w:t xml:space="preserve">A drop in prices was recorded in the electricity, gas, steam and </w:t>
      </w:r>
      <w:r w:rsidR="00A35049">
        <w:rPr>
          <w:shd w:val="clear" w:color="auto" w:fill="FFFFFF"/>
          <w:lang w:val="en-US"/>
        </w:rPr>
        <w:t xml:space="preserve">air conditioning </w:t>
      </w:r>
      <w:r w:rsidR="00A35049" w:rsidRPr="00A35049">
        <w:rPr>
          <w:shd w:val="clear" w:color="auto" w:fill="FFFFFF"/>
          <w:lang w:val="en-US"/>
        </w:rPr>
        <w:t xml:space="preserve">supply sections - by 1.0%. Prices in the </w:t>
      </w:r>
      <w:r w:rsidR="00A35049">
        <w:rPr>
          <w:shd w:val="clear" w:color="auto" w:fill="FFFFFF"/>
          <w:lang w:val="en-US"/>
        </w:rPr>
        <w:t>manufacturing</w:t>
      </w:r>
      <w:r w:rsidR="00A35049" w:rsidRPr="00A35049">
        <w:rPr>
          <w:shd w:val="clear" w:color="auto" w:fill="FFFFFF"/>
          <w:lang w:val="en-US"/>
        </w:rPr>
        <w:t xml:space="preserve"> section remained at a level similar to that recorded in the previous month.</w:t>
      </w:r>
    </w:p>
    <w:p w:rsidR="00A25A5F" w:rsidRDefault="00A25A5F" w:rsidP="009822D4">
      <w:pPr>
        <w:pStyle w:val="Tytuwykresu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1. </w:t>
      </w:r>
      <w:r w:rsidRPr="00A25A5F">
        <w:rPr>
          <w:shd w:val="clear" w:color="auto" w:fill="FFFFFF"/>
          <w:lang w:val="en-US"/>
        </w:rPr>
        <w:t xml:space="preserve">Prices changes of sold production of industry </w:t>
      </w:r>
      <w:r>
        <w:rPr>
          <w:shd w:val="clear" w:color="auto" w:fill="FFFFFF"/>
          <w:lang w:val="en-US"/>
        </w:rPr>
        <w:t xml:space="preserve">by sections </w:t>
      </w:r>
      <w:r w:rsidRPr="00A25A5F">
        <w:rPr>
          <w:shd w:val="clear" w:color="auto" w:fill="FFFFFF"/>
          <w:lang w:val="en-US"/>
        </w:rPr>
        <w:t xml:space="preserve">in </w:t>
      </w:r>
      <w:r w:rsidR="0036403D">
        <w:rPr>
          <w:shd w:val="clear" w:color="auto" w:fill="FFFFFF"/>
          <w:lang w:val="en-US"/>
        </w:rPr>
        <w:t>January</w:t>
      </w:r>
      <w:r w:rsidR="00202E6E">
        <w:rPr>
          <w:shd w:val="clear" w:color="auto" w:fill="FFFFFF"/>
          <w:lang w:val="en-US"/>
        </w:rPr>
        <w:t xml:space="preserve"> </w:t>
      </w:r>
      <w:r w:rsidR="00D62D37">
        <w:rPr>
          <w:shd w:val="clear" w:color="auto" w:fill="FFFFFF"/>
          <w:lang w:val="en-US"/>
        </w:rPr>
        <w:t>202</w:t>
      </w:r>
      <w:r w:rsidR="0036403D">
        <w:rPr>
          <w:shd w:val="clear" w:color="auto" w:fill="FFFFFF"/>
          <w:lang w:val="en-US"/>
        </w:rPr>
        <w:t>5</w:t>
      </w:r>
      <w:r w:rsidR="009822D4">
        <w:rPr>
          <w:shd w:val="clear" w:color="auto" w:fill="FFFFFF"/>
          <w:lang w:val="en-US"/>
        </w:rPr>
        <w:t xml:space="preserve"> compared </w:t>
      </w:r>
      <w:r w:rsidRPr="00A25A5F">
        <w:rPr>
          <w:shd w:val="clear" w:color="auto" w:fill="FFFFFF"/>
          <w:lang w:val="en-US"/>
        </w:rPr>
        <w:t>to</w:t>
      </w:r>
      <w:r w:rsidR="003D2ADF">
        <w:rPr>
          <w:shd w:val="clear" w:color="auto" w:fill="FFFFFF"/>
          <w:lang w:val="en-US"/>
        </w:rPr>
        <w:t> </w:t>
      </w:r>
      <w:r w:rsidR="00380B5D" w:rsidRPr="00380B5D">
        <w:rPr>
          <w:shd w:val="clear" w:color="auto" w:fill="FFFFFF"/>
          <w:lang w:val="en-US"/>
        </w:rPr>
        <w:t>the previous month</w:t>
      </w:r>
    </w:p>
    <w:p w:rsidR="00963C2D" w:rsidRDefault="00D8286E" w:rsidP="00A2313A">
      <w:pPr>
        <w:pStyle w:val="tytuwykresu"/>
        <w:rPr>
          <w:shd w:val="clear" w:color="auto" w:fill="FFFFFF"/>
          <w:lang w:val="en-US"/>
        </w:rPr>
      </w:pPr>
      <w:r w:rsidRPr="00823593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2A37CB5" wp14:editId="470F6E91">
                <wp:simplePos x="0" y="0"/>
                <wp:positionH relativeFrom="column">
                  <wp:posOffset>5257800</wp:posOffset>
                </wp:positionH>
                <wp:positionV relativeFrom="paragraph">
                  <wp:posOffset>1275080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2" name="Pole tekstowe 2" descr="Among divisions of manufacturing in January 2025 in comparison to the previous month the prices decreased the most in manufacture of leather and related produ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07" w:rsidRPr="007444CA" w:rsidRDefault="00656307" w:rsidP="00656307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Among divisions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2025</w:t>
                            </w:r>
                            <w:r w:rsidRPr="00B857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E3571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995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most </w:t>
                            </w:r>
                            <w:r w:rsidR="00E06C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233B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manufacture of </w:t>
                            </w:r>
                            <w:r w:rsidR="00E3571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coke and refined petroleum products, and decreased in manufacture of leather and related 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7CB5" id="_x0000_s1028" type="#_x0000_t202" alt="Among divisions of manufacturing in January 2025 in comparison to the previous month the prices decreased the most in manufacture of leather and related products" style="position:absolute;margin-left:414pt;margin-top:100.4pt;width:135.85pt;height:141.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" filled="f" stroked="f">
                <v:textbox>
                  <w:txbxContent>
                    <w:p w:rsidR="00656307" w:rsidRPr="007444CA" w:rsidRDefault="00656307" w:rsidP="00656307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Among divisions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2025</w:t>
                      </w:r>
                      <w:r w:rsidRPr="00B857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E3571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995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most </w:t>
                      </w:r>
                      <w:r w:rsidR="00E06C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233B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manufacture of </w:t>
                      </w:r>
                      <w:r w:rsidR="00E3571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coke and refined petroleum products, and decreased in manufacture of leather and related products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727A" w:rsidRPr="00464878">
        <w:rPr>
          <w:noProof/>
          <w:spacing w:val="-6"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835392" behindDoc="0" locked="0" layoutInCell="1" allowOverlap="1" wp14:anchorId="538D467D" wp14:editId="6DD61BD3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122545" cy="2988310"/>
            <wp:effectExtent l="0" t="0" r="1905" b="2540"/>
            <wp:wrapTopAndBottom/>
            <wp:docPr id="3" name="Wykres 3" descr="Chart 1. Prices changes of sold production of industry by sections in January 2025 compared to the previous mont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7B51C5" w:rsidRDefault="007B51C5" w:rsidP="00AC17C1">
      <w:pPr>
        <w:rPr>
          <w:shd w:val="clear" w:color="auto" w:fill="FFFFFF"/>
          <w:lang w:val="en-US"/>
        </w:rPr>
      </w:pPr>
    </w:p>
    <w:p w:rsidR="00AC17C1" w:rsidRDefault="00757EF9" w:rsidP="00AC17C1">
      <w:pPr>
        <w:rPr>
          <w:shd w:val="clear" w:color="auto" w:fill="FFFFFF"/>
          <w:lang w:val="en-US"/>
        </w:rPr>
      </w:pPr>
      <w:r w:rsidRPr="00757EF9">
        <w:rPr>
          <w:shd w:val="clear" w:color="auto" w:fill="FFFFFF"/>
          <w:lang w:val="en-US"/>
        </w:rPr>
        <w:t xml:space="preserve">However, prices in the </w:t>
      </w:r>
      <w:r w:rsidRPr="00BB168C">
        <w:rPr>
          <w:b/>
          <w:shd w:val="clear" w:color="auto" w:fill="FFFFFF"/>
          <w:lang w:val="en-US"/>
        </w:rPr>
        <w:t>water supply; sewerage, waste management and remediation activities</w:t>
      </w:r>
      <w:r w:rsidRPr="00BB168C">
        <w:rPr>
          <w:shd w:val="clear" w:color="auto" w:fill="FFFFFF"/>
          <w:lang w:val="en-US"/>
        </w:rPr>
        <w:t xml:space="preserve"> </w:t>
      </w:r>
      <w:r w:rsidRPr="00757EF9">
        <w:rPr>
          <w:shd w:val="clear" w:color="auto" w:fill="FFFFFF"/>
          <w:lang w:val="en-US"/>
        </w:rPr>
        <w:t>section increased slightly</w:t>
      </w:r>
      <w:r>
        <w:rPr>
          <w:shd w:val="clear" w:color="auto" w:fill="FFFFFF"/>
          <w:lang w:val="en-US"/>
        </w:rPr>
        <w:t xml:space="preserve"> - by 0.2%.</w:t>
      </w:r>
    </w:p>
    <w:p w:rsidR="00535562" w:rsidRDefault="00535562" w:rsidP="00656307">
      <w:pPr>
        <w:rPr>
          <w:b/>
          <w:shd w:val="clear" w:color="auto" w:fill="FFFFFF"/>
          <w:lang w:val="en-US"/>
        </w:rPr>
      </w:pPr>
    </w:p>
    <w:p w:rsidR="00535562" w:rsidRDefault="00535562" w:rsidP="00656307">
      <w:pPr>
        <w:rPr>
          <w:b/>
          <w:shd w:val="clear" w:color="auto" w:fill="FFFFFF"/>
          <w:lang w:val="en-US"/>
        </w:rPr>
      </w:pPr>
    </w:p>
    <w:p w:rsidR="00656307" w:rsidRDefault="00656307" w:rsidP="00656307">
      <w:pPr>
        <w:rPr>
          <w:shd w:val="clear" w:color="auto" w:fill="FFFFFF"/>
          <w:lang w:val="en-US"/>
        </w:rPr>
      </w:pPr>
    </w:p>
    <w:p w:rsidR="00A4181D" w:rsidRDefault="00A4181D">
      <w:pPr>
        <w:spacing w:before="0" w:after="160" w:line="259" w:lineRule="auto"/>
        <w:rPr>
          <w:shd w:val="clear" w:color="auto" w:fill="FFFFFF"/>
          <w:lang w:val="en-US"/>
        </w:rPr>
      </w:pPr>
    </w:p>
    <w:p w:rsidR="00A2313A" w:rsidRDefault="00A2313A">
      <w:pPr>
        <w:spacing w:before="0" w:after="160" w:line="259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="00656307" w:rsidRPr="007444CA" w:rsidRDefault="00656307" w:rsidP="00656307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757EF9">
        <w:rPr>
          <w:rFonts w:ascii="Fira Sans" w:hAnsi="Fira Sans"/>
          <w:b/>
          <w:szCs w:val="19"/>
          <w:lang w:val="en-US"/>
        </w:rPr>
        <w:t>January 2025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757EF9">
        <w:rPr>
          <w:rFonts w:ascii="Fira Sans" w:hAnsi="Fira Sans"/>
          <w:b/>
          <w:szCs w:val="19"/>
          <w:lang w:val="en-US"/>
        </w:rPr>
        <w:t>January 2024</w:t>
      </w:r>
    </w:p>
    <w:p w:rsidR="00656307" w:rsidRPr="00953401" w:rsidRDefault="00656307" w:rsidP="00F23CEC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In </w:t>
      </w:r>
      <w:r w:rsidR="00757EF9">
        <w:rPr>
          <w:shd w:val="clear" w:color="auto" w:fill="FFFFFF"/>
          <w:lang w:val="en-US"/>
        </w:rPr>
        <w:t>January 2025</w:t>
      </w:r>
      <w:r w:rsidRPr="00953401">
        <w:rPr>
          <w:shd w:val="clear" w:color="auto" w:fill="FFFFFF"/>
          <w:lang w:val="en-US"/>
        </w:rPr>
        <w:t xml:space="preserve"> </w:t>
      </w:r>
      <w:r w:rsidRPr="00953401">
        <w:rPr>
          <w:b/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compared to the corresponding month of the previous year decreased</w:t>
      </w:r>
      <w:r w:rsidR="004A345A" w:rsidRPr="00953401">
        <w:rPr>
          <w:shd w:val="clear" w:color="auto" w:fill="FFFFFF"/>
          <w:lang w:val="en-US"/>
        </w:rPr>
        <w:t xml:space="preserve"> </w:t>
      </w:r>
      <w:r w:rsidRPr="00953401">
        <w:rPr>
          <w:shd w:val="clear" w:color="auto" w:fill="FFFFFF"/>
          <w:lang w:val="en-US"/>
        </w:rPr>
        <w:t xml:space="preserve">by </w:t>
      </w:r>
      <w:r w:rsidR="00757EF9">
        <w:rPr>
          <w:shd w:val="clear" w:color="auto" w:fill="FFFFFF"/>
          <w:lang w:val="en-US"/>
        </w:rPr>
        <w:t>0.9</w:t>
      </w:r>
      <w:r w:rsidRPr="00953401">
        <w:rPr>
          <w:shd w:val="clear" w:color="auto" w:fill="FFFFFF"/>
          <w:lang w:val="en-US"/>
        </w:rPr>
        <w:t xml:space="preserve">%. </w:t>
      </w:r>
      <w:r w:rsidR="00D62D37" w:rsidRPr="00953401">
        <w:rPr>
          <w:shd w:val="clear" w:color="auto" w:fill="FFFFFF"/>
          <w:lang w:val="en-US"/>
        </w:rPr>
        <w:t xml:space="preserve">The </w:t>
      </w:r>
      <w:r w:rsidR="00BB168C">
        <w:rPr>
          <w:shd w:val="clear" w:color="auto" w:fill="FFFFFF"/>
          <w:lang w:val="en-US"/>
        </w:rPr>
        <w:t xml:space="preserve">biggest </w:t>
      </w:r>
      <w:r w:rsidR="00D62D37" w:rsidRPr="00953401">
        <w:rPr>
          <w:shd w:val="clear" w:color="auto" w:fill="FFFFFF"/>
          <w:lang w:val="en-US"/>
        </w:rPr>
        <w:t xml:space="preserve">prices </w:t>
      </w:r>
      <w:r w:rsidR="00046036" w:rsidRPr="00953401">
        <w:rPr>
          <w:shd w:val="clear" w:color="auto" w:fill="FFFFFF"/>
          <w:lang w:val="en-US"/>
        </w:rPr>
        <w:t>drop</w:t>
      </w:r>
      <w:r w:rsidR="00D62D37" w:rsidRPr="00953401">
        <w:rPr>
          <w:shd w:val="clear" w:color="auto" w:fill="FFFFFF"/>
          <w:lang w:val="en-US"/>
        </w:rPr>
        <w:t xml:space="preserve"> </w:t>
      </w:r>
      <w:r w:rsidR="00BB168C">
        <w:rPr>
          <w:shd w:val="clear" w:color="auto" w:fill="FFFFFF"/>
          <w:lang w:val="en-US"/>
        </w:rPr>
        <w:t xml:space="preserve">was recorded </w:t>
      </w:r>
      <w:r w:rsidRPr="00953401">
        <w:rPr>
          <w:shd w:val="clear" w:color="auto" w:fill="FFFFFF"/>
          <w:lang w:val="en-US"/>
        </w:rPr>
        <w:t>in</w:t>
      </w:r>
      <w:r w:rsidR="00163614" w:rsidRPr="00953401">
        <w:rPr>
          <w:shd w:val="clear" w:color="auto" w:fill="FFFFFF"/>
          <w:lang w:val="en-US"/>
        </w:rPr>
        <w:t> </w:t>
      </w:r>
      <w:r w:rsidR="00F23CEC" w:rsidRPr="00953401">
        <w:rPr>
          <w:b/>
          <w:shd w:val="clear" w:color="auto" w:fill="FFFFFF"/>
          <w:lang w:val="en-US"/>
        </w:rPr>
        <w:t xml:space="preserve">electricity, gas, steam and air conditioning supply </w:t>
      </w:r>
      <w:r w:rsidR="00F23CEC" w:rsidRPr="00953401">
        <w:rPr>
          <w:shd w:val="clear" w:color="auto" w:fill="FFFFFF"/>
          <w:lang w:val="en-US"/>
        </w:rPr>
        <w:t xml:space="preserve">section – by </w:t>
      </w:r>
      <w:r w:rsidR="00757EF9">
        <w:rPr>
          <w:shd w:val="clear" w:color="auto" w:fill="FFFFFF"/>
          <w:lang w:val="en-US"/>
        </w:rPr>
        <w:t>2.2</w:t>
      </w:r>
      <w:r w:rsidR="00D74CF4">
        <w:rPr>
          <w:shd w:val="clear" w:color="auto" w:fill="FFFFFF"/>
          <w:lang w:val="en-US"/>
        </w:rPr>
        <w:t>%</w:t>
      </w:r>
      <w:r w:rsidR="00F23CEC" w:rsidRPr="00953401">
        <w:rPr>
          <w:shd w:val="clear" w:color="auto" w:fill="FFFFFF"/>
          <w:lang w:val="en-US"/>
        </w:rPr>
        <w:t>.</w:t>
      </w:r>
      <w:r w:rsidR="00F23CEC">
        <w:rPr>
          <w:shd w:val="clear" w:color="auto" w:fill="FFFFFF"/>
          <w:lang w:val="en-US"/>
        </w:rPr>
        <w:t xml:space="preserve"> </w:t>
      </w:r>
      <w:r w:rsidR="00F23CEC" w:rsidRPr="00953401">
        <w:rPr>
          <w:shd w:val="clear" w:color="auto" w:fill="FFFFFF"/>
          <w:lang w:val="en-US"/>
        </w:rPr>
        <w:t xml:space="preserve">Prices dropped </w:t>
      </w:r>
      <w:r w:rsidR="00F23CEC">
        <w:rPr>
          <w:shd w:val="clear" w:color="auto" w:fill="FFFFFF"/>
          <w:lang w:val="en-US"/>
        </w:rPr>
        <w:t xml:space="preserve">also </w:t>
      </w:r>
      <w:r w:rsidR="001519B8">
        <w:rPr>
          <w:shd w:val="clear" w:color="auto" w:fill="FFFFFF"/>
          <w:lang w:val="en-US"/>
        </w:rPr>
        <w:t>i</w:t>
      </w:r>
      <w:r w:rsidR="001519B8" w:rsidRPr="00953401">
        <w:rPr>
          <w:shd w:val="clear" w:color="auto" w:fill="FFFFFF"/>
          <w:lang w:val="en-US"/>
        </w:rPr>
        <w:t xml:space="preserve">n </w:t>
      </w:r>
      <w:r w:rsidR="001519B8" w:rsidRPr="00953401">
        <w:rPr>
          <w:b/>
          <w:shd w:val="clear" w:color="auto" w:fill="FFFFFF"/>
          <w:lang w:val="en-US"/>
        </w:rPr>
        <w:t>mining and quarrying</w:t>
      </w:r>
      <w:r w:rsidR="001519B8" w:rsidRPr="00953401">
        <w:rPr>
          <w:shd w:val="clear" w:color="auto" w:fill="FFFFFF"/>
          <w:lang w:val="en-US"/>
        </w:rPr>
        <w:t xml:space="preserve"> section</w:t>
      </w:r>
      <w:r w:rsidR="001519B8">
        <w:rPr>
          <w:shd w:val="clear" w:color="auto" w:fill="FFFFFF"/>
          <w:lang w:val="en-US"/>
        </w:rPr>
        <w:t xml:space="preserve"> </w:t>
      </w:r>
      <w:r w:rsidR="001519B8" w:rsidRPr="00953401">
        <w:rPr>
          <w:shd w:val="clear" w:color="auto" w:fill="FFFFFF"/>
          <w:lang w:val="en-US"/>
        </w:rPr>
        <w:t xml:space="preserve">– by </w:t>
      </w:r>
      <w:r w:rsidR="00757EF9">
        <w:rPr>
          <w:shd w:val="clear" w:color="auto" w:fill="FFFFFF"/>
          <w:lang w:val="en-US"/>
        </w:rPr>
        <w:t>2.1</w:t>
      </w:r>
      <w:r w:rsidR="001519B8" w:rsidRPr="00953401">
        <w:rPr>
          <w:shd w:val="clear" w:color="auto" w:fill="FFFFFF"/>
          <w:lang w:val="en-US"/>
        </w:rPr>
        <w:t xml:space="preserve">%, of which in mining of coal and lignite – by </w:t>
      </w:r>
      <w:r w:rsidR="00757EF9">
        <w:rPr>
          <w:shd w:val="clear" w:color="auto" w:fill="FFFFFF"/>
          <w:lang w:val="en-US"/>
        </w:rPr>
        <w:t>19.2</w:t>
      </w:r>
      <w:r w:rsidR="001519B8" w:rsidRPr="00953401">
        <w:rPr>
          <w:shd w:val="clear" w:color="auto" w:fill="FFFFFF"/>
          <w:lang w:val="en-US"/>
        </w:rPr>
        <w:t xml:space="preserve">%, with an increase in the mining of metal ores – by </w:t>
      </w:r>
      <w:r w:rsidR="00757EF9">
        <w:rPr>
          <w:shd w:val="clear" w:color="auto" w:fill="FFFFFF"/>
          <w:lang w:val="en-US"/>
        </w:rPr>
        <w:t>15.3</w:t>
      </w:r>
      <w:r w:rsidR="001519B8" w:rsidRPr="00953401">
        <w:rPr>
          <w:shd w:val="clear" w:color="auto" w:fill="FFFFFF"/>
          <w:lang w:val="en-US"/>
        </w:rPr>
        <w:t xml:space="preserve">%. </w:t>
      </w:r>
      <w:r w:rsidR="00F23CEC">
        <w:rPr>
          <w:shd w:val="clear" w:color="auto" w:fill="FFFFFF"/>
          <w:lang w:val="en-US"/>
        </w:rPr>
        <w:t>I</w:t>
      </w:r>
      <w:r w:rsidR="007B51C5" w:rsidRPr="00953401">
        <w:rPr>
          <w:shd w:val="clear" w:color="auto" w:fill="FFFFFF"/>
          <w:lang w:val="en-US"/>
        </w:rPr>
        <w:t>n</w:t>
      </w:r>
      <w:r w:rsidR="00D62D37" w:rsidRPr="00953401">
        <w:rPr>
          <w:shd w:val="clear" w:color="auto" w:fill="FFFFFF"/>
          <w:lang w:val="en-US"/>
        </w:rPr>
        <w:t xml:space="preserve"> </w:t>
      </w:r>
      <w:r w:rsidR="00476CE8" w:rsidRPr="00953401">
        <w:rPr>
          <w:shd w:val="clear" w:color="auto" w:fill="FFFFFF"/>
          <w:lang w:val="en-US"/>
        </w:rPr>
        <w:t xml:space="preserve">the </w:t>
      </w:r>
      <w:r w:rsidRPr="00953401">
        <w:rPr>
          <w:b/>
          <w:shd w:val="clear" w:color="auto" w:fill="FFFFFF"/>
          <w:lang w:val="en-US"/>
        </w:rPr>
        <w:t>manufacturing</w:t>
      </w:r>
      <w:r w:rsidRPr="00953401">
        <w:rPr>
          <w:shd w:val="clear" w:color="auto" w:fill="FFFFFF"/>
          <w:lang w:val="en-US"/>
        </w:rPr>
        <w:t xml:space="preserve"> </w:t>
      </w:r>
      <w:r w:rsidR="000F0E30" w:rsidRPr="00953401">
        <w:rPr>
          <w:shd w:val="clear" w:color="auto" w:fill="FFFFFF"/>
          <w:lang w:val="en-US"/>
        </w:rPr>
        <w:t xml:space="preserve">section </w:t>
      </w:r>
      <w:r w:rsidR="001519B8" w:rsidRPr="00953401">
        <w:rPr>
          <w:shd w:val="clear" w:color="auto" w:fill="FFFFFF"/>
          <w:lang w:val="en-US"/>
        </w:rPr>
        <w:t>prices have decreased</w:t>
      </w:r>
      <w:r w:rsidR="00F23CEC" w:rsidRPr="00F23CEC">
        <w:rPr>
          <w:shd w:val="clear" w:color="auto" w:fill="FFFFFF"/>
          <w:lang w:val="en-US"/>
        </w:rPr>
        <w:t xml:space="preserve"> </w:t>
      </w:r>
      <w:r w:rsidR="00F23CEC" w:rsidRPr="00953401">
        <w:rPr>
          <w:shd w:val="clear" w:color="auto" w:fill="FFFFFF"/>
          <w:lang w:val="en-US"/>
        </w:rPr>
        <w:t>by </w:t>
      </w:r>
      <w:r w:rsidR="00757EF9">
        <w:rPr>
          <w:shd w:val="clear" w:color="auto" w:fill="FFFFFF"/>
          <w:lang w:val="en-US"/>
        </w:rPr>
        <w:t>0.7</w:t>
      </w:r>
      <w:r w:rsidR="00F23CEC" w:rsidRPr="00953401">
        <w:rPr>
          <w:shd w:val="clear" w:color="auto" w:fill="FFFFFF"/>
          <w:lang w:val="en-US"/>
        </w:rPr>
        <w:t>%.</w:t>
      </w:r>
    </w:p>
    <w:p w:rsidR="00953401" w:rsidRDefault="00953401" w:rsidP="00803C20">
      <w:pPr>
        <w:rPr>
          <w:shd w:val="clear" w:color="auto" w:fill="FFFFFF"/>
          <w:lang w:val="en-US"/>
        </w:rPr>
      </w:pPr>
    </w:p>
    <w:p w:rsidR="00953401" w:rsidRDefault="00953401" w:rsidP="00953401">
      <w:pPr>
        <w:pStyle w:val="Tytuwykresu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2. </w:t>
      </w:r>
      <w:r w:rsidRPr="00A2313A">
        <w:rPr>
          <w:shd w:val="clear" w:color="auto" w:fill="FFFFFF"/>
          <w:lang w:val="en-US"/>
        </w:rPr>
        <w:t xml:space="preserve">Prices changes of sold production of industry in </w:t>
      </w:r>
      <w:r w:rsidR="00757EF9">
        <w:rPr>
          <w:shd w:val="clear" w:color="auto" w:fill="FFFFFF"/>
          <w:lang w:val="en-US"/>
        </w:rPr>
        <w:t>January 2025</w:t>
      </w:r>
      <w:r w:rsidRPr="00A2313A">
        <w:rPr>
          <w:shd w:val="clear" w:color="auto" w:fill="FFFFFF"/>
          <w:lang w:val="en-US"/>
        </w:rPr>
        <w:t xml:space="preserve"> compared to</w:t>
      </w:r>
      <w:r>
        <w:rPr>
          <w:shd w:val="clear" w:color="auto" w:fill="FFFFFF"/>
          <w:lang w:val="en-US"/>
        </w:rPr>
        <w:t> </w:t>
      </w:r>
      <w:r w:rsidRPr="001B5658">
        <w:rPr>
          <w:lang w:val="en-US"/>
        </w:rPr>
        <w:t>the</w:t>
      </w:r>
      <w:r>
        <w:rPr>
          <w:lang w:val="en-US"/>
        </w:rPr>
        <w:t> corresponding month of the previous year</w:t>
      </w:r>
    </w:p>
    <w:p w:rsidR="00953401" w:rsidRDefault="00953401" w:rsidP="00803C20">
      <w:pPr>
        <w:rPr>
          <w:shd w:val="clear" w:color="auto" w:fill="FFFFFF"/>
          <w:lang w:val="en-US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480FC30" wp14:editId="10C021FC">
                <wp:simplePos x="0" y="0"/>
                <wp:positionH relativeFrom="column">
                  <wp:posOffset>5273040</wp:posOffset>
                </wp:positionH>
                <wp:positionV relativeFrom="page">
                  <wp:posOffset>3695700</wp:posOffset>
                </wp:positionV>
                <wp:extent cx="1725295" cy="140208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13" name="Pole tekstowe 13" descr="In January 2025 in comparison to the corresponding month of the previous year, the prices decreased the most in manufacture of metal produ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January 2025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he prices </w:t>
                            </w:r>
                            <w:r w:rsidR="00046036">
                              <w:rPr>
                                <w:bCs w:val="0"/>
                                <w:lang w:val="en-US"/>
                              </w:rPr>
                              <w:t>de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creased the most in </w:t>
                            </w:r>
                            <w:r w:rsidR="007B51C5">
                              <w:rPr>
                                <w:bCs w:val="0"/>
                                <w:lang w:val="en-US"/>
                              </w:rPr>
                              <w:t xml:space="preserve">manufacture </w:t>
                            </w:r>
                            <w:r w:rsidR="008660A0">
                              <w:rPr>
                                <w:bCs w:val="0"/>
                                <w:lang w:val="en-US"/>
                              </w:rPr>
                              <w:t xml:space="preserve">of </w:t>
                            </w:r>
                            <w:r w:rsidR="00E35717">
                              <w:rPr>
                                <w:bCs w:val="0"/>
                                <w:lang w:val="en-US"/>
                              </w:rPr>
                              <w:t>other non-</w:t>
                            </w:r>
                            <w:proofErr w:type="spellStart"/>
                            <w:r w:rsidR="00E35717">
                              <w:rPr>
                                <w:bCs w:val="0"/>
                                <w:lang w:val="en-US"/>
                              </w:rPr>
                              <w:t>metalic</w:t>
                            </w:r>
                            <w:proofErr w:type="spellEnd"/>
                            <w:r w:rsidR="00E35717">
                              <w:rPr>
                                <w:bCs w:val="0"/>
                                <w:lang w:val="en-US"/>
                              </w:rPr>
                              <w:t xml:space="preserve"> mineral 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FC30" id="Pole tekstowe 13" o:spid="_x0000_s1029" type="#_x0000_t202" alt="In January 2025 in comparison to the corresponding month of the previous year, the prices decreased the most in manufacture of metal products" style="position:absolute;margin-left:415.2pt;margin-top:291pt;width:135.85pt;height:110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" filled="f" stroked="f">
                <v:textbox>
                  <w:txbxContent>
                    <w:p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57EF9">
                        <w:rPr>
                          <w:bCs w:val="0"/>
                          <w:lang w:val="en-US"/>
                        </w:rPr>
                        <w:t>January 2025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he prices </w:t>
                      </w:r>
                      <w:r w:rsidR="00046036">
                        <w:rPr>
                          <w:bCs w:val="0"/>
                          <w:lang w:val="en-US"/>
                        </w:rPr>
                        <w:t>de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creased the most in </w:t>
                      </w:r>
                      <w:r w:rsidR="007B51C5">
                        <w:rPr>
                          <w:bCs w:val="0"/>
                          <w:lang w:val="en-US"/>
                        </w:rPr>
                        <w:t xml:space="preserve">manufacture </w:t>
                      </w:r>
                      <w:r w:rsidR="008660A0">
                        <w:rPr>
                          <w:bCs w:val="0"/>
                          <w:lang w:val="en-US"/>
                        </w:rPr>
                        <w:t xml:space="preserve">of </w:t>
                      </w:r>
                      <w:r w:rsidR="00E35717">
                        <w:rPr>
                          <w:bCs w:val="0"/>
                          <w:lang w:val="en-US"/>
                        </w:rPr>
                        <w:t>other non-</w:t>
                      </w:r>
                      <w:proofErr w:type="spellStart"/>
                      <w:r w:rsidR="00E35717">
                        <w:rPr>
                          <w:bCs w:val="0"/>
                          <w:lang w:val="en-US"/>
                        </w:rPr>
                        <w:t>metalic</w:t>
                      </w:r>
                      <w:proofErr w:type="spellEnd"/>
                      <w:r w:rsidR="00E35717">
                        <w:rPr>
                          <w:bCs w:val="0"/>
                          <w:lang w:val="en-US"/>
                        </w:rPr>
                        <w:t xml:space="preserve"> mineral products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464878">
        <w:rPr>
          <w:noProof/>
          <w:spacing w:val="-6"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837440" behindDoc="0" locked="0" layoutInCell="1" allowOverlap="1" wp14:anchorId="6E2DABFB" wp14:editId="692BBDCF">
            <wp:simplePos x="0" y="0"/>
            <wp:positionH relativeFrom="margin">
              <wp:posOffset>30480</wp:posOffset>
            </wp:positionH>
            <wp:positionV relativeFrom="paragraph">
              <wp:posOffset>251460</wp:posOffset>
            </wp:positionV>
            <wp:extent cx="5122545" cy="2988310"/>
            <wp:effectExtent l="0" t="0" r="1905" b="2540"/>
            <wp:wrapTopAndBottom/>
            <wp:docPr id="16" name="Wykres 16" descr="Chart 2. Prices changes of sold production of industry in January 2025 compared to the corresponding month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953401" w:rsidRDefault="00953401" w:rsidP="00803C20">
      <w:pPr>
        <w:rPr>
          <w:shd w:val="clear" w:color="auto" w:fill="FFFFFF"/>
          <w:lang w:val="en-US"/>
        </w:rPr>
      </w:pPr>
    </w:p>
    <w:p w:rsidR="00F23CEC" w:rsidRPr="00953401" w:rsidRDefault="00F23CEC" w:rsidP="00F23CEC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However, prices in </w:t>
      </w:r>
      <w:r w:rsidRPr="00953401">
        <w:rPr>
          <w:b/>
          <w:shd w:val="clear" w:color="auto" w:fill="FFFFFF"/>
          <w:lang w:val="en-US"/>
        </w:rPr>
        <w:t xml:space="preserve">water supply; sewerage, waste management and remediation activities </w:t>
      </w:r>
      <w:r w:rsidRPr="00953401">
        <w:rPr>
          <w:shd w:val="clear" w:color="auto" w:fill="FFFFFF"/>
          <w:lang w:val="en-US"/>
        </w:rPr>
        <w:t xml:space="preserve">section increased in annual terms – by </w:t>
      </w:r>
      <w:r w:rsidR="00757EF9">
        <w:rPr>
          <w:shd w:val="clear" w:color="auto" w:fill="FFFFFF"/>
          <w:lang w:val="en-US"/>
        </w:rPr>
        <w:t>2</w:t>
      </w:r>
      <w:r w:rsidR="00D74CF4">
        <w:rPr>
          <w:shd w:val="clear" w:color="auto" w:fill="FFFFFF"/>
          <w:lang w:val="en-US"/>
        </w:rPr>
        <w:t>.</w:t>
      </w:r>
      <w:r w:rsidR="008660A0">
        <w:rPr>
          <w:shd w:val="clear" w:color="auto" w:fill="FFFFFF"/>
          <w:lang w:val="en-US"/>
        </w:rPr>
        <w:t>4</w:t>
      </w:r>
      <w:r w:rsidRPr="00953401">
        <w:rPr>
          <w:shd w:val="clear" w:color="auto" w:fill="FFFFFF"/>
          <w:lang w:val="en-US"/>
        </w:rPr>
        <w:t>%.</w:t>
      </w:r>
    </w:p>
    <w:p w:rsidR="00953401" w:rsidRDefault="00953401" w:rsidP="00803C20">
      <w:pPr>
        <w:rPr>
          <w:shd w:val="clear" w:color="auto" w:fill="FFFFFF"/>
          <w:lang w:val="en-US"/>
        </w:rPr>
      </w:pPr>
    </w:p>
    <w:p w:rsidR="00953401" w:rsidRDefault="00953401" w:rsidP="00803C20">
      <w:pPr>
        <w:rPr>
          <w:shd w:val="clear" w:color="auto" w:fill="FFFFFF"/>
          <w:lang w:val="en-US"/>
        </w:rPr>
      </w:pPr>
    </w:p>
    <w:p w:rsidR="006609E2" w:rsidRPr="00163614" w:rsidRDefault="006609E2" w:rsidP="006609E2">
      <w:pPr>
        <w:spacing w:before="0" w:after="160" w:line="259" w:lineRule="auto"/>
        <w:rPr>
          <w:lang w:val="en-US"/>
        </w:rPr>
      </w:pPr>
      <w:r w:rsidRPr="00163614">
        <w:rPr>
          <w:lang w:val="en-US"/>
        </w:rPr>
        <w:br w:type="page"/>
      </w:r>
    </w:p>
    <w:p w:rsidR="00656307" w:rsidRDefault="00656307" w:rsidP="00656307">
      <w:pPr>
        <w:pStyle w:val="Tytuwykresu0"/>
        <w:ind w:left="709" w:hanging="709"/>
        <w:rPr>
          <w:lang w:val="en-US"/>
        </w:rPr>
      </w:pPr>
      <w:r w:rsidRPr="007444CA">
        <w:rPr>
          <w:lang w:val="en-US"/>
        </w:rPr>
        <w:lastRenderedPageBreak/>
        <w:t xml:space="preserve">Chart </w:t>
      </w:r>
      <w:r w:rsidR="00FB6000">
        <w:rPr>
          <w:lang w:val="en-US"/>
        </w:rPr>
        <w:t>3</w:t>
      </w:r>
      <w:r w:rsidRPr="007444CA">
        <w:rPr>
          <w:lang w:val="en-US"/>
        </w:rPr>
        <w:t>. Prices changes of sold production of industry in 202</w:t>
      </w:r>
      <w:r w:rsidR="00F231F2">
        <w:rPr>
          <w:lang w:val="en-US"/>
        </w:rPr>
        <w:t>3</w:t>
      </w:r>
      <w:r w:rsidRPr="007444CA">
        <w:rPr>
          <w:lang w:val="en-US"/>
        </w:rPr>
        <w:t>-202</w:t>
      </w:r>
      <w:r w:rsidR="00757EF9">
        <w:rPr>
          <w:lang w:val="en-US"/>
        </w:rPr>
        <w:t>5</w:t>
      </w:r>
      <w:r w:rsidRPr="007444CA">
        <w:rPr>
          <w:lang w:val="en-US"/>
        </w:rPr>
        <w:t xml:space="preserve"> in relation to</w:t>
      </w:r>
      <w:r>
        <w:rPr>
          <w:lang w:val="en-US"/>
        </w:rPr>
        <w:t> </w:t>
      </w:r>
      <w:r w:rsidRPr="007444CA">
        <w:rPr>
          <w:lang w:val="en-US"/>
        </w:rPr>
        <w:t>the</w:t>
      </w:r>
      <w:r>
        <w:rPr>
          <w:lang w:val="en-US"/>
        </w:rPr>
        <w:t> p</w:t>
      </w:r>
      <w:r w:rsidRPr="007444CA">
        <w:rPr>
          <w:lang w:val="en-US"/>
        </w:rPr>
        <w:t>revious period</w:t>
      </w:r>
    </w:p>
    <w:p w:rsidR="00656307" w:rsidRDefault="00CD6B04" w:rsidP="00023DB8">
      <w:pPr>
        <w:rPr>
          <w:lang w:val="en-US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69829FB6" wp14:editId="5ED3232D">
                <wp:simplePos x="0" y="0"/>
                <wp:positionH relativeFrom="column">
                  <wp:posOffset>5289969</wp:posOffset>
                </wp:positionH>
                <wp:positionV relativeFrom="paragraph">
                  <wp:posOffset>836415</wp:posOffset>
                </wp:positionV>
                <wp:extent cx="1725295" cy="1074420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17" name="Pole tekstowe 17" descr="In January 2025 prices of sold production of industry decreased by 0.1%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714" w:rsidRPr="00C72714" w:rsidRDefault="00C72714" w:rsidP="00C72714">
                            <w:pPr>
                              <w:pStyle w:val="tekstzboku"/>
                              <w:rPr>
                                <w:rFonts w:ascii="Calibri" w:hAnsi="Calibri"/>
                                <w:iCs/>
                                <w:sz w:val="22"/>
                                <w:lang w:val="en-US"/>
                              </w:rPr>
                            </w:pPr>
                            <w:bookmarkStart w:id="1" w:name="_Hlk172020364"/>
                            <w:bookmarkStart w:id="2" w:name="_Hlk172020365"/>
                            <w:r w:rsidRPr="00C72714">
                              <w:rPr>
                                <w:iCs/>
                                <w:lang w:val="en-US"/>
                              </w:rPr>
                              <w:t xml:space="preserve">In </w:t>
                            </w:r>
                            <w:r w:rsidR="00757EF9">
                              <w:rPr>
                                <w:iCs/>
                                <w:lang w:val="en-US"/>
                              </w:rPr>
                              <w:t>January 2025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bookmarkEnd w:id="1"/>
                            <w:bookmarkEnd w:id="2"/>
                            <w:r w:rsidR="001833A5">
                              <w:rPr>
                                <w:iCs/>
                                <w:lang w:val="en-US"/>
                              </w:rPr>
                              <w:t xml:space="preserve">prices of sold production of industry </w:t>
                            </w:r>
                            <w:r w:rsidR="008660A0">
                              <w:rPr>
                                <w:iCs/>
                                <w:lang w:val="en-US"/>
                              </w:rPr>
                              <w:t>de</w:t>
                            </w:r>
                            <w:r w:rsidR="00CB0637" w:rsidRPr="001833A5">
                              <w:rPr>
                                <w:iCs/>
                                <w:lang w:val="en-US"/>
                              </w:rPr>
                              <w:t xml:space="preserve">creased </w:t>
                            </w:r>
                            <w:r w:rsidR="001833A5" w:rsidRPr="001833A5">
                              <w:rPr>
                                <w:iCs/>
                                <w:lang w:val="en-US"/>
                              </w:rPr>
                              <w:t>by 0.</w:t>
                            </w:r>
                            <w:r w:rsidR="00757EF9">
                              <w:rPr>
                                <w:iCs/>
                                <w:lang w:val="en-US"/>
                              </w:rPr>
                              <w:t>1</w:t>
                            </w:r>
                            <w:r w:rsidR="001833A5" w:rsidRPr="001833A5">
                              <w:rPr>
                                <w:iCs/>
                                <w:lang w:val="en-US"/>
                              </w:rPr>
                              <w:t>%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9FB6" id="Pole tekstowe 17" o:spid="_x0000_s1030" type="#_x0000_t202" alt="In January 2025 prices of sold production of industry decreased by 0.1% compared to the previous month" style="position:absolute;margin-left:416.55pt;margin-top:65.85pt;width:135.85pt;height:84.6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" filled="f" stroked="f">
                <v:textbox>
                  <w:txbxContent>
                    <w:p w:rsidR="00C72714" w:rsidRPr="00C72714" w:rsidRDefault="00C72714" w:rsidP="00C72714">
                      <w:pPr>
                        <w:pStyle w:val="tekstzboku"/>
                        <w:rPr>
                          <w:rFonts w:ascii="Calibri" w:hAnsi="Calibri"/>
                          <w:iCs/>
                          <w:sz w:val="22"/>
                          <w:lang w:val="en-US"/>
                        </w:rPr>
                      </w:pPr>
                      <w:bookmarkStart w:id="3" w:name="_Hlk172020364"/>
                      <w:bookmarkStart w:id="4" w:name="_Hlk172020365"/>
                      <w:r w:rsidRPr="00C72714">
                        <w:rPr>
                          <w:iCs/>
                          <w:lang w:val="en-US"/>
                        </w:rPr>
                        <w:t xml:space="preserve">In </w:t>
                      </w:r>
                      <w:r w:rsidR="00757EF9">
                        <w:rPr>
                          <w:iCs/>
                          <w:lang w:val="en-US"/>
                        </w:rPr>
                        <w:t>January 2025</w:t>
                      </w:r>
                      <w:r w:rsidRPr="00C72714">
                        <w:rPr>
                          <w:iCs/>
                          <w:lang w:val="en-US"/>
                        </w:rPr>
                        <w:t xml:space="preserve"> </w:t>
                      </w:r>
                      <w:bookmarkEnd w:id="3"/>
                      <w:bookmarkEnd w:id="4"/>
                      <w:r w:rsidR="001833A5">
                        <w:rPr>
                          <w:iCs/>
                          <w:lang w:val="en-US"/>
                        </w:rPr>
                        <w:t xml:space="preserve">prices of sold production of industry </w:t>
                      </w:r>
                      <w:r w:rsidR="008660A0">
                        <w:rPr>
                          <w:iCs/>
                          <w:lang w:val="en-US"/>
                        </w:rPr>
                        <w:t>de</w:t>
                      </w:r>
                      <w:r w:rsidR="00CB0637" w:rsidRPr="001833A5">
                        <w:rPr>
                          <w:iCs/>
                          <w:lang w:val="en-US"/>
                        </w:rPr>
                        <w:t xml:space="preserve">creased </w:t>
                      </w:r>
                      <w:r w:rsidR="001833A5" w:rsidRPr="001833A5">
                        <w:rPr>
                          <w:iCs/>
                          <w:lang w:val="en-US"/>
                        </w:rPr>
                        <w:t>by 0.</w:t>
                      </w:r>
                      <w:r w:rsidR="00757EF9">
                        <w:rPr>
                          <w:iCs/>
                          <w:lang w:val="en-US"/>
                        </w:rPr>
                        <w:t>1</w:t>
                      </w:r>
                      <w:r w:rsidR="001833A5" w:rsidRPr="001833A5">
                        <w:rPr>
                          <w:iCs/>
                          <w:lang w:val="en-US"/>
                        </w:rPr>
                        <w:t>%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6B04" w:rsidRDefault="00D9236F" w:rsidP="00023DB8">
      <w:pPr>
        <w:rPr>
          <w:lang w:val="en-US"/>
        </w:rPr>
      </w:pPr>
      <w:r w:rsidRPr="00D9236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147320</wp:posOffset>
                </wp:positionV>
                <wp:extent cx="236220" cy="2362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36F" w:rsidRPr="00D9236F" w:rsidRDefault="00D9236F" w:rsidP="00D9236F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D9236F"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.6pt;margin-top:11.6pt;width:18.6pt;height:18.6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" filled="f" stroked="f">
                <v:textbox>
                  <w:txbxContent>
                    <w:p w:rsidR="00D9236F" w:rsidRPr="00D9236F" w:rsidRDefault="00D9236F" w:rsidP="00D9236F">
                      <w:pPr>
                        <w:spacing w:before="0" w:after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D9236F">
                        <w:rPr>
                          <w:color w:val="0D0D0D" w:themeColor="text1" w:themeTint="F2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6D2A">
        <w:rPr>
          <w:noProof/>
          <w:lang w:eastAsia="pl-PL"/>
        </w:rPr>
        <w:drawing>
          <wp:anchor distT="0" distB="0" distL="114300" distR="114300" simplePos="0" relativeHeight="251839488" behindDoc="0" locked="0" layoutInCell="1" allowOverlap="1" wp14:anchorId="5D7A230C" wp14:editId="319F7B52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122545" cy="2988310"/>
            <wp:effectExtent l="0" t="0" r="1905" b="2540"/>
            <wp:wrapTopAndBottom/>
            <wp:docPr id="19" name="Wykres 19" descr="Chart 3. Prices changes of sold production of industry in 2023-2025 in relation to the previous period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56307" w:rsidRPr="007444CA" w:rsidRDefault="00656307" w:rsidP="00C6765E">
      <w:pPr>
        <w:pStyle w:val="Tytuwykresu0"/>
        <w:ind w:left="709" w:hanging="709"/>
        <w:rPr>
          <w:lang w:val="en-US"/>
        </w:rPr>
      </w:pPr>
      <w:r w:rsidRPr="007444CA">
        <w:rPr>
          <w:lang w:val="en-US"/>
        </w:rPr>
        <w:t xml:space="preserve">Chart </w:t>
      </w:r>
      <w:r w:rsidR="00FB6000">
        <w:rPr>
          <w:lang w:val="en-US"/>
        </w:rPr>
        <w:t>4</w:t>
      </w:r>
      <w:r w:rsidRPr="007444CA">
        <w:rPr>
          <w:lang w:val="en-US"/>
        </w:rPr>
        <w:t>.</w:t>
      </w:r>
      <w:r>
        <w:rPr>
          <w:spacing w:val="-2"/>
          <w:sz w:val="18"/>
          <w:lang w:val="en-US"/>
        </w:rPr>
        <w:t xml:space="preserve"> </w:t>
      </w:r>
      <w:r w:rsidRPr="007444CA">
        <w:rPr>
          <w:lang w:val="en-US"/>
        </w:rPr>
        <w:t>Prices changes of sold production of industry in 202</w:t>
      </w:r>
      <w:r w:rsidR="00F231F2">
        <w:rPr>
          <w:lang w:val="en-US"/>
        </w:rPr>
        <w:t>3</w:t>
      </w:r>
      <w:r w:rsidRPr="007444CA">
        <w:rPr>
          <w:lang w:val="en-US"/>
        </w:rPr>
        <w:t>-202</w:t>
      </w:r>
      <w:r w:rsidR="00757EF9">
        <w:rPr>
          <w:lang w:val="en-US"/>
        </w:rPr>
        <w:t>5</w:t>
      </w:r>
      <w:r w:rsidRPr="007444CA">
        <w:rPr>
          <w:lang w:val="en-US"/>
        </w:rPr>
        <w:t xml:space="preserve"> in relation to</w:t>
      </w:r>
      <w:r w:rsidR="00F37D85">
        <w:rPr>
          <w:lang w:val="en-US"/>
        </w:rPr>
        <w:t> </w:t>
      </w:r>
      <w:r w:rsidRPr="007444CA">
        <w:rPr>
          <w:lang w:val="en-US"/>
        </w:rPr>
        <w:t>the</w:t>
      </w:r>
      <w:r w:rsidR="00F37D85">
        <w:rPr>
          <w:lang w:val="en-US"/>
        </w:rPr>
        <w:t> </w:t>
      </w:r>
      <w:r w:rsidRPr="007444CA">
        <w:rPr>
          <w:lang w:val="en-US"/>
        </w:rPr>
        <w:t xml:space="preserve"> </w:t>
      </w:r>
      <w:r w:rsidR="00F37D85">
        <w:rPr>
          <w:lang w:val="en-US"/>
        </w:rPr>
        <w:t>corresponding</w:t>
      </w:r>
      <w:r w:rsidRPr="007444CA">
        <w:rPr>
          <w:lang w:val="en-US"/>
        </w:rPr>
        <w:t xml:space="preserve"> period of the previous year</w:t>
      </w:r>
    </w:p>
    <w:p w:rsidR="00FB6000" w:rsidRPr="00F231F2" w:rsidRDefault="00FB6000" w:rsidP="00023DB8">
      <w:pPr>
        <w:rPr>
          <w:lang w:val="en-US"/>
        </w:rPr>
      </w:pPr>
    </w:p>
    <w:p w:rsidR="00FB6000" w:rsidRDefault="00D9236F" w:rsidP="00023DB8">
      <w:pPr>
        <w:rPr>
          <w:lang w:val="en-US"/>
        </w:rPr>
      </w:pPr>
      <w:r w:rsidRPr="00D9236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196850</wp:posOffset>
                </wp:positionV>
                <wp:extent cx="213360" cy="251460"/>
                <wp:effectExtent l="0" t="0" r="0" b="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36F" w:rsidRPr="00D9236F" w:rsidRDefault="00D9236F" w:rsidP="00D9236F">
                            <w:pPr>
                              <w:spacing w:before="0" w:after="0"/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D9236F">
                              <w:rPr>
                                <w:color w:val="0D0D0D" w:themeColor="text1" w:themeTint="F2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.4pt;margin-top:15.5pt;width:16.8pt;height:19.8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" filled="f" stroked="f">
                <v:textbox>
                  <w:txbxContent>
                    <w:p w:rsidR="00D9236F" w:rsidRPr="00D9236F" w:rsidRDefault="00D9236F" w:rsidP="00D9236F">
                      <w:pPr>
                        <w:spacing w:before="0" w:after="0"/>
                        <w:rPr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D9236F">
                        <w:rPr>
                          <w:color w:val="0D0D0D" w:themeColor="text1" w:themeTint="F2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6D2A">
        <w:rPr>
          <w:noProof/>
          <w:lang w:eastAsia="pl-PL"/>
        </w:rPr>
        <w:drawing>
          <wp:anchor distT="0" distB="0" distL="114300" distR="114300" simplePos="0" relativeHeight="251841536" behindDoc="0" locked="0" layoutInCell="1" allowOverlap="1" wp14:anchorId="15F41E75" wp14:editId="51412A5F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122545" cy="2988310"/>
            <wp:effectExtent l="0" t="0" r="1905" b="2540"/>
            <wp:wrapTopAndBottom/>
            <wp:docPr id="25" name="Wykres 25" descr="Chart 4. Prices changes of sold production of industry in 2023-2025 in relation to the 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1833A5"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A7069CE" wp14:editId="2DBF6D44">
                <wp:simplePos x="0" y="0"/>
                <wp:positionH relativeFrom="page">
                  <wp:posOffset>5745480</wp:posOffset>
                </wp:positionH>
                <wp:positionV relativeFrom="paragraph">
                  <wp:posOffset>566420</wp:posOffset>
                </wp:positionV>
                <wp:extent cx="1725295" cy="1005840"/>
                <wp:effectExtent l="0" t="0" r="0" b="381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4" name="Pole tekstowe 4" descr="In January 2025 a decline in the dynamics of prices of sold production of industry per year was observed by 0.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307" w:rsidRPr="007444CA" w:rsidRDefault="000C3DBE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January 2025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a decline in the dynamics of</w:t>
                            </w:r>
                            <w:r w:rsidR="00E76BFE">
                              <w:rPr>
                                <w:bCs w:val="0"/>
                                <w:lang w:val="en-US"/>
                              </w:rPr>
                              <w:t xml:space="preserve"> prices of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sold production </w:t>
                            </w:r>
                            <w:r w:rsidR="001833A5">
                              <w:rPr>
                                <w:bCs w:val="0"/>
                                <w:lang w:val="en-US"/>
                              </w:rPr>
                              <w:t>of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industry </w:t>
                            </w:r>
                            <w:r w:rsidR="00E76BFE">
                              <w:rPr>
                                <w:bCs w:val="0"/>
                                <w:lang w:val="en-US"/>
                              </w:rPr>
                              <w:t xml:space="preserve">per year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was observed</w:t>
                            </w:r>
                            <w:r w:rsidR="000A68E8">
                              <w:rPr>
                                <w:bCs w:val="0"/>
                                <w:lang w:val="en-US"/>
                              </w:rPr>
                              <w:t xml:space="preserve"> by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0.</w:t>
                            </w:r>
                            <w:r w:rsidR="000445F2">
                              <w:rPr>
                                <w:bCs w:val="0"/>
                                <w:lang w:val="en-US"/>
                              </w:rPr>
                              <w:t>9</w:t>
                            </w:r>
                            <w:r w:rsidR="000A68E8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69CE" id="Pole tekstowe 4" o:spid="_x0000_s1033" type="#_x0000_t202" alt="In January 2025 a decline in the dynamics of prices of sold production of industry per year was observed by 0.9%" style="position:absolute;margin-left:452.4pt;margin-top:44.6pt;width:135.85pt;height:79.2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" filled="f" stroked="f">
                <v:textbox>
                  <w:txbxContent>
                    <w:p w:rsidR="00656307" w:rsidRPr="007444CA" w:rsidRDefault="000C3DBE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757EF9">
                        <w:rPr>
                          <w:bCs w:val="0"/>
                          <w:lang w:val="en-US"/>
                        </w:rPr>
                        <w:t>January 2025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a decline in the dynamics of</w:t>
                      </w:r>
                      <w:r w:rsidR="00E76BFE">
                        <w:rPr>
                          <w:bCs w:val="0"/>
                          <w:lang w:val="en-US"/>
                        </w:rPr>
                        <w:t xml:space="preserve"> prices of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sold production </w:t>
                      </w:r>
                      <w:r w:rsidR="001833A5">
                        <w:rPr>
                          <w:bCs w:val="0"/>
                          <w:lang w:val="en-US"/>
                        </w:rPr>
                        <w:t>of</w:t>
                      </w:r>
                      <w:r>
                        <w:rPr>
                          <w:bCs w:val="0"/>
                          <w:lang w:val="en-US"/>
                        </w:rPr>
                        <w:t xml:space="preserve"> industry </w:t>
                      </w:r>
                      <w:r w:rsidR="00E76BFE">
                        <w:rPr>
                          <w:bCs w:val="0"/>
                          <w:lang w:val="en-US"/>
                        </w:rPr>
                        <w:t xml:space="preserve">per year </w:t>
                      </w:r>
                      <w:r w:rsidRPr="000C3DBE">
                        <w:rPr>
                          <w:bCs w:val="0"/>
                          <w:lang w:val="en-US"/>
                        </w:rPr>
                        <w:t>was observed</w:t>
                      </w:r>
                      <w:r w:rsidR="000A68E8">
                        <w:rPr>
                          <w:bCs w:val="0"/>
                          <w:lang w:val="en-US"/>
                        </w:rPr>
                        <w:t xml:space="preserve"> by </w:t>
                      </w:r>
                      <w:r w:rsidR="00757EF9">
                        <w:rPr>
                          <w:bCs w:val="0"/>
                          <w:lang w:val="en-US"/>
                        </w:rPr>
                        <w:t>0.</w:t>
                      </w:r>
                      <w:r w:rsidR="000445F2">
                        <w:rPr>
                          <w:bCs w:val="0"/>
                          <w:lang w:val="en-US"/>
                        </w:rPr>
                        <w:t>9</w:t>
                      </w:r>
                      <w:r w:rsidR="000A68E8"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56307" w:rsidRDefault="00656307" w:rsidP="00656307">
      <w:pPr>
        <w:spacing w:before="0" w:after="160" w:line="259" w:lineRule="auto"/>
        <w:rPr>
          <w:rFonts w:ascii="Fira Sans SemiBold" w:eastAsia="Times New Roman" w:hAnsi="Fira Sans SemiBold" w:cs="Times New Roman"/>
          <w:noProof/>
          <w:szCs w:val="24"/>
          <w:lang w:val="en-US" w:eastAsia="pl-PL"/>
        </w:rPr>
      </w:pPr>
      <w:r>
        <w:rPr>
          <w:b/>
          <w:bCs/>
          <w:lang w:val="en-US"/>
        </w:rPr>
        <w:br w:type="page"/>
      </w:r>
    </w:p>
    <w:p w:rsidR="00656307" w:rsidRDefault="00656307" w:rsidP="00656307">
      <w:pPr>
        <w:pStyle w:val="Tytuwykresu0"/>
        <w:rPr>
          <w:b w:val="0"/>
          <w:bCs w:val="0"/>
          <w:lang w:val="en-US"/>
        </w:rPr>
      </w:pPr>
    </w:p>
    <w:p w:rsidR="00B37B5D" w:rsidRDefault="00B37B5D" w:rsidP="00C6765E">
      <w:pPr>
        <w:pStyle w:val="Tytuwykresu0"/>
        <w:ind w:left="709" w:hanging="709"/>
        <w:rPr>
          <w:lang w:val="en-US"/>
        </w:rPr>
      </w:pPr>
      <w:bookmarkStart w:id="5" w:name="OLE_LINK1"/>
      <w:r w:rsidRPr="007444CA">
        <w:rPr>
          <w:lang w:val="en-US"/>
        </w:rPr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>. Prices changes of sold production of industry by sections NACE in 202</w:t>
      </w:r>
      <w:r w:rsidR="00F231F2">
        <w:rPr>
          <w:lang w:val="en-US"/>
        </w:rPr>
        <w:t>3</w:t>
      </w:r>
      <w:r w:rsidRPr="007444CA">
        <w:rPr>
          <w:lang w:val="en-US"/>
        </w:rPr>
        <w:t>-202</w:t>
      </w:r>
      <w:r w:rsidR="00757EF9">
        <w:rPr>
          <w:lang w:val="en-US"/>
        </w:rPr>
        <w:t>5</w:t>
      </w:r>
      <w:r>
        <w:rPr>
          <w:lang w:val="en-US"/>
        </w:rPr>
        <w:t xml:space="preserve"> </w:t>
      </w:r>
      <w:r w:rsidRPr="007444CA">
        <w:rPr>
          <w:lang w:val="en-US"/>
        </w:rPr>
        <w:t>in</w:t>
      </w:r>
      <w:r>
        <w:rPr>
          <w:lang w:val="en-US"/>
        </w:rPr>
        <w:t> </w:t>
      </w:r>
      <w:r w:rsidRPr="007444CA">
        <w:rPr>
          <w:lang w:val="en-US"/>
        </w:rPr>
        <w:t>relation to December 202</w:t>
      </w:r>
      <w:r w:rsidR="00F231F2">
        <w:rPr>
          <w:lang w:val="en-US"/>
        </w:rPr>
        <w:t>2</w:t>
      </w:r>
    </w:p>
    <w:bookmarkEnd w:id="5"/>
    <w:p w:rsidR="001833A5" w:rsidRDefault="001833A5" w:rsidP="00F231F2">
      <w:pPr>
        <w:rPr>
          <w:rFonts w:eastAsia="Times New Roman" w:cs="Times New Roman"/>
          <w:szCs w:val="19"/>
          <w:lang w:val="en-US" w:eastAsia="pl-PL"/>
        </w:rPr>
      </w:pPr>
    </w:p>
    <w:p w:rsidR="005669EA" w:rsidRDefault="00216D2A" w:rsidP="00F231F2">
      <w:pPr>
        <w:rPr>
          <w:rFonts w:eastAsia="Times New Roman" w:cs="Times New Roman"/>
          <w:szCs w:val="19"/>
          <w:lang w:val="en-US" w:eastAsia="pl-PL"/>
        </w:rPr>
      </w:pPr>
      <w:r>
        <w:rPr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843584" behindDoc="0" locked="0" layoutInCell="1" allowOverlap="1" wp14:anchorId="043CCCD4" wp14:editId="2B8A9EAF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222875" cy="3705860"/>
            <wp:effectExtent l="0" t="0" r="0" b="8890"/>
            <wp:wrapTopAndBottom/>
            <wp:docPr id="26" name="Wykres 26" descr="Chart 5. Prices changes of sold production of industry by sections NACE in 2023-2025 in relation to December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964D8" w:rsidTr="009E7D31">
        <w:trPr>
          <w:trHeight w:val="1626"/>
        </w:trPr>
        <w:tc>
          <w:tcPr>
            <w:tcW w:w="4926" w:type="dxa"/>
          </w:tcPr>
          <w:p w:rsidR="00DE2400" w:rsidRPr="00982A1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982A1A">
              <w:rPr>
                <w:rFonts w:cs="Arial"/>
                <w:sz w:val="20"/>
                <w:lang w:val="en-US"/>
              </w:rPr>
              <w:t>:</w:t>
            </w:r>
          </w:p>
          <w:p w:rsidR="00DE2400" w:rsidRPr="00982A1A" w:rsidRDefault="00466CC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The Trade and Services</w:t>
            </w:r>
            <w:r w:rsidR="006C197A" w:rsidRPr="00982A1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982A1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66CC0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66CC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2A7500" w:rsidRPr="005653EE" w:rsidRDefault="002A7500" w:rsidP="002A7500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2A7500" w:rsidRPr="005653EE" w:rsidRDefault="002A7500" w:rsidP="002A7500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2A7500" w:rsidRDefault="002A7500" w:rsidP="002A7500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="002A7500" w:rsidRPr="005653EE" w:rsidRDefault="002A7500" w:rsidP="002A7500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2A7500" w:rsidRDefault="002A7500" w:rsidP="002A7500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4964D8">
              <w:fldChar w:fldCharType="begin"/>
            </w:r>
            <w:r w:rsidR="004964D8" w:rsidRPr="004964D8">
              <w:rPr>
                <w:lang w:val="en-US"/>
              </w:rPr>
              <w:instrText xml:space="preserve"> HYPERLINK "mailto:obslugaprasowa@stat.gov.pl" </w:instrText>
            </w:r>
            <w:r w:rsidR="004964D8">
              <w:fldChar w:fldCharType="separate"/>
            </w:r>
            <w:r w:rsidRPr="00394E26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4964D8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  <w:p w:rsidR="00DE2400" w:rsidRPr="002A7500" w:rsidRDefault="00DE2400" w:rsidP="009A00C1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DE2400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2C8675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36403D" w:rsidRPr="00F81DFD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"https://stat.gov.pl/en/topics/other-studies/informations-on-socio-economic-situation/statistical-bulletin-no-122024,4,170.html"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="00722B49" w:rsidRPr="002A750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982A1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982A1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982A1A" w:rsidRDefault="000470AA" w:rsidP="000470AA">
      <w:pPr>
        <w:rPr>
          <w:sz w:val="20"/>
          <w:lang w:val="en-US"/>
        </w:rPr>
      </w:pPr>
    </w:p>
    <w:p w:rsidR="000470AA" w:rsidRPr="00982A1A" w:rsidRDefault="000470AA" w:rsidP="000470AA">
      <w:pPr>
        <w:rPr>
          <w:sz w:val="18"/>
          <w:lang w:val="en-US"/>
        </w:rPr>
      </w:pPr>
    </w:p>
    <w:p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6D6" w:rsidRDefault="00D536D6" w:rsidP="000662E2">
      <w:pPr>
        <w:spacing w:after="0" w:line="240" w:lineRule="auto"/>
      </w:pPr>
      <w:r>
        <w:separator/>
      </w:r>
    </w:p>
  </w:endnote>
  <w:endnote w:type="continuationSeparator" w:id="0">
    <w:p w:rsidR="00D536D6" w:rsidRDefault="00D536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230667-983E-407A-88B5-AB7109AF02B8}"/>
    <w:embedBold r:id="rId2" w:fontKey="{0BB0021F-8D45-4006-8DE7-A11364BF13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EE29928-B9BC-4AF0-98BD-65237230F5F0}"/>
    <w:embedBold r:id="rId4" w:fontKey="{6B5F51BC-1F9E-41F1-9E2D-B1DF661DE5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50F26F4-9D79-4C14-AEDB-4C2A4AB36F65}"/>
    <w:embedBold r:id="rId6" w:fontKey="{B3D3EFDD-0A33-40AC-BCC2-7DBFF7AB99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B18CBC-4839-40AB-A75C-3887684BB61F}"/>
    <w:embedBold r:id="rId8" w:fontKey="{5BB78D7F-6522-4D13-9934-5733BEE7D035}"/>
    <w:embedItalic r:id="rId9" w:fontKey="{9B2534C1-6A4F-4EC2-81B2-126591FD63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3D715D3-FB99-48F7-9140-D979E30E75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6CE8021-0AB0-4E6B-9867-48B604C785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D402EE8E-4427-4CB3-9948-6247FCEBAC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6D6" w:rsidRDefault="00D536D6" w:rsidP="000662E2">
      <w:pPr>
        <w:spacing w:after="0" w:line="240" w:lineRule="auto"/>
      </w:pPr>
      <w:r>
        <w:separator/>
      </w:r>
    </w:p>
  </w:footnote>
  <w:footnote w:type="continuationSeparator" w:id="0">
    <w:p w:rsidR="00D536D6" w:rsidRDefault="00D536D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1A7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4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43B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3A55E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36403D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D37F3E"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20.02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Cf/a/BHAIAABEEAAAOAAAAAAAAAAAAAAAAAC4CAABkcnMvZTJvRG9jLnhtbFBLAQIt&#10;ABQABgAIAAAAIQC0yVff3gAAAAoBAAAPAAAAAAAAAAAAAAAAAHYEAABkcnMvZG93bnJldi54bWxQ&#10;SwUGAAAAAAQABADzAAAAgQUAAAAA&#10;" filled="f" stroked="f">
              <v:textbox>
                <w:txbxContent>
                  <w:p w:rsidR="00F37172" w:rsidRPr="00A01B40" w:rsidRDefault="0036403D" w:rsidP="00F049AB">
                    <w:pPr>
                      <w:pStyle w:val="Datainformacjisygnalnej"/>
                    </w:pPr>
                    <w:r>
                      <w:t>20.02</w:t>
                    </w:r>
                    <w:r w:rsidR="00D37F3E"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5pt;height:126.45pt;visibility:visible;mso-wrap-style:square" o:bullet="t">
        <v:imagedata r:id="rId1" o:title=""/>
      </v:shape>
    </w:pict>
  </w:numPicBullet>
  <w:numPicBullet w:numPicBulletId="1">
    <w:pict>
      <v:shape id="_x0000_i1027" type="#_x0000_t75" style="width:124.65pt;height:126.45pt;visibility:visible;mso-wrap-style:square" o:bullet="t">
        <v:imagedata r:id="rId2" o:title=""/>
      </v:shape>
    </w:pict>
  </w:numPicBullet>
  <w:numPicBullet w:numPicBulletId="2">
    <w:pict>
      <v:shape id="_x0000_i1028" type="#_x0000_t75" style="width:18.75pt;height:29.6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D60"/>
    <w:rsid w:val="0000709F"/>
    <w:rsid w:val="000108B8"/>
    <w:rsid w:val="000152F5"/>
    <w:rsid w:val="00021C82"/>
    <w:rsid w:val="00021CD0"/>
    <w:rsid w:val="00023DB8"/>
    <w:rsid w:val="0002631D"/>
    <w:rsid w:val="000445F2"/>
    <w:rsid w:val="0004582E"/>
    <w:rsid w:val="00046036"/>
    <w:rsid w:val="000470AA"/>
    <w:rsid w:val="00057CA1"/>
    <w:rsid w:val="000619FC"/>
    <w:rsid w:val="000647A9"/>
    <w:rsid w:val="000662E2"/>
    <w:rsid w:val="00066883"/>
    <w:rsid w:val="00071B39"/>
    <w:rsid w:val="00074DD8"/>
    <w:rsid w:val="00075759"/>
    <w:rsid w:val="0007575D"/>
    <w:rsid w:val="000806F7"/>
    <w:rsid w:val="00080C87"/>
    <w:rsid w:val="0008245F"/>
    <w:rsid w:val="00084E5C"/>
    <w:rsid w:val="00084F71"/>
    <w:rsid w:val="00097840"/>
    <w:rsid w:val="000A047B"/>
    <w:rsid w:val="000A658D"/>
    <w:rsid w:val="000A68E8"/>
    <w:rsid w:val="000B0727"/>
    <w:rsid w:val="000C135D"/>
    <w:rsid w:val="000C3DBE"/>
    <w:rsid w:val="000D1D43"/>
    <w:rsid w:val="000D225C"/>
    <w:rsid w:val="000D28F3"/>
    <w:rsid w:val="000D2A5C"/>
    <w:rsid w:val="000D39F0"/>
    <w:rsid w:val="000E0918"/>
    <w:rsid w:val="000E79A9"/>
    <w:rsid w:val="000F0E30"/>
    <w:rsid w:val="000F1BEB"/>
    <w:rsid w:val="000F569C"/>
    <w:rsid w:val="000F61F4"/>
    <w:rsid w:val="001011C3"/>
    <w:rsid w:val="00106DA3"/>
    <w:rsid w:val="00110214"/>
    <w:rsid w:val="0011058C"/>
    <w:rsid w:val="00110D87"/>
    <w:rsid w:val="00112301"/>
    <w:rsid w:val="00112399"/>
    <w:rsid w:val="00114DB9"/>
    <w:rsid w:val="00116087"/>
    <w:rsid w:val="00117711"/>
    <w:rsid w:val="00126D56"/>
    <w:rsid w:val="00130296"/>
    <w:rsid w:val="00131F2A"/>
    <w:rsid w:val="00134145"/>
    <w:rsid w:val="00136736"/>
    <w:rsid w:val="00136740"/>
    <w:rsid w:val="00136D67"/>
    <w:rsid w:val="001423B6"/>
    <w:rsid w:val="00142531"/>
    <w:rsid w:val="001448A7"/>
    <w:rsid w:val="00146621"/>
    <w:rsid w:val="001519B8"/>
    <w:rsid w:val="00154C4A"/>
    <w:rsid w:val="00156F04"/>
    <w:rsid w:val="001617E3"/>
    <w:rsid w:val="00162325"/>
    <w:rsid w:val="001625C7"/>
    <w:rsid w:val="00163614"/>
    <w:rsid w:val="001735CA"/>
    <w:rsid w:val="00180E0E"/>
    <w:rsid w:val="001833A5"/>
    <w:rsid w:val="00190C26"/>
    <w:rsid w:val="001951DA"/>
    <w:rsid w:val="00197D3D"/>
    <w:rsid w:val="001A1204"/>
    <w:rsid w:val="001B053D"/>
    <w:rsid w:val="001B6E9B"/>
    <w:rsid w:val="001C3269"/>
    <w:rsid w:val="001D19B6"/>
    <w:rsid w:val="001D1DB4"/>
    <w:rsid w:val="001D1FF1"/>
    <w:rsid w:val="001D23F1"/>
    <w:rsid w:val="001D25F9"/>
    <w:rsid w:val="001D278B"/>
    <w:rsid w:val="001D61ED"/>
    <w:rsid w:val="001D6E36"/>
    <w:rsid w:val="001E387E"/>
    <w:rsid w:val="001E5B2D"/>
    <w:rsid w:val="001F044F"/>
    <w:rsid w:val="0020156C"/>
    <w:rsid w:val="002021A6"/>
    <w:rsid w:val="00202E6E"/>
    <w:rsid w:val="00216634"/>
    <w:rsid w:val="00216C24"/>
    <w:rsid w:val="00216D2A"/>
    <w:rsid w:val="00224DE2"/>
    <w:rsid w:val="00233BA1"/>
    <w:rsid w:val="00242D31"/>
    <w:rsid w:val="0025481E"/>
    <w:rsid w:val="002574F9"/>
    <w:rsid w:val="00260F7D"/>
    <w:rsid w:val="00262B61"/>
    <w:rsid w:val="00262CC6"/>
    <w:rsid w:val="00263E08"/>
    <w:rsid w:val="002758C9"/>
    <w:rsid w:val="00276811"/>
    <w:rsid w:val="00276FE3"/>
    <w:rsid w:val="00282699"/>
    <w:rsid w:val="002901F1"/>
    <w:rsid w:val="002926DF"/>
    <w:rsid w:val="00296697"/>
    <w:rsid w:val="002974D9"/>
    <w:rsid w:val="002A0E2A"/>
    <w:rsid w:val="002A7500"/>
    <w:rsid w:val="002B0472"/>
    <w:rsid w:val="002B6B12"/>
    <w:rsid w:val="002C21F0"/>
    <w:rsid w:val="002D01DF"/>
    <w:rsid w:val="002D5FC7"/>
    <w:rsid w:val="002E2973"/>
    <w:rsid w:val="002E3EB3"/>
    <w:rsid w:val="002E4A80"/>
    <w:rsid w:val="002E6140"/>
    <w:rsid w:val="002E6985"/>
    <w:rsid w:val="002E71B6"/>
    <w:rsid w:val="002F1ED5"/>
    <w:rsid w:val="002F35F6"/>
    <w:rsid w:val="002F4422"/>
    <w:rsid w:val="002F77C8"/>
    <w:rsid w:val="002F7DF5"/>
    <w:rsid w:val="003030A5"/>
    <w:rsid w:val="00304F22"/>
    <w:rsid w:val="00306C7C"/>
    <w:rsid w:val="003109FB"/>
    <w:rsid w:val="00311F21"/>
    <w:rsid w:val="00314F86"/>
    <w:rsid w:val="00316F75"/>
    <w:rsid w:val="00317F4D"/>
    <w:rsid w:val="00322EDD"/>
    <w:rsid w:val="003309FA"/>
    <w:rsid w:val="00332320"/>
    <w:rsid w:val="0033505D"/>
    <w:rsid w:val="0034174A"/>
    <w:rsid w:val="0034588E"/>
    <w:rsid w:val="003466D5"/>
    <w:rsid w:val="00347D72"/>
    <w:rsid w:val="00353F45"/>
    <w:rsid w:val="00357611"/>
    <w:rsid w:val="0036403D"/>
    <w:rsid w:val="0036432A"/>
    <w:rsid w:val="00364AF9"/>
    <w:rsid w:val="00367237"/>
    <w:rsid w:val="0037077F"/>
    <w:rsid w:val="00372411"/>
    <w:rsid w:val="00373882"/>
    <w:rsid w:val="00380811"/>
    <w:rsid w:val="00380B5D"/>
    <w:rsid w:val="00382EA4"/>
    <w:rsid w:val="003843DB"/>
    <w:rsid w:val="00393761"/>
    <w:rsid w:val="00394E26"/>
    <w:rsid w:val="00396691"/>
    <w:rsid w:val="00397D18"/>
    <w:rsid w:val="003A1B36"/>
    <w:rsid w:val="003A1D38"/>
    <w:rsid w:val="003A55CC"/>
    <w:rsid w:val="003B0511"/>
    <w:rsid w:val="003B1454"/>
    <w:rsid w:val="003B18B6"/>
    <w:rsid w:val="003B2A1E"/>
    <w:rsid w:val="003C161B"/>
    <w:rsid w:val="003C59E0"/>
    <w:rsid w:val="003C6C8D"/>
    <w:rsid w:val="003D2656"/>
    <w:rsid w:val="003D2ADF"/>
    <w:rsid w:val="003D2B40"/>
    <w:rsid w:val="003D4F95"/>
    <w:rsid w:val="003D5F42"/>
    <w:rsid w:val="003D60A9"/>
    <w:rsid w:val="003E61E9"/>
    <w:rsid w:val="003F2BD8"/>
    <w:rsid w:val="003F4C97"/>
    <w:rsid w:val="003F57D8"/>
    <w:rsid w:val="003F666D"/>
    <w:rsid w:val="003F7FE6"/>
    <w:rsid w:val="00400193"/>
    <w:rsid w:val="0040476A"/>
    <w:rsid w:val="004109BB"/>
    <w:rsid w:val="00416EAF"/>
    <w:rsid w:val="004212E7"/>
    <w:rsid w:val="00423C88"/>
    <w:rsid w:val="0042446D"/>
    <w:rsid w:val="00427BF8"/>
    <w:rsid w:val="00431C02"/>
    <w:rsid w:val="00436653"/>
    <w:rsid w:val="00437395"/>
    <w:rsid w:val="004378F1"/>
    <w:rsid w:val="00445047"/>
    <w:rsid w:val="00446749"/>
    <w:rsid w:val="00453EB7"/>
    <w:rsid w:val="00463E39"/>
    <w:rsid w:val="004657FC"/>
    <w:rsid w:val="00466CC0"/>
    <w:rsid w:val="00471EF8"/>
    <w:rsid w:val="004733F6"/>
    <w:rsid w:val="00474E69"/>
    <w:rsid w:val="00476CE8"/>
    <w:rsid w:val="00480786"/>
    <w:rsid w:val="00483E9F"/>
    <w:rsid w:val="00485A2C"/>
    <w:rsid w:val="0049581E"/>
    <w:rsid w:val="0049621B"/>
    <w:rsid w:val="004964D8"/>
    <w:rsid w:val="004A1D19"/>
    <w:rsid w:val="004A345A"/>
    <w:rsid w:val="004B0672"/>
    <w:rsid w:val="004C1895"/>
    <w:rsid w:val="004C6D40"/>
    <w:rsid w:val="004E0D35"/>
    <w:rsid w:val="004E6AA8"/>
    <w:rsid w:val="004E6BA6"/>
    <w:rsid w:val="004F0C3C"/>
    <w:rsid w:val="004F2280"/>
    <w:rsid w:val="004F23BB"/>
    <w:rsid w:val="004F63FC"/>
    <w:rsid w:val="00505A92"/>
    <w:rsid w:val="005203F1"/>
    <w:rsid w:val="00521BC3"/>
    <w:rsid w:val="005312C4"/>
    <w:rsid w:val="00533632"/>
    <w:rsid w:val="00534013"/>
    <w:rsid w:val="00535562"/>
    <w:rsid w:val="00540C5C"/>
    <w:rsid w:val="00541E6E"/>
    <w:rsid w:val="0054251F"/>
    <w:rsid w:val="005431E9"/>
    <w:rsid w:val="005520D8"/>
    <w:rsid w:val="00555CFB"/>
    <w:rsid w:val="00556CF1"/>
    <w:rsid w:val="0055782A"/>
    <w:rsid w:val="005669EA"/>
    <w:rsid w:val="005762A7"/>
    <w:rsid w:val="005767C4"/>
    <w:rsid w:val="0057712E"/>
    <w:rsid w:val="0058695D"/>
    <w:rsid w:val="00587CEE"/>
    <w:rsid w:val="005916D7"/>
    <w:rsid w:val="0059427F"/>
    <w:rsid w:val="005A698C"/>
    <w:rsid w:val="005B3BB7"/>
    <w:rsid w:val="005C0CAC"/>
    <w:rsid w:val="005D062E"/>
    <w:rsid w:val="005D5C83"/>
    <w:rsid w:val="005D66B7"/>
    <w:rsid w:val="005E0799"/>
    <w:rsid w:val="005E10F9"/>
    <w:rsid w:val="005E1200"/>
    <w:rsid w:val="005E5512"/>
    <w:rsid w:val="005E65A5"/>
    <w:rsid w:val="005F45EE"/>
    <w:rsid w:val="005F5A80"/>
    <w:rsid w:val="006044FF"/>
    <w:rsid w:val="00607CC5"/>
    <w:rsid w:val="0061179B"/>
    <w:rsid w:val="006125F9"/>
    <w:rsid w:val="00626D3E"/>
    <w:rsid w:val="00633014"/>
    <w:rsid w:val="0063437B"/>
    <w:rsid w:val="006347D8"/>
    <w:rsid w:val="0064017E"/>
    <w:rsid w:val="00653DC3"/>
    <w:rsid w:val="00654BB6"/>
    <w:rsid w:val="00656307"/>
    <w:rsid w:val="006609E2"/>
    <w:rsid w:val="0066726B"/>
    <w:rsid w:val="006673CA"/>
    <w:rsid w:val="00673C26"/>
    <w:rsid w:val="00674DE5"/>
    <w:rsid w:val="00676922"/>
    <w:rsid w:val="00677ACA"/>
    <w:rsid w:val="00680119"/>
    <w:rsid w:val="0068034C"/>
    <w:rsid w:val="006812AF"/>
    <w:rsid w:val="0068327D"/>
    <w:rsid w:val="00691278"/>
    <w:rsid w:val="00691534"/>
    <w:rsid w:val="00693880"/>
    <w:rsid w:val="00693937"/>
    <w:rsid w:val="00694AF0"/>
    <w:rsid w:val="00695543"/>
    <w:rsid w:val="006A4686"/>
    <w:rsid w:val="006A4A5A"/>
    <w:rsid w:val="006B0E9E"/>
    <w:rsid w:val="006B486D"/>
    <w:rsid w:val="006B5AE4"/>
    <w:rsid w:val="006C0C7D"/>
    <w:rsid w:val="006C197A"/>
    <w:rsid w:val="006C7574"/>
    <w:rsid w:val="006D1507"/>
    <w:rsid w:val="006D4054"/>
    <w:rsid w:val="006D4966"/>
    <w:rsid w:val="006E02EC"/>
    <w:rsid w:val="006E3C4F"/>
    <w:rsid w:val="006E59AF"/>
    <w:rsid w:val="006E6F13"/>
    <w:rsid w:val="006E6F41"/>
    <w:rsid w:val="006E73E6"/>
    <w:rsid w:val="00700898"/>
    <w:rsid w:val="00710BF3"/>
    <w:rsid w:val="007211B1"/>
    <w:rsid w:val="007212FE"/>
    <w:rsid w:val="00722B49"/>
    <w:rsid w:val="007236AE"/>
    <w:rsid w:val="007267B0"/>
    <w:rsid w:val="007277DA"/>
    <w:rsid w:val="00731D27"/>
    <w:rsid w:val="00732511"/>
    <w:rsid w:val="0073621E"/>
    <w:rsid w:val="007452E9"/>
    <w:rsid w:val="00745662"/>
    <w:rsid w:val="00746187"/>
    <w:rsid w:val="007547C4"/>
    <w:rsid w:val="00754C6C"/>
    <w:rsid w:val="00757A8B"/>
    <w:rsid w:val="00757EF9"/>
    <w:rsid w:val="0076254F"/>
    <w:rsid w:val="00765373"/>
    <w:rsid w:val="00775B55"/>
    <w:rsid w:val="007801F5"/>
    <w:rsid w:val="00783CA4"/>
    <w:rsid w:val="007842FB"/>
    <w:rsid w:val="00784C72"/>
    <w:rsid w:val="00786124"/>
    <w:rsid w:val="007867EA"/>
    <w:rsid w:val="0079514B"/>
    <w:rsid w:val="00795252"/>
    <w:rsid w:val="007A1874"/>
    <w:rsid w:val="007A2DC1"/>
    <w:rsid w:val="007A56C7"/>
    <w:rsid w:val="007B0694"/>
    <w:rsid w:val="007B51C5"/>
    <w:rsid w:val="007C023D"/>
    <w:rsid w:val="007C112E"/>
    <w:rsid w:val="007C364B"/>
    <w:rsid w:val="007D0869"/>
    <w:rsid w:val="007D14C4"/>
    <w:rsid w:val="007D3319"/>
    <w:rsid w:val="007D335D"/>
    <w:rsid w:val="007D605C"/>
    <w:rsid w:val="007D60BD"/>
    <w:rsid w:val="007E1252"/>
    <w:rsid w:val="007E247C"/>
    <w:rsid w:val="007E3314"/>
    <w:rsid w:val="007E3514"/>
    <w:rsid w:val="007E3FC6"/>
    <w:rsid w:val="007E4B03"/>
    <w:rsid w:val="007E54D2"/>
    <w:rsid w:val="007E5A11"/>
    <w:rsid w:val="007E74A3"/>
    <w:rsid w:val="007F324B"/>
    <w:rsid w:val="007F4AFB"/>
    <w:rsid w:val="00803031"/>
    <w:rsid w:val="00803C20"/>
    <w:rsid w:val="0080512C"/>
    <w:rsid w:val="0080553C"/>
    <w:rsid w:val="00805B46"/>
    <w:rsid w:val="00805DB4"/>
    <w:rsid w:val="00811A9E"/>
    <w:rsid w:val="00821C2D"/>
    <w:rsid w:val="00823593"/>
    <w:rsid w:val="00825DC2"/>
    <w:rsid w:val="00831749"/>
    <w:rsid w:val="00834AD3"/>
    <w:rsid w:val="00843795"/>
    <w:rsid w:val="00847F0F"/>
    <w:rsid w:val="00850B7B"/>
    <w:rsid w:val="00851405"/>
    <w:rsid w:val="00852448"/>
    <w:rsid w:val="00853F3E"/>
    <w:rsid w:val="008643BF"/>
    <w:rsid w:val="008660A0"/>
    <w:rsid w:val="008672E0"/>
    <w:rsid w:val="00876660"/>
    <w:rsid w:val="00877F6C"/>
    <w:rsid w:val="0088258A"/>
    <w:rsid w:val="00886332"/>
    <w:rsid w:val="00887C9D"/>
    <w:rsid w:val="00890884"/>
    <w:rsid w:val="008925F0"/>
    <w:rsid w:val="0089448A"/>
    <w:rsid w:val="00894C23"/>
    <w:rsid w:val="00897877"/>
    <w:rsid w:val="008A26D9"/>
    <w:rsid w:val="008A49D8"/>
    <w:rsid w:val="008A7B5B"/>
    <w:rsid w:val="008B12D2"/>
    <w:rsid w:val="008B1AE6"/>
    <w:rsid w:val="008B4A38"/>
    <w:rsid w:val="008C0C29"/>
    <w:rsid w:val="008C1394"/>
    <w:rsid w:val="008D02DA"/>
    <w:rsid w:val="008D075C"/>
    <w:rsid w:val="008D2BA7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789F"/>
    <w:rsid w:val="00920AAE"/>
    <w:rsid w:val="009227A6"/>
    <w:rsid w:val="00933EC1"/>
    <w:rsid w:val="00934133"/>
    <w:rsid w:val="009349E5"/>
    <w:rsid w:val="00943B74"/>
    <w:rsid w:val="009446AD"/>
    <w:rsid w:val="009530DB"/>
    <w:rsid w:val="00953401"/>
    <w:rsid w:val="00953676"/>
    <w:rsid w:val="00956F30"/>
    <w:rsid w:val="00962B00"/>
    <w:rsid w:val="00963C2D"/>
    <w:rsid w:val="0096420E"/>
    <w:rsid w:val="00966C9A"/>
    <w:rsid w:val="009705EE"/>
    <w:rsid w:val="00972783"/>
    <w:rsid w:val="009739BE"/>
    <w:rsid w:val="009747EA"/>
    <w:rsid w:val="0097560A"/>
    <w:rsid w:val="00977927"/>
    <w:rsid w:val="0098135C"/>
    <w:rsid w:val="0098156A"/>
    <w:rsid w:val="009822D4"/>
    <w:rsid w:val="00982A1A"/>
    <w:rsid w:val="00984DBF"/>
    <w:rsid w:val="00991BAC"/>
    <w:rsid w:val="00992037"/>
    <w:rsid w:val="0099304A"/>
    <w:rsid w:val="0099317A"/>
    <w:rsid w:val="00993AA9"/>
    <w:rsid w:val="00995920"/>
    <w:rsid w:val="00996986"/>
    <w:rsid w:val="009970FF"/>
    <w:rsid w:val="009A00C1"/>
    <w:rsid w:val="009A6760"/>
    <w:rsid w:val="009A6EA0"/>
    <w:rsid w:val="009A77C1"/>
    <w:rsid w:val="009B2073"/>
    <w:rsid w:val="009B3558"/>
    <w:rsid w:val="009C1335"/>
    <w:rsid w:val="009C1AB2"/>
    <w:rsid w:val="009C1F39"/>
    <w:rsid w:val="009C7251"/>
    <w:rsid w:val="009C72E6"/>
    <w:rsid w:val="009D0ED8"/>
    <w:rsid w:val="009D424E"/>
    <w:rsid w:val="009E2E91"/>
    <w:rsid w:val="009E57BC"/>
    <w:rsid w:val="009E7D31"/>
    <w:rsid w:val="00A01B40"/>
    <w:rsid w:val="00A122D7"/>
    <w:rsid w:val="00A12DEC"/>
    <w:rsid w:val="00A139F5"/>
    <w:rsid w:val="00A14EA4"/>
    <w:rsid w:val="00A1666A"/>
    <w:rsid w:val="00A2313A"/>
    <w:rsid w:val="00A25A5F"/>
    <w:rsid w:val="00A32E16"/>
    <w:rsid w:val="00A35049"/>
    <w:rsid w:val="00A365F4"/>
    <w:rsid w:val="00A4181D"/>
    <w:rsid w:val="00A47D80"/>
    <w:rsid w:val="00A53132"/>
    <w:rsid w:val="00A54192"/>
    <w:rsid w:val="00A563F2"/>
    <w:rsid w:val="00A566E8"/>
    <w:rsid w:val="00A66347"/>
    <w:rsid w:val="00A70C73"/>
    <w:rsid w:val="00A7392B"/>
    <w:rsid w:val="00A810F9"/>
    <w:rsid w:val="00A81193"/>
    <w:rsid w:val="00A82547"/>
    <w:rsid w:val="00A82D31"/>
    <w:rsid w:val="00A83563"/>
    <w:rsid w:val="00A85E7E"/>
    <w:rsid w:val="00A86ECC"/>
    <w:rsid w:val="00A86FCC"/>
    <w:rsid w:val="00A90A6D"/>
    <w:rsid w:val="00A91E94"/>
    <w:rsid w:val="00A971E5"/>
    <w:rsid w:val="00AA710D"/>
    <w:rsid w:val="00AB4C86"/>
    <w:rsid w:val="00AB64F3"/>
    <w:rsid w:val="00AB6D25"/>
    <w:rsid w:val="00AC17C1"/>
    <w:rsid w:val="00AD0E56"/>
    <w:rsid w:val="00AE229B"/>
    <w:rsid w:val="00AE2D4B"/>
    <w:rsid w:val="00AE41FA"/>
    <w:rsid w:val="00AE4F99"/>
    <w:rsid w:val="00AE54DC"/>
    <w:rsid w:val="00AF727A"/>
    <w:rsid w:val="00B02675"/>
    <w:rsid w:val="00B11B69"/>
    <w:rsid w:val="00B139CF"/>
    <w:rsid w:val="00B14952"/>
    <w:rsid w:val="00B16347"/>
    <w:rsid w:val="00B16871"/>
    <w:rsid w:val="00B22C78"/>
    <w:rsid w:val="00B25B45"/>
    <w:rsid w:val="00B2735B"/>
    <w:rsid w:val="00B31E5A"/>
    <w:rsid w:val="00B37B5D"/>
    <w:rsid w:val="00B45CAB"/>
    <w:rsid w:val="00B47359"/>
    <w:rsid w:val="00B653AB"/>
    <w:rsid w:val="00B65F9E"/>
    <w:rsid w:val="00B66B19"/>
    <w:rsid w:val="00B672A7"/>
    <w:rsid w:val="00B914E9"/>
    <w:rsid w:val="00B946CD"/>
    <w:rsid w:val="00B94BC6"/>
    <w:rsid w:val="00B956EE"/>
    <w:rsid w:val="00B97963"/>
    <w:rsid w:val="00BA2BA1"/>
    <w:rsid w:val="00BA3447"/>
    <w:rsid w:val="00BA3562"/>
    <w:rsid w:val="00BB168C"/>
    <w:rsid w:val="00BB1ECA"/>
    <w:rsid w:val="00BB4F09"/>
    <w:rsid w:val="00BB54B5"/>
    <w:rsid w:val="00BB5EF7"/>
    <w:rsid w:val="00BD0D83"/>
    <w:rsid w:val="00BD4E33"/>
    <w:rsid w:val="00BD5D30"/>
    <w:rsid w:val="00BE2461"/>
    <w:rsid w:val="00BE476C"/>
    <w:rsid w:val="00BF0D8C"/>
    <w:rsid w:val="00C006BC"/>
    <w:rsid w:val="00C01442"/>
    <w:rsid w:val="00C030DE"/>
    <w:rsid w:val="00C051A8"/>
    <w:rsid w:val="00C0617C"/>
    <w:rsid w:val="00C16800"/>
    <w:rsid w:val="00C22105"/>
    <w:rsid w:val="00C244B6"/>
    <w:rsid w:val="00C27630"/>
    <w:rsid w:val="00C27BF1"/>
    <w:rsid w:val="00C31167"/>
    <w:rsid w:val="00C3702F"/>
    <w:rsid w:val="00C4500A"/>
    <w:rsid w:val="00C456F4"/>
    <w:rsid w:val="00C50004"/>
    <w:rsid w:val="00C60504"/>
    <w:rsid w:val="00C62238"/>
    <w:rsid w:val="00C64A37"/>
    <w:rsid w:val="00C66259"/>
    <w:rsid w:val="00C6765E"/>
    <w:rsid w:val="00C7158E"/>
    <w:rsid w:val="00C7250B"/>
    <w:rsid w:val="00C72714"/>
    <w:rsid w:val="00C7346B"/>
    <w:rsid w:val="00C77C0E"/>
    <w:rsid w:val="00C91687"/>
    <w:rsid w:val="00C924A8"/>
    <w:rsid w:val="00C92EBB"/>
    <w:rsid w:val="00C945FE"/>
    <w:rsid w:val="00C96FAA"/>
    <w:rsid w:val="00C97A04"/>
    <w:rsid w:val="00CA107B"/>
    <w:rsid w:val="00CA484D"/>
    <w:rsid w:val="00CA4FB6"/>
    <w:rsid w:val="00CA784C"/>
    <w:rsid w:val="00CB0637"/>
    <w:rsid w:val="00CB2F90"/>
    <w:rsid w:val="00CB4AAE"/>
    <w:rsid w:val="00CB6AD4"/>
    <w:rsid w:val="00CB7081"/>
    <w:rsid w:val="00CC739E"/>
    <w:rsid w:val="00CD1EBB"/>
    <w:rsid w:val="00CD28CF"/>
    <w:rsid w:val="00CD2906"/>
    <w:rsid w:val="00CD58B7"/>
    <w:rsid w:val="00CD5B5A"/>
    <w:rsid w:val="00CD6B04"/>
    <w:rsid w:val="00CD7967"/>
    <w:rsid w:val="00CF18EE"/>
    <w:rsid w:val="00CF30BD"/>
    <w:rsid w:val="00CF4099"/>
    <w:rsid w:val="00D00796"/>
    <w:rsid w:val="00D01A94"/>
    <w:rsid w:val="00D141C8"/>
    <w:rsid w:val="00D2266A"/>
    <w:rsid w:val="00D261A2"/>
    <w:rsid w:val="00D264B8"/>
    <w:rsid w:val="00D309C3"/>
    <w:rsid w:val="00D37F3E"/>
    <w:rsid w:val="00D536D6"/>
    <w:rsid w:val="00D54DF3"/>
    <w:rsid w:val="00D616D2"/>
    <w:rsid w:val="00D62D37"/>
    <w:rsid w:val="00D63B5F"/>
    <w:rsid w:val="00D70EF7"/>
    <w:rsid w:val="00D73220"/>
    <w:rsid w:val="00D74CF4"/>
    <w:rsid w:val="00D80BD9"/>
    <w:rsid w:val="00D8286E"/>
    <w:rsid w:val="00D82FEA"/>
    <w:rsid w:val="00D8397C"/>
    <w:rsid w:val="00D87220"/>
    <w:rsid w:val="00D9236F"/>
    <w:rsid w:val="00D92382"/>
    <w:rsid w:val="00D94EED"/>
    <w:rsid w:val="00D96026"/>
    <w:rsid w:val="00D96DAE"/>
    <w:rsid w:val="00D972F6"/>
    <w:rsid w:val="00DA331D"/>
    <w:rsid w:val="00DA7005"/>
    <w:rsid w:val="00DA77AD"/>
    <w:rsid w:val="00DA7C1C"/>
    <w:rsid w:val="00DB147A"/>
    <w:rsid w:val="00DB1B7A"/>
    <w:rsid w:val="00DB44B4"/>
    <w:rsid w:val="00DB706E"/>
    <w:rsid w:val="00DC6708"/>
    <w:rsid w:val="00DD011A"/>
    <w:rsid w:val="00DD7DCE"/>
    <w:rsid w:val="00DE0E4A"/>
    <w:rsid w:val="00DE1D0A"/>
    <w:rsid w:val="00DE2400"/>
    <w:rsid w:val="00DE58F1"/>
    <w:rsid w:val="00DE6B58"/>
    <w:rsid w:val="00DF0C53"/>
    <w:rsid w:val="00DF53FA"/>
    <w:rsid w:val="00DF5E32"/>
    <w:rsid w:val="00E01436"/>
    <w:rsid w:val="00E03E79"/>
    <w:rsid w:val="00E045BD"/>
    <w:rsid w:val="00E04D6C"/>
    <w:rsid w:val="00E06C92"/>
    <w:rsid w:val="00E10F68"/>
    <w:rsid w:val="00E11675"/>
    <w:rsid w:val="00E1479A"/>
    <w:rsid w:val="00E150EF"/>
    <w:rsid w:val="00E17B77"/>
    <w:rsid w:val="00E21466"/>
    <w:rsid w:val="00E231AB"/>
    <w:rsid w:val="00E23337"/>
    <w:rsid w:val="00E259EA"/>
    <w:rsid w:val="00E25D33"/>
    <w:rsid w:val="00E32061"/>
    <w:rsid w:val="00E33F48"/>
    <w:rsid w:val="00E35717"/>
    <w:rsid w:val="00E36D14"/>
    <w:rsid w:val="00E42FF9"/>
    <w:rsid w:val="00E44790"/>
    <w:rsid w:val="00E4714C"/>
    <w:rsid w:val="00E5178D"/>
    <w:rsid w:val="00E51AEB"/>
    <w:rsid w:val="00E51C45"/>
    <w:rsid w:val="00E51D58"/>
    <w:rsid w:val="00E522A7"/>
    <w:rsid w:val="00E5349E"/>
    <w:rsid w:val="00E54452"/>
    <w:rsid w:val="00E54F73"/>
    <w:rsid w:val="00E56805"/>
    <w:rsid w:val="00E63B0C"/>
    <w:rsid w:val="00E664C5"/>
    <w:rsid w:val="00E671A2"/>
    <w:rsid w:val="00E71069"/>
    <w:rsid w:val="00E72028"/>
    <w:rsid w:val="00E722D3"/>
    <w:rsid w:val="00E76BFE"/>
    <w:rsid w:val="00E76D26"/>
    <w:rsid w:val="00E76EE5"/>
    <w:rsid w:val="00E83DD3"/>
    <w:rsid w:val="00E86412"/>
    <w:rsid w:val="00E95036"/>
    <w:rsid w:val="00E95B8E"/>
    <w:rsid w:val="00EA1627"/>
    <w:rsid w:val="00EB1390"/>
    <w:rsid w:val="00EB2C71"/>
    <w:rsid w:val="00EB3333"/>
    <w:rsid w:val="00EB4340"/>
    <w:rsid w:val="00EB556D"/>
    <w:rsid w:val="00EB5A7D"/>
    <w:rsid w:val="00EC1E80"/>
    <w:rsid w:val="00ED020C"/>
    <w:rsid w:val="00ED55C0"/>
    <w:rsid w:val="00ED682B"/>
    <w:rsid w:val="00ED6FCE"/>
    <w:rsid w:val="00EE41D5"/>
    <w:rsid w:val="00EE5E8A"/>
    <w:rsid w:val="00EF1100"/>
    <w:rsid w:val="00F0166F"/>
    <w:rsid w:val="00F02491"/>
    <w:rsid w:val="00F037A4"/>
    <w:rsid w:val="00F049AB"/>
    <w:rsid w:val="00F10678"/>
    <w:rsid w:val="00F142DB"/>
    <w:rsid w:val="00F14E67"/>
    <w:rsid w:val="00F16709"/>
    <w:rsid w:val="00F231F2"/>
    <w:rsid w:val="00F23CEC"/>
    <w:rsid w:val="00F25694"/>
    <w:rsid w:val="00F27C8F"/>
    <w:rsid w:val="00F32749"/>
    <w:rsid w:val="00F33B19"/>
    <w:rsid w:val="00F37172"/>
    <w:rsid w:val="00F37D85"/>
    <w:rsid w:val="00F4477E"/>
    <w:rsid w:val="00F45ABE"/>
    <w:rsid w:val="00F45D7D"/>
    <w:rsid w:val="00F46269"/>
    <w:rsid w:val="00F60607"/>
    <w:rsid w:val="00F60637"/>
    <w:rsid w:val="00F60BA8"/>
    <w:rsid w:val="00F60C9F"/>
    <w:rsid w:val="00F67D8F"/>
    <w:rsid w:val="00F71185"/>
    <w:rsid w:val="00F802BE"/>
    <w:rsid w:val="00F80E93"/>
    <w:rsid w:val="00F81DFD"/>
    <w:rsid w:val="00F83F43"/>
    <w:rsid w:val="00F84069"/>
    <w:rsid w:val="00F86024"/>
    <w:rsid w:val="00F8611A"/>
    <w:rsid w:val="00F90129"/>
    <w:rsid w:val="00F96221"/>
    <w:rsid w:val="00FA4D6D"/>
    <w:rsid w:val="00FA5128"/>
    <w:rsid w:val="00FA739F"/>
    <w:rsid w:val="00FB2F9B"/>
    <w:rsid w:val="00FB400F"/>
    <w:rsid w:val="00FB42D4"/>
    <w:rsid w:val="00FB5906"/>
    <w:rsid w:val="00FB5D2F"/>
    <w:rsid w:val="00FB6000"/>
    <w:rsid w:val="00FB6877"/>
    <w:rsid w:val="00FB762F"/>
    <w:rsid w:val="00FC267E"/>
    <w:rsid w:val="00FC2AED"/>
    <w:rsid w:val="00FC5803"/>
    <w:rsid w:val="00FD5EA7"/>
    <w:rsid w:val="00FE36CF"/>
    <w:rsid w:val="00FE5114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A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6DD-4607-8779-3070E99FD958}"/>
              </c:ext>
            </c:extLst>
          </c:dPt>
          <c:dLbls>
            <c:dLbl>
              <c:idx val="0"/>
              <c:layout>
                <c:manualLayout>
                  <c:x val="-2.9750641526819187E-2"/>
                  <c:y val="-3.8249043773905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DD-4607-8779-3070E99FD958}"/>
                </c:ext>
              </c:extLst>
            </c:dLbl>
            <c:dLbl>
              <c:idx val="21"/>
              <c:layout>
                <c:manualLayout>
                  <c:x val="-9.9167503652968468E-3"/>
                  <c:y val="-1.947845468290351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DD-4607-8779-3070E99FD9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Arkusz1!$B$2:$B$23</c:f>
              <c:strCache>
                <c:ptCount val="22"/>
                <c:pt idx="0">
                  <c:v>manufacture of leather and related products</c:v>
                </c:pt>
                <c:pt idx="1">
                  <c:v>manufacture of rubber and plastic products</c:v>
                </c:pt>
                <c:pt idx="2">
                  <c:v>manufacture of textiles </c:v>
                </c:pt>
                <c:pt idx="3">
                  <c:v>manufacture of metal products</c:v>
                </c:pt>
                <c:pt idx="4">
                  <c:v>manufacture of motor vehicles, trailers and semi-trailers</c:v>
                </c:pt>
                <c:pt idx="5">
                  <c:v>manufacture of paper and paper products</c:v>
                </c:pt>
                <c:pt idx="6">
                  <c:v>manufacture of basic metals</c:v>
                </c:pt>
                <c:pt idx="7">
                  <c:v>printing  and reproduction of recorded media </c:v>
                </c:pt>
                <c:pt idx="8">
                  <c:v>manufacture of machinery and equipment </c:v>
                </c:pt>
                <c:pt idx="9">
                  <c:v>manufacture of products of wood, cork, straw and wicker </c:v>
                </c:pt>
                <c:pt idx="10">
                  <c:v>manufacture of furniture</c:v>
                </c:pt>
                <c:pt idx="11">
                  <c:v>manufacture of chemicals and chemical products</c:v>
                </c:pt>
                <c:pt idx="12">
                  <c:v>manufacture of computer, electronic and optical products</c:v>
                </c:pt>
                <c:pt idx="13">
                  <c:v>manufacture of electrical equipment</c:v>
                </c:pt>
                <c:pt idx="14">
                  <c:v>manufacture of tobacco products </c:v>
                </c:pt>
                <c:pt idx="15">
                  <c:v>manufacture of other non-metallic mineral products</c:v>
                </c:pt>
                <c:pt idx="16">
                  <c:v>manufacture of food products </c:v>
                </c:pt>
                <c:pt idx="17">
                  <c:v>manufacture of beverages</c:v>
                </c:pt>
                <c:pt idx="18">
                  <c:v>manufacture of wearing apparel</c:v>
                </c:pt>
                <c:pt idx="19">
                  <c:v>manufacture of pharmaceutical products </c:v>
                </c:pt>
                <c:pt idx="20">
                  <c:v>manufacture of other transport equipment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Arkusz1!$C$2:$C$23</c:f>
              <c:numCache>
                <c:formatCode>0.0</c:formatCode>
                <c:ptCount val="22"/>
                <c:pt idx="0">
                  <c:v>-2.2999999999999998</c:v>
                </c:pt>
                <c:pt idx="1">
                  <c:v>-0.7</c:v>
                </c:pt>
                <c:pt idx="2">
                  <c:v>-0.5</c:v>
                </c:pt>
                <c:pt idx="3">
                  <c:v>-0.5</c:v>
                </c:pt>
                <c:pt idx="4">
                  <c:v>-0.5</c:v>
                </c:pt>
                <c:pt idx="5">
                  <c:v>-0.4</c:v>
                </c:pt>
                <c:pt idx="6">
                  <c:v>-0.4</c:v>
                </c:pt>
                <c:pt idx="7">
                  <c:v>-0.3</c:v>
                </c:pt>
                <c:pt idx="8">
                  <c:v>-0.3</c:v>
                </c:pt>
                <c:pt idx="9">
                  <c:v>-0.2</c:v>
                </c:pt>
                <c:pt idx="10">
                  <c:v>-0.2</c:v>
                </c:pt>
                <c:pt idx="11">
                  <c:v>-0.1</c:v>
                </c:pt>
                <c:pt idx="12">
                  <c:v>-0.1</c:v>
                </c:pt>
                <c:pt idx="13">
                  <c:v>-0.1</c:v>
                </c:pt>
                <c:pt idx="14">
                  <c:v>0</c:v>
                </c:pt>
                <c:pt idx="15">
                  <c:v>0</c:v>
                </c:pt>
                <c:pt idx="16">
                  <c:v>0.1</c:v>
                </c:pt>
                <c:pt idx="17">
                  <c:v>0.1</c:v>
                </c:pt>
                <c:pt idx="18">
                  <c:v>0.3</c:v>
                </c:pt>
                <c:pt idx="19">
                  <c:v>0.4</c:v>
                </c:pt>
                <c:pt idx="20">
                  <c:v>0.5</c:v>
                </c:pt>
                <c:pt idx="21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DD-4607-8779-3070E99FD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135386960"/>
        <c:axId val="135388592"/>
      </c:barChart>
      <c:catAx>
        <c:axId val="135386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8592"/>
        <c:crosses val="autoZero"/>
        <c:auto val="1"/>
        <c:lblAlgn val="ctr"/>
        <c:lblOffset val="100"/>
        <c:noMultiLvlLbl val="0"/>
      </c:catAx>
      <c:valAx>
        <c:axId val="135388592"/>
        <c:scaling>
          <c:orientation val="minMax"/>
          <c:max val="2"/>
          <c:min val="-2.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6960"/>
        <c:crosses val="autoZero"/>
        <c:crossBetween val="between"/>
        <c:majorUnit val="0.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432627727038024"/>
          <c:y val="5.0998725031874206E-2"/>
          <c:w val="0.56172429915208166"/>
          <c:h val="0.878729449086607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zmiana: analog. m-c=100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B1-4E81-9087-613C3FC7B94B}"/>
              </c:ext>
            </c:extLst>
          </c:dPt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B1-4E81-9087-613C3FC7B94B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-2,7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6-41EB-8D47-5EF3EB713511}"/>
                </c:ext>
              </c:extLst>
            </c:dLbl>
            <c:dLbl>
              <c:idx val="21"/>
              <c:layout>
                <c:manualLayout>
                  <c:x val="-9.9157742879759508E-3"/>
                  <c:y val="-4.249893752656193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2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B1-4E81-9087-613C3FC7B9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Arkusz1!$B$2:$B$23</c:f>
              <c:strCache>
                <c:ptCount val="22"/>
                <c:pt idx="0">
                  <c:v>manufacture of tobacco products </c:v>
                </c:pt>
                <c:pt idx="1">
                  <c:v>manufacture of other transport equipment</c:v>
                </c:pt>
                <c:pt idx="2">
                  <c:v>manufacture of wearing apparel</c:v>
                </c:pt>
                <c:pt idx="3">
                  <c:v>manufacture of chemicals and chemical products</c:v>
                </c:pt>
                <c:pt idx="4">
                  <c:v>manufacture of food products </c:v>
                </c:pt>
                <c:pt idx="5">
                  <c:v>manufacture of coke and refined petroleum products</c:v>
                </c:pt>
                <c:pt idx="6">
                  <c:v>manufacture of motor vehicles, trailers  and semi-trailers</c:v>
                </c:pt>
                <c:pt idx="7">
                  <c:v>manufacture of leather and related products</c:v>
                </c:pt>
                <c:pt idx="8">
                  <c:v>manufacture of pharmaceutical products </c:v>
                </c:pt>
                <c:pt idx="9">
                  <c:v>manufacture of beverages</c:v>
                </c:pt>
                <c:pt idx="10">
                  <c:v>manufacture of computer, electronic and optical products</c:v>
                </c:pt>
                <c:pt idx="11">
                  <c:v>manufacture of paper and paper products</c:v>
                </c:pt>
                <c:pt idx="12">
                  <c:v>manufacture of printing  and reproduction of recorded media </c:v>
                </c:pt>
                <c:pt idx="13">
                  <c:v>manufacture of rubber and plastic products</c:v>
                </c:pt>
                <c:pt idx="14">
                  <c:v>manufacture of electrical equipment</c:v>
                </c:pt>
                <c:pt idx="15">
                  <c:v>manufacture of machinery and equipment </c:v>
                </c:pt>
                <c:pt idx="16">
                  <c:v>manufacture of textiles </c:v>
                </c:pt>
                <c:pt idx="17">
                  <c:v>manufacture of metal products</c:v>
                </c:pt>
                <c:pt idx="18">
                  <c:v>manufacture of basic metals</c:v>
                </c:pt>
                <c:pt idx="19">
                  <c:v>manufacture of products of wood, cork, straw and wicker </c:v>
                </c:pt>
                <c:pt idx="20">
                  <c:v>manufacture of furniture</c:v>
                </c:pt>
                <c:pt idx="21">
                  <c:v>manufacture of other non-metallic mineral products</c:v>
                </c:pt>
              </c:strCache>
            </c:strRef>
          </c:cat>
          <c:val>
            <c:numRef>
              <c:f>Arkusz1!$C$2:$C$23</c:f>
              <c:numCache>
                <c:formatCode>0.0</c:formatCode>
                <c:ptCount val="22"/>
                <c:pt idx="0">
                  <c:v>6.2</c:v>
                </c:pt>
                <c:pt idx="1">
                  <c:v>3.9</c:v>
                </c:pt>
                <c:pt idx="2">
                  <c:v>2.4</c:v>
                </c:pt>
                <c:pt idx="3">
                  <c:v>0.9</c:v>
                </c:pt>
                <c:pt idx="4">
                  <c:v>0.7</c:v>
                </c:pt>
                <c:pt idx="5">
                  <c:v>0.2</c:v>
                </c:pt>
                <c:pt idx="6">
                  <c:v>0</c:v>
                </c:pt>
                <c:pt idx="7">
                  <c:v>-0.1</c:v>
                </c:pt>
                <c:pt idx="8">
                  <c:v>-0.1</c:v>
                </c:pt>
                <c:pt idx="9">
                  <c:v>-0.2</c:v>
                </c:pt>
                <c:pt idx="10">
                  <c:v>-0.6</c:v>
                </c:pt>
                <c:pt idx="11">
                  <c:v>-1</c:v>
                </c:pt>
                <c:pt idx="12">
                  <c:v>-1.1000000000000001</c:v>
                </c:pt>
                <c:pt idx="13">
                  <c:v>-2.4</c:v>
                </c:pt>
                <c:pt idx="14">
                  <c:v>-2.4</c:v>
                </c:pt>
                <c:pt idx="15">
                  <c:v>-2.4</c:v>
                </c:pt>
                <c:pt idx="16">
                  <c:v>-2.5</c:v>
                </c:pt>
                <c:pt idx="17">
                  <c:v>-2.7</c:v>
                </c:pt>
                <c:pt idx="18">
                  <c:v>-2.8</c:v>
                </c:pt>
                <c:pt idx="19">
                  <c:v>-3.3</c:v>
                </c:pt>
                <c:pt idx="20">
                  <c:v>-3.9</c:v>
                </c:pt>
                <c:pt idx="21">
                  <c:v>-4.2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B1-4E81-9087-613C3FC7B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135392944"/>
        <c:axId val="135385328"/>
      </c:barChart>
      <c:catAx>
        <c:axId val="13539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5328"/>
        <c:crosses val="autoZero"/>
        <c:auto val="1"/>
        <c:lblAlgn val="ctr"/>
        <c:lblOffset val="100"/>
        <c:noMultiLvlLbl val="0"/>
      </c:catAx>
      <c:valAx>
        <c:axId val="135385328"/>
        <c:scaling>
          <c:orientation val="minMax"/>
          <c:max val="7"/>
          <c:min val="-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9294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65395521171602E-2"/>
          <c:y val="8.4997875053123673E-2"/>
          <c:w val="0.91136300413173532"/>
          <c:h val="0.7958069945889148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961207759033951E-3"/>
                  <c:y val="-1.274968125796855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0A-4D01-91B4-DF7BD0DBE107}"/>
                </c:ext>
              </c:extLst>
            </c:dLbl>
            <c:dLbl>
              <c:idx val="2"/>
              <c:layout>
                <c:manualLayout>
                  <c:x val="-4.2314318371044081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0A-4D01-91B4-DF7BD0DBE107}"/>
                </c:ext>
              </c:extLst>
            </c:dLbl>
            <c:dLbl>
              <c:idx val="5"/>
              <c:layout>
                <c:manualLayout>
                  <c:x val="-2.8833519276063018E-2"/>
                  <c:y val="4.7598810029749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0A-4D01-91B4-DF7BD0DBE107}"/>
                </c:ext>
              </c:extLst>
            </c:dLbl>
            <c:dLbl>
              <c:idx val="7"/>
              <c:layout>
                <c:manualLayout>
                  <c:x val="-2.53315490639907E-2"/>
                  <c:y val="4.334891627709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0A-4D01-91B4-DF7BD0DBE107}"/>
                </c:ext>
              </c:extLst>
            </c:dLbl>
            <c:dLbl>
              <c:idx val="8"/>
              <c:layout>
                <c:manualLayout>
                  <c:x val="-2.9850006198090986E-2"/>
                  <c:y val="-3.3149171270718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0A-4D01-91B4-DF7BD0DBE107}"/>
                </c:ext>
              </c:extLst>
            </c:dLbl>
            <c:dLbl>
              <c:idx val="9"/>
              <c:layout>
                <c:manualLayout>
                  <c:x val="-4.9752027556615015E-2"/>
                  <c:y val="4.122396940076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0A-4D01-91B4-DF7BD0DBE107}"/>
                </c:ext>
              </c:extLst>
            </c:dLbl>
            <c:dLbl>
              <c:idx val="13"/>
              <c:layout>
                <c:manualLayout>
                  <c:x val="-3.1752771327533479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0A-4D01-91B4-DF7BD0DBE107}"/>
                </c:ext>
              </c:extLst>
            </c:dLbl>
            <c:dLbl>
              <c:idx val="15"/>
              <c:layout>
                <c:manualLayout>
                  <c:x val="-3.2329242593281453E-2"/>
                  <c:y val="-4.5898852528686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0A-4D01-91B4-DF7BD0DBE107}"/>
                </c:ext>
              </c:extLst>
            </c:dLbl>
            <c:dLbl>
              <c:idx val="17"/>
              <c:layout>
                <c:manualLayout>
                  <c:x val="-3.0135215991269875E-2"/>
                  <c:y val="-4.1648958776030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0A-4D01-91B4-DF7BD0DBE107}"/>
                </c:ext>
              </c:extLst>
            </c:dLbl>
            <c:dLbl>
              <c:idx val="21"/>
              <c:layout>
                <c:manualLayout>
                  <c:x val="-2.6416068575288443E-2"/>
                  <c:y val="-3.31491712707182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74947316226602E-2"/>
                      <c:h val="6.9698257543561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E7A3-4B04-BBC3-41BB9947A17F}"/>
                </c:ext>
              </c:extLst>
            </c:dLbl>
            <c:dLbl>
              <c:idx val="22"/>
              <c:layout>
                <c:manualLayout>
                  <c:x val="-1.118779825262638E-3"/>
                  <c:y val="2.974925626859328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12-4FBF-A193-C2AE00299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>
                  <c:v>2.1</c:v>
                </c:pt>
                <c:pt idx="1">
                  <c:v>-0.5</c:v>
                </c:pt>
                <c:pt idx="2" formatCode="General">
                  <c:v>-0.6</c:v>
                </c:pt>
                <c:pt idx="3" formatCode="General">
                  <c:v>-1.3</c:v>
                </c:pt>
                <c:pt idx="4" formatCode="General">
                  <c:v>-1.9</c:v>
                </c:pt>
                <c:pt idx="5" formatCode="General">
                  <c:v>-0.8</c:v>
                </c:pt>
                <c:pt idx="6" formatCode="General">
                  <c:v>-1.1000000000000001</c:v>
                </c:pt>
                <c:pt idx="7" formatCode="General">
                  <c:v>-0.1</c:v>
                </c:pt>
                <c:pt idx="8" formatCode="General">
                  <c:v>0.3</c:v>
                </c:pt>
                <c:pt idx="9" formatCode="General">
                  <c:v>-0.6</c:v>
                </c:pt>
                <c:pt idx="10" formatCode="General">
                  <c:v>-1.2</c:v>
                </c:pt>
                <c:pt idx="11" formatCode="General">
                  <c:v>-1.4</c:v>
                </c:pt>
                <c:pt idx="12" formatCode="General">
                  <c:v>-1.9</c:v>
                </c:pt>
                <c:pt idx="13" formatCode="General">
                  <c:v>0.1</c:v>
                </c:pt>
                <c:pt idx="14" formatCode="General">
                  <c:v>-0.5</c:v>
                </c:pt>
                <c:pt idx="15" formatCode="General">
                  <c:v>0.3</c:v>
                </c:pt>
                <c:pt idx="16" formatCode="General">
                  <c:v>-0.3</c:v>
                </c:pt>
                <c:pt idx="17" formatCode="General">
                  <c:v>0.4</c:v>
                </c:pt>
                <c:pt idx="18">
                  <c:v>-0.4</c:v>
                </c:pt>
                <c:pt idx="19" formatCode="General">
                  <c:v>-0.5</c:v>
                </c:pt>
                <c:pt idx="20" formatCode="General">
                  <c:v>-0.3</c:v>
                </c:pt>
                <c:pt idx="21" formatCode="General">
                  <c:v>0.5</c:v>
                </c:pt>
                <c:pt idx="22" formatCode="General">
                  <c:v>0.2</c:v>
                </c:pt>
                <c:pt idx="23" formatCode="General">
                  <c:v>-0.3</c:v>
                </c:pt>
                <c:pt idx="24" formatCode="General">
                  <c:v>-0.1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80A-4D01-91B4-DF7BD0DBE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7504"/>
        <c:axId val="135384240"/>
      </c:lineChart>
      <c:catAx>
        <c:axId val="13538750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4240"/>
        <c:crosses val="autoZero"/>
        <c:auto val="0"/>
        <c:lblAlgn val="ctr"/>
        <c:lblOffset val="12"/>
        <c:tickLblSkip val="1"/>
        <c:noMultiLvlLbl val="0"/>
      </c:catAx>
      <c:valAx>
        <c:axId val="13538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7504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21712937612069E-2"/>
          <c:y val="8.9247768805779851E-2"/>
          <c:w val="0.91660668671529488"/>
          <c:h val="0.79155710083625863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808478988471551E-2"/>
                  <c:y val="-3.5274118147046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A3-4DD4-A381-EEB14756FCF0}"/>
                </c:ext>
              </c:extLst>
            </c:dLbl>
            <c:dLbl>
              <c:idx val="1"/>
              <c:layout>
                <c:manualLayout>
                  <c:x val="-1.4912704524801659E-2"/>
                  <c:y val="-3.10242243943901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A3-4DD4-A381-EEB14756FCF0}"/>
                </c:ext>
              </c:extLst>
            </c:dLbl>
            <c:dLbl>
              <c:idx val="2"/>
              <c:layout>
                <c:manualLayout>
                  <c:x val="-1.9970346770989834E-2"/>
                  <c:y val="-3.5274118147046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A3-4DD4-A381-EEB14756FCF0}"/>
                </c:ext>
              </c:extLst>
            </c:dLbl>
            <c:dLbl>
              <c:idx val="3"/>
              <c:layout>
                <c:manualLayout>
                  <c:x val="-1.596003549017139E-2"/>
                  <c:y val="-2.6774330641733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A3-4DD4-A381-EEB14756FCF0}"/>
                </c:ext>
              </c:extLst>
            </c:dLbl>
            <c:dLbl>
              <c:idx val="4"/>
              <c:layout>
                <c:manualLayout>
                  <c:x val="-1.8594272963927155E-2"/>
                  <c:y val="-3.9524011899702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A3-4DD4-A381-EEB14756FCF0}"/>
                </c:ext>
              </c:extLst>
            </c:dLbl>
            <c:dLbl>
              <c:idx val="5"/>
              <c:layout>
                <c:manualLayout>
                  <c:x val="-2.3875046485682411E-2"/>
                  <c:y val="-4.1648958776030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A3-4DD4-A381-EEB14756FCF0}"/>
                </c:ext>
              </c:extLst>
            </c:dLbl>
            <c:dLbl>
              <c:idx val="6"/>
              <c:layout>
                <c:manualLayout>
                  <c:x val="-2.6025735254643977E-2"/>
                  <c:y val="-2.2524436889077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A3-4DD4-A381-EEB14756FCF0}"/>
                </c:ext>
              </c:extLst>
            </c:dLbl>
            <c:dLbl>
              <c:idx val="7"/>
              <c:layout>
                <c:manualLayout>
                  <c:x val="-3.0290021854371307E-2"/>
                  <c:y val="-2.8899277518062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A3-4DD4-A381-EEB14756FCF0}"/>
                </c:ext>
              </c:extLst>
            </c:dLbl>
            <c:dLbl>
              <c:idx val="8"/>
              <c:layout>
                <c:manualLayout>
                  <c:x val="-2.9850006198090986E-2"/>
                  <c:y val="-3.3149171270718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A3-4DD4-A381-EEB14756FCF0}"/>
                </c:ext>
              </c:extLst>
            </c:dLbl>
            <c:dLbl>
              <c:idx val="9"/>
              <c:layout>
                <c:manualLayout>
                  <c:x val="-3.4325125499141539E-2"/>
                  <c:y val="-3.9524011899702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A3-4DD4-A381-EEB14756FCF0}"/>
                </c:ext>
              </c:extLst>
            </c:dLbl>
            <c:dLbl>
              <c:idx val="10"/>
              <c:layout>
                <c:manualLayout>
                  <c:x val="-2.855455637773802E-2"/>
                  <c:y val="-3.95240118997025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A3-4DD4-A381-EEB14756FCF0}"/>
                </c:ext>
              </c:extLst>
            </c:dLbl>
            <c:dLbl>
              <c:idx val="11"/>
              <c:layout>
                <c:manualLayout>
                  <c:x val="-1.971617623661685E-2"/>
                  <c:y val="-1.8274543136421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CA3-4DD4-A381-EEB14756FCF0}"/>
                </c:ext>
              </c:extLst>
            </c:dLbl>
            <c:dLbl>
              <c:idx val="13"/>
              <c:layout>
                <c:manualLayout>
                  <c:x val="-2.679429853715292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CA3-4DD4-A381-EEB14756FCF0}"/>
                </c:ext>
              </c:extLst>
            </c:dLbl>
            <c:dLbl>
              <c:idx val="15"/>
              <c:layout>
                <c:manualLayout>
                  <c:x val="-3.4808478988471551E-2"/>
                  <c:y val="4.3348916277093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CA3-4DD4-A381-EEB14756FCF0}"/>
                </c:ext>
              </c:extLst>
            </c:dLbl>
            <c:dLbl>
              <c:idx val="17"/>
              <c:layout>
                <c:manualLayout>
                  <c:x val="-2.5176743200889494E-2"/>
                  <c:y val="3.9099022524436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CA3-4DD4-A381-EEB14756FCF0}"/>
                </c:ext>
              </c:extLst>
            </c:dLbl>
            <c:dLbl>
              <c:idx val="18"/>
              <c:layout>
                <c:manualLayout>
                  <c:x val="-2.855455637773802E-2"/>
                  <c:y val="3.6974075648108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CA3-4DD4-A381-EEB14756FCF0}"/>
                </c:ext>
              </c:extLst>
            </c:dLbl>
            <c:dLbl>
              <c:idx val="19"/>
              <c:layout>
                <c:manualLayout>
                  <c:x val="-3.1033792772928299E-2"/>
                  <c:y val="4.5473863153421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CA3-4DD4-A381-EEB14756FCF0}"/>
                </c:ext>
              </c:extLst>
            </c:dLbl>
            <c:dLbl>
              <c:idx val="20"/>
              <c:layout>
                <c:manualLayout>
                  <c:x val="-2.7060181999377264E-2"/>
                  <c:y val="4.9723756906077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CA3-4DD4-A381-EEB14756FC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>
                  <c:v>20.100000000000001</c:v>
                </c:pt>
                <c:pt idx="1">
                  <c:v>18.2</c:v>
                </c:pt>
                <c:pt idx="2">
                  <c:v>10.3</c:v>
                </c:pt>
                <c:pt idx="3">
                  <c:v>6.2</c:v>
                </c:pt>
                <c:pt idx="4">
                  <c:v>2.8</c:v>
                </c:pt>
                <c:pt idx="5">
                  <c:v>0.3</c:v>
                </c:pt>
                <c:pt idx="6">
                  <c:v>-2.1</c:v>
                </c:pt>
                <c:pt idx="7">
                  <c:v>-2.9</c:v>
                </c:pt>
                <c:pt idx="8">
                  <c:v>-2.7</c:v>
                </c:pt>
                <c:pt idx="9">
                  <c:v>-4.2</c:v>
                </c:pt>
                <c:pt idx="10">
                  <c:v>-5.0999999999999996</c:v>
                </c:pt>
                <c:pt idx="11">
                  <c:v>-6.9</c:v>
                </c:pt>
                <c:pt idx="12">
                  <c:v>-10.6</c:v>
                </c:pt>
                <c:pt idx="13">
                  <c:v>-10</c:v>
                </c:pt>
                <c:pt idx="14">
                  <c:v>-9.9</c:v>
                </c:pt>
                <c:pt idx="15">
                  <c:v>-8.5</c:v>
                </c:pt>
                <c:pt idx="16">
                  <c:v>-7</c:v>
                </c:pt>
                <c:pt idx="17">
                  <c:v>-5.8</c:v>
                </c:pt>
                <c:pt idx="18">
                  <c:v>-5.0999999999999996</c:v>
                </c:pt>
                <c:pt idx="19">
                  <c:v>-5.5</c:v>
                </c:pt>
                <c:pt idx="20">
                  <c:v>-6.2</c:v>
                </c:pt>
                <c:pt idx="21">
                  <c:v>-5.0999999999999996</c:v>
                </c:pt>
                <c:pt idx="22">
                  <c:v>-3.8</c:v>
                </c:pt>
                <c:pt idx="23">
                  <c:v>-2.7</c:v>
                </c:pt>
                <c:pt idx="24">
                  <c:v>-0.9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6CA3-4DD4-A381-EEB14756FC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4784"/>
        <c:axId val="135388048"/>
      </c:lineChart>
      <c:catAx>
        <c:axId val="13538478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8048"/>
        <c:crosses val="autoZero"/>
        <c:auto val="0"/>
        <c:lblAlgn val="ctr"/>
        <c:lblOffset val="12"/>
        <c:tickLblSkip val="1"/>
        <c:noMultiLvlLbl val="0"/>
      </c:catAx>
      <c:valAx>
        <c:axId val="13538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4784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8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5533590216E-2"/>
          <c:y val="1.35210180632835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019912404562E-2"/>
          <c:y val="7.6897130490628351E-2"/>
          <c:w val="0.84565454453728028"/>
          <c:h val="0.55418417789800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prices of sold production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7259746786970784E-2"/>
                  <c:y val="3.084331302315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46-457B-B865-60C27FBFB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Arkusz1!$B$2:$B$26</c:f>
              <c:numCache>
                <c:formatCode>General</c:formatCode>
                <c:ptCount val="25"/>
                <c:pt idx="0" formatCode="0.0">
                  <c:v>2.0999999999999943</c:v>
                </c:pt>
                <c:pt idx="1">
                  <c:v>1.5999999999999943</c:v>
                </c:pt>
                <c:pt idx="2">
                  <c:v>1</c:v>
                </c:pt>
                <c:pt idx="3" formatCode="0.0">
                  <c:v>-0.29999999999999716</c:v>
                </c:pt>
                <c:pt idx="4">
                  <c:v>-2.2000000000000028</c:v>
                </c:pt>
                <c:pt idx="5">
                  <c:v>-3</c:v>
                </c:pt>
                <c:pt idx="6">
                  <c:v>-4.0999999999999943</c:v>
                </c:pt>
                <c:pt idx="7" formatCode="0.0">
                  <c:v>-4.2000000000000028</c:v>
                </c:pt>
                <c:pt idx="8" formatCode="0.0">
                  <c:v>-3.9000000000000057</c:v>
                </c:pt>
                <c:pt idx="9" formatCode="0.0">
                  <c:v>-4.5</c:v>
                </c:pt>
                <c:pt idx="10" formatCode="0.0">
                  <c:v>-5.5999999999999943</c:v>
                </c:pt>
                <c:pt idx="11">
                  <c:v>-6.9000000000000057</c:v>
                </c:pt>
                <c:pt idx="12" formatCode="0.0">
                  <c:v>-8.7000000000000028</c:v>
                </c:pt>
                <c:pt idx="13" formatCode="0.0">
                  <c:v>-8.6</c:v>
                </c:pt>
                <c:pt idx="14" formatCode="0.0">
                  <c:v>-9.1</c:v>
                </c:pt>
                <c:pt idx="15" formatCode="0.0">
                  <c:v>-8.7999999999999972</c:v>
                </c:pt>
                <c:pt idx="16" formatCode="0.0">
                  <c:v>-9.0999999999999943</c:v>
                </c:pt>
                <c:pt idx="17" formatCode="0.0">
                  <c:v>-8.7000000000000028</c:v>
                </c:pt>
                <c:pt idx="18" formatCode="0.0">
                  <c:v>-9.0999999999999943</c:v>
                </c:pt>
                <c:pt idx="19" formatCode="0.0">
                  <c:v>-9.5999999999999943</c:v>
                </c:pt>
                <c:pt idx="20" formatCode="0.0">
                  <c:v>-9.9</c:v>
                </c:pt>
                <c:pt idx="21" formatCode="0.0">
                  <c:v>-9.4</c:v>
                </c:pt>
                <c:pt idx="22" formatCode="0.0">
                  <c:v>-9.2000000000000028</c:v>
                </c:pt>
                <c:pt idx="23" formatCode="0.0">
                  <c:v>-9.5</c:v>
                </c:pt>
                <c:pt idx="24">
                  <c:v>-9.5999999999999943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D-4D1D-8484-9ECD1D54F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398384"/>
        <c:axId val="135389136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 mining and quarrying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4.13373860182369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46-457B-B865-60C27FBFB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9.7999999999999972</c:v>
                </c:pt>
                <c:pt idx="1">
                  <c:v>10.299999999999997</c:v>
                </c:pt>
                <c:pt idx="2">
                  <c:v>10.599999999999994</c:v>
                </c:pt>
                <c:pt idx="3">
                  <c:v>11</c:v>
                </c:pt>
                <c:pt idx="4">
                  <c:v>8.9000000000000057</c:v>
                </c:pt>
                <c:pt idx="5">
                  <c:v>7.2000000000000028</c:v>
                </c:pt>
                <c:pt idx="6">
                  <c:v>4.4000000000000057</c:v>
                </c:pt>
                <c:pt idx="7">
                  <c:v>3.7000000000000028</c:v>
                </c:pt>
                <c:pt idx="8">
                  <c:v>6.2000000000000028</c:v>
                </c:pt>
                <c:pt idx="9">
                  <c:v>4.7000000000000028</c:v>
                </c:pt>
                <c:pt idx="10">
                  <c:v>2.5999999999999943</c:v>
                </c:pt>
                <c:pt idx="11">
                  <c:v>2.0999999999999943</c:v>
                </c:pt>
                <c:pt idx="12">
                  <c:v>-3.6</c:v>
                </c:pt>
                <c:pt idx="13">
                  <c:v>-3.9</c:v>
                </c:pt>
                <c:pt idx="14">
                  <c:v>-3.1</c:v>
                </c:pt>
                <c:pt idx="15">
                  <c:v>1.1000000000000001</c:v>
                </c:pt>
                <c:pt idx="16">
                  <c:v>3.0999999999999943</c:v>
                </c:pt>
                <c:pt idx="17">
                  <c:v>1.0999999999999943</c:v>
                </c:pt>
                <c:pt idx="18">
                  <c:v>-9.9999999999994316E-2</c:v>
                </c:pt>
                <c:pt idx="19">
                  <c:v>-2.2999999999999972</c:v>
                </c:pt>
                <c:pt idx="20">
                  <c:v>-3.9</c:v>
                </c:pt>
                <c:pt idx="21">
                  <c:v>-2.4</c:v>
                </c:pt>
                <c:pt idx="22">
                  <c:v>-2.5</c:v>
                </c:pt>
                <c:pt idx="23">
                  <c:v>-4.4000000000000057</c:v>
                </c:pt>
                <c:pt idx="24" formatCode="General">
                  <c:v>-5.7000000000000028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90D-4D1D-8484-9ECD1D54F1F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6474164133738426E-2"/>
                  <c:y val="6.16860863605209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46-457B-B865-60C27FBFB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-0.5</c:v>
                </c:pt>
                <c:pt idx="1">
                  <c:v>-0.90000000000000568</c:v>
                </c:pt>
                <c:pt idx="2">
                  <c:v>-1.2999999999999972</c:v>
                </c:pt>
                <c:pt idx="3">
                  <c:v>-2.0999999999999943</c:v>
                </c:pt>
                <c:pt idx="4">
                  <c:v>-3.9000000000000057</c:v>
                </c:pt>
                <c:pt idx="5">
                  <c:v>-4.9000000000000057</c:v>
                </c:pt>
                <c:pt idx="6">
                  <c:v>-5.9000000000000057</c:v>
                </c:pt>
                <c:pt idx="7">
                  <c:v>-5.7999999999999972</c:v>
                </c:pt>
                <c:pt idx="8">
                  <c:v>-5.4000000000000057</c:v>
                </c:pt>
                <c:pt idx="9">
                  <c:v>-6.2999999999999972</c:v>
                </c:pt>
                <c:pt idx="10">
                  <c:v>-7.0999999999999943</c:v>
                </c:pt>
                <c:pt idx="11">
                  <c:v>-8.4000000000000057</c:v>
                </c:pt>
                <c:pt idx="12">
                  <c:v>-9.1</c:v>
                </c:pt>
                <c:pt idx="13">
                  <c:v>-8.7999999999999972</c:v>
                </c:pt>
                <c:pt idx="14">
                  <c:v>-9.2999999999999972</c:v>
                </c:pt>
                <c:pt idx="15">
                  <c:v>-9.2000000000000028</c:v>
                </c:pt>
                <c:pt idx="16">
                  <c:v>-9.7000000000000028</c:v>
                </c:pt>
                <c:pt idx="17">
                  <c:v>-9.2000000000000028</c:v>
                </c:pt>
                <c:pt idx="18">
                  <c:v>-9.7000000000000028</c:v>
                </c:pt>
                <c:pt idx="19">
                  <c:v>-10.200000000000003</c:v>
                </c:pt>
                <c:pt idx="20">
                  <c:v>-10.4</c:v>
                </c:pt>
                <c:pt idx="21">
                  <c:v>-9.9</c:v>
                </c:pt>
                <c:pt idx="22">
                  <c:v>-9.7000000000000028</c:v>
                </c:pt>
                <c:pt idx="23">
                  <c:v>-9.7999999999999972</c:v>
                </c:pt>
                <c:pt idx="24" formatCode="General">
                  <c:v>-9.7999999999999972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90D-4D1D-8484-9ECD1D54F1FF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 electricity, gas, steam and
 air conditioning supply</c:v>
                </c:pt>
              </c:strCache>
            </c:strRef>
          </c:tx>
          <c:spPr>
            <a:ln w="381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1610942249240125E-2"/>
                  <c:y val="2.39890335846469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46-457B-B865-60C27FBFB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12.5</c:v>
                </c:pt>
                <c:pt idx="1">
                  <c:v>10.900000000000006</c:v>
                </c:pt>
                <c:pt idx="2">
                  <c:v>9</c:v>
                </c:pt>
                <c:pt idx="3">
                  <c:v>3.7000000000000028</c:v>
                </c:pt>
                <c:pt idx="4">
                  <c:v>0.79999999999999716</c:v>
                </c:pt>
                <c:pt idx="5">
                  <c:v>1.5999999999999943</c:v>
                </c:pt>
                <c:pt idx="6">
                  <c:v>0.40000000000000568</c:v>
                </c:pt>
                <c:pt idx="7">
                  <c:v>-0.5</c:v>
                </c:pt>
                <c:pt idx="8">
                  <c:v>-1.7000000000000028</c:v>
                </c:pt>
                <c:pt idx="9">
                  <c:v>0.40000000000000568</c:v>
                </c:pt>
                <c:pt idx="10">
                  <c:v>-2.5999999999999943</c:v>
                </c:pt>
                <c:pt idx="11">
                  <c:v>-4.5</c:v>
                </c:pt>
                <c:pt idx="12">
                  <c:v>-13.599999999999994</c:v>
                </c:pt>
                <c:pt idx="13">
                  <c:v>-14.5</c:v>
                </c:pt>
                <c:pt idx="14">
                  <c:v>-15.299999999999997</c:v>
                </c:pt>
                <c:pt idx="15">
                  <c:v>-15.599999999999994</c:v>
                </c:pt>
                <c:pt idx="16">
                  <c:v>-14.5</c:v>
                </c:pt>
                <c:pt idx="17">
                  <c:v>-13</c:v>
                </c:pt>
                <c:pt idx="18">
                  <c:v>-11.599999999999994</c:v>
                </c:pt>
                <c:pt idx="19">
                  <c:v>-12.099999999999994</c:v>
                </c:pt>
                <c:pt idx="20">
                  <c:v>-12.8</c:v>
                </c:pt>
                <c:pt idx="21">
                  <c:v>-14.1</c:v>
                </c:pt>
                <c:pt idx="22">
                  <c:v>-14</c:v>
                </c:pt>
                <c:pt idx="23">
                  <c:v>-14.799999999999997</c:v>
                </c:pt>
                <c:pt idx="24" formatCode="General">
                  <c:v>-15.700000000000003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90D-4D1D-8484-9ECD1D54F1FF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water supply; sewerage, waste management
and remediation activities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Dot"/>
              <a:round/>
            </a:ln>
            <a:effectLst/>
          </c:spPr>
          <c:marker>
            <c:symbol val="none"/>
          </c:marker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46-457B-B865-60C27FBFB0D9}"/>
                </c:ext>
              </c:extLst>
            </c:dLbl>
            <c:dLbl>
              <c:idx val="24"/>
              <c:layout>
                <c:manualLayout>
                  <c:x val="4.8632218844984802E-2"/>
                  <c:y val="3.42700479780671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46-457B-B865-60C27FBFB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/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2023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2024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2025</c:v>
                </c:pt>
              </c:strCache>
            </c:strRef>
          </c:cat>
          <c:val>
            <c:numRef>
              <c:f>Arkusz1!$F$2:$F$26</c:f>
              <c:numCache>
                <c:formatCode>General</c:formatCode>
                <c:ptCount val="25"/>
                <c:pt idx="0">
                  <c:v>1.9000000000000057</c:v>
                </c:pt>
                <c:pt idx="1">
                  <c:v>2.7999999999999972</c:v>
                </c:pt>
                <c:pt idx="2">
                  <c:v>3.0999999999999943</c:v>
                </c:pt>
                <c:pt idx="3">
                  <c:v>3</c:v>
                </c:pt>
                <c:pt idx="4">
                  <c:v>2.9000000000000057</c:v>
                </c:pt>
                <c:pt idx="5">
                  <c:v>3</c:v>
                </c:pt>
                <c:pt idx="6">
                  <c:v>2.4000000000000057</c:v>
                </c:pt>
                <c:pt idx="7">
                  <c:v>2.4000000000000057</c:v>
                </c:pt>
                <c:pt idx="8">
                  <c:v>3</c:v>
                </c:pt>
                <c:pt idx="9">
                  <c:v>3.2000000000000028</c:v>
                </c:pt>
                <c:pt idx="10">
                  <c:v>3.0999999999999943</c:v>
                </c:pt>
                <c:pt idx="11">
                  <c:v>3.0999999999999943</c:v>
                </c:pt>
                <c:pt idx="12">
                  <c:v>4.2999999999999972</c:v>
                </c:pt>
                <c:pt idx="13">
                  <c:v>5</c:v>
                </c:pt>
                <c:pt idx="14">
                  <c:v>4.7999999999999972</c:v>
                </c:pt>
                <c:pt idx="15">
                  <c:v>4.7000000000000028</c:v>
                </c:pt>
                <c:pt idx="16">
                  <c:v>5.5</c:v>
                </c:pt>
                <c:pt idx="17">
                  <c:v>6</c:v>
                </c:pt>
                <c:pt idx="18">
                  <c:v>6</c:v>
                </c:pt>
                <c:pt idx="19">
                  <c:v>6.0999999999999943</c:v>
                </c:pt>
                <c:pt idx="20" formatCode="0.0">
                  <c:v>6.2</c:v>
                </c:pt>
                <c:pt idx="21" formatCode="0.0">
                  <c:v>6.1</c:v>
                </c:pt>
                <c:pt idx="22" formatCode="0.0">
                  <c:v>6.5</c:v>
                </c:pt>
                <c:pt idx="23" formatCode="0.0">
                  <c:v>6.5</c:v>
                </c:pt>
                <c:pt idx="24">
                  <c:v>6.7000000000000028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690D-4D1D-8484-9ECD1D54F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385872"/>
        <c:axId val="135386416"/>
      </c:lineChart>
      <c:catAx>
        <c:axId val="135385872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6416"/>
        <c:crosses val="autoZero"/>
        <c:auto val="1"/>
        <c:lblAlgn val="ctr"/>
        <c:lblOffset val="100"/>
        <c:tickLblSkip val="1"/>
        <c:noMultiLvlLbl val="0"/>
      </c:catAx>
      <c:valAx>
        <c:axId val="135386416"/>
        <c:scaling>
          <c:orientation val="minMax"/>
          <c:max val="15"/>
          <c:min val="-20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>
                <a:alpha val="96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385872"/>
        <c:crossesAt val="1"/>
        <c:crossBetween val="between"/>
        <c:majorUnit val="5"/>
      </c:valAx>
      <c:valAx>
        <c:axId val="135389136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35398384"/>
        <c:crosses val="max"/>
        <c:crossBetween val="between"/>
      </c:valAx>
      <c:catAx>
        <c:axId val="135398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5389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35083646459085E-4"/>
          <c:y val="0.72357860253760264"/>
          <c:w val="0.99360716080702682"/>
          <c:h val="0.2570928205598700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sold production of industry in June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www.w3.org/XML/1998/namespace"/>
    <ds:schemaRef ds:uri="http://schemas.microsoft.com/sharepoint/v3"/>
    <ds:schemaRef ds:uri="1E9983FF-DC4B-4F4E-A072-0441E2B88E6D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4364E0-D00C-4641-B032-561F5031C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E189D-92EA-4A96-A320-014DB13D2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678</Words>
  <Characters>4072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2024-06-18T09:50:00Z</cp:lastPrinted>
  <dcterms:created xsi:type="dcterms:W3CDTF">2025-02-18T07:06:00Z</dcterms:created>
  <dcterms:modified xsi:type="dcterms:W3CDTF">2025-02-18T08:38:00Z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