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B30F45" w:rsidRPr="00F75CFF" w:rsidRDefault="00B30F45" w:rsidP="004C5ECE">
                            <w:pPr>
                              <w:jc w:val="both"/>
                              <w:rPr>
                                <w:rFonts w:ascii="Fira Sans SemiBold" w:hAnsi="Fira Sans SemiBold"/>
                                <w:color w:val="001D77"/>
                                <w:sz w:val="19"/>
                                <w:szCs w:val="19"/>
                              </w:rPr>
                            </w:pPr>
                            <w:r>
                              <w:rPr>
                                <w:rFonts w:ascii="Fira Sans SemiBold" w:hAnsi="Fira Sans SemiBold"/>
                                <w:color w:val="001D77"/>
                                <w:sz w:val="19"/>
                                <w:szCs w:val="19"/>
                              </w:rPr>
                              <w:t>29.05.2025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B30F45" w:rsidRPr="00F75CFF" w:rsidRDefault="00B30F45" w:rsidP="004C5ECE">
                      <w:pPr>
                        <w:jc w:val="both"/>
                        <w:rPr>
                          <w:rFonts w:ascii="Fira Sans SemiBold" w:hAnsi="Fira Sans SemiBold"/>
                          <w:color w:val="001D77"/>
                          <w:sz w:val="19"/>
                          <w:szCs w:val="19"/>
                        </w:rPr>
                      </w:pPr>
                      <w:r>
                        <w:rPr>
                          <w:rFonts w:ascii="Fira Sans SemiBold" w:hAnsi="Fira Sans SemiBold"/>
                          <w:color w:val="001D77"/>
                          <w:sz w:val="19"/>
                          <w:szCs w:val="19"/>
                        </w:rPr>
                        <w:t>29.05.2025</w:t>
                      </w:r>
                    </w:p>
                  </w:txbxContent>
                </v:textbox>
              </v:shape>
            </w:pict>
          </mc:Fallback>
        </mc:AlternateContent>
      </w:r>
      <w:r w:rsidR="00A46F26" w:rsidRPr="00A46F26">
        <w:rPr>
          <w:noProof/>
          <w:lang w:val="en-GB"/>
        </w:rPr>
        <w:t>Spring assessment</w:t>
      </w:r>
      <w:r w:rsidR="00A46F26" w:rsidRPr="00003701">
        <w:rPr>
          <w:rStyle w:val="Odwoanieprzypisudolnego"/>
          <w:bCs/>
          <w:noProof/>
          <w:lang w:eastAsia="pl-PL"/>
        </w:rPr>
        <w:footnoteReference w:id="1"/>
      </w:r>
      <w:r w:rsidR="00A46F26">
        <w:rPr>
          <w:noProof/>
          <w:lang w:val="en-GB"/>
        </w:rPr>
        <w:t xml:space="preserve"> </w:t>
      </w:r>
      <w:r w:rsidR="00A46F26" w:rsidRPr="00A46F26">
        <w:rPr>
          <w:noProof/>
          <w:lang w:val="en-GB"/>
        </w:rPr>
        <w:t>of the condition of agricultural and horticultural crops in 202</w:t>
      </w:r>
      <w:r w:rsidR="0085433F">
        <w:rPr>
          <w:noProof/>
          <w:lang w:val="en-GB"/>
        </w:rPr>
        <w:t>5</w:t>
      </w:r>
    </w:p>
    <w:p w:rsidR="00C9371C" w:rsidRPr="008922BE" w:rsidRDefault="00C9371C" w:rsidP="00B96074">
      <w:pPr>
        <w:pStyle w:val="Lead"/>
        <w:spacing w:before="0" w:after="0"/>
        <w:rPr>
          <w:rFonts w:cs="Calibri"/>
          <w:noProof w:val="0"/>
          <w:lang w:eastAsia="en-US"/>
        </w:rPr>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36207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62075"/>
                        </a:xfrm>
                        <a:prstGeom prst="roundRect">
                          <a:avLst/>
                        </a:prstGeom>
                        <a:solidFill>
                          <a:srgbClr val="001D77"/>
                        </a:solidFill>
                        <a:ln w="9525">
                          <a:noFill/>
                          <a:miter lim="800000"/>
                          <a:headEnd/>
                          <a:tailEnd/>
                        </a:ln>
                      </wps:spPr>
                      <wps:txbx>
                        <w:txbxContent>
                          <w:p w:rsidR="00B30F45" w:rsidRPr="007D605C" w:rsidRDefault="00B30F45" w:rsidP="0034484B">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Pr>
                                <w:rStyle w:val="WartowskanikaZnak"/>
                              </w:rPr>
                              <w:t>.4%</w:t>
                            </w:r>
                          </w:p>
                          <w:p w:rsidR="00B30F45" w:rsidRPr="00554067" w:rsidRDefault="00B30F45" w:rsidP="0034484B">
                            <w:pPr>
                              <w:spacing w:after="0"/>
                              <w:rPr>
                                <w:rFonts w:ascii="Fira Sans" w:hAnsi="Fira Sans"/>
                                <w:color w:val="FFFFFF" w:themeColor="background1"/>
                                <w:sz w:val="20"/>
                                <w:szCs w:val="20"/>
                                <w:lang w:val="en-GB"/>
                              </w:rPr>
                            </w:pPr>
                            <w:r w:rsidRPr="00554067">
                              <w:rPr>
                                <w:rFonts w:ascii="Fira Sans" w:hAnsi="Fira Sans"/>
                                <w:color w:val="FFFFFF" w:themeColor="background1"/>
                                <w:sz w:val="20"/>
                                <w:szCs w:val="20"/>
                                <w:lang w:val="en-GB"/>
                              </w:rPr>
                              <w:t>increase in the total sown area of rape and turnip rape compared to the 2024 sown area</w:t>
                            </w:r>
                          </w:p>
                          <w:p w:rsidR="00B30F45" w:rsidRPr="00581C6F" w:rsidRDefault="00B30F45" w:rsidP="00A40819">
                            <w:pPr>
                              <w:spacing w:before="60" w:after="0"/>
                              <w:rPr>
                                <w:color w:val="FFFFFF" w:themeColor="background1"/>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107.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" fillcolor="#001d77" stroked="f">
                <v:stroke joinstyle="miter"/>
                <v:textbox>
                  <w:txbxContent>
                    <w:p w:rsidR="00B30F45" w:rsidRPr="007D605C" w:rsidRDefault="00B30F45" w:rsidP="0034484B">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Pr="00F049AB">
                        <w:rPr>
                          <w:rStyle w:val="WartowskanikaZnak"/>
                        </w:rPr>
                        <w:t>0</w:t>
                      </w:r>
                      <w:r>
                        <w:rPr>
                          <w:rStyle w:val="WartowskanikaZnak"/>
                        </w:rPr>
                        <w:t>.4%</w:t>
                      </w:r>
                    </w:p>
                    <w:p w:rsidR="00B30F45" w:rsidRPr="00554067" w:rsidRDefault="00B30F45" w:rsidP="0034484B">
                      <w:pPr>
                        <w:spacing w:after="0"/>
                        <w:rPr>
                          <w:rFonts w:ascii="Fira Sans" w:hAnsi="Fira Sans"/>
                          <w:color w:val="FFFFFF" w:themeColor="background1"/>
                          <w:sz w:val="20"/>
                          <w:szCs w:val="20"/>
                          <w:lang w:val="en-GB"/>
                        </w:rPr>
                      </w:pPr>
                      <w:r w:rsidRPr="00554067">
                        <w:rPr>
                          <w:rFonts w:ascii="Fira Sans" w:hAnsi="Fira Sans"/>
                          <w:color w:val="FFFFFF" w:themeColor="background1"/>
                          <w:sz w:val="20"/>
                          <w:szCs w:val="20"/>
                          <w:lang w:val="en-GB"/>
                        </w:rPr>
                        <w:t>increase in the total sown area of rape and turnip rape compared to the 2024 sown area</w:t>
                      </w:r>
                    </w:p>
                    <w:p w:rsidR="00B30F45" w:rsidRPr="00581C6F" w:rsidRDefault="00B30F45" w:rsidP="00A40819">
                      <w:pPr>
                        <w:spacing w:before="60" w:after="0"/>
                        <w:rPr>
                          <w:color w:val="FFFFFF" w:themeColor="background1"/>
                          <w:sz w:val="20"/>
                          <w:szCs w:val="20"/>
                          <w:lang w:val="en-GB"/>
                        </w:rPr>
                      </w:pPr>
                    </w:p>
                  </w:txbxContent>
                </v:textbox>
                <w10:wrap type="square" anchorx="margin"/>
              </v:roundrect>
            </w:pict>
          </mc:Fallback>
        </mc:AlternateContent>
      </w:r>
      <w:r w:rsidRPr="007D605C">
        <w:rPr>
          <w:color w:val="001D77"/>
        </w:rPr>
        <w:t xml:space="preserve"> </w:t>
      </w:r>
      <w:r w:rsidRPr="007D605C">
        <w:br/>
      </w:r>
      <w:r w:rsidR="00B96074" w:rsidRPr="008922BE">
        <w:rPr>
          <w:rFonts w:cs="Calibri"/>
          <w:noProof w:val="0"/>
          <w:lang w:eastAsia="en-US"/>
        </w:rPr>
        <w:t>Winter and spring losses in winter cereal sown areas were small, amounting to about 0.</w:t>
      </w:r>
      <w:r w:rsidR="003E4DB1" w:rsidRPr="008922BE">
        <w:rPr>
          <w:rFonts w:cs="Calibri"/>
          <w:noProof w:val="0"/>
          <w:lang w:eastAsia="en-US"/>
        </w:rPr>
        <w:t>6</w:t>
      </w:r>
      <w:r w:rsidR="00B96074" w:rsidRPr="008922BE">
        <w:rPr>
          <w:rFonts w:cs="Calibri"/>
          <w:noProof w:val="0"/>
          <w:lang w:eastAsia="en-US"/>
        </w:rPr>
        <w:t>% for winter cereal mixtures</w:t>
      </w:r>
      <w:r w:rsidR="003E4DB1" w:rsidRPr="008922BE">
        <w:rPr>
          <w:rFonts w:cs="Calibri"/>
          <w:noProof w:val="0"/>
          <w:lang w:eastAsia="en-US"/>
        </w:rPr>
        <w:t xml:space="preserve"> and</w:t>
      </w:r>
      <w:r w:rsidR="00B96074" w:rsidRPr="008922BE">
        <w:rPr>
          <w:rFonts w:cs="Calibri"/>
          <w:noProof w:val="0"/>
          <w:lang w:eastAsia="en-US"/>
        </w:rPr>
        <w:t xml:space="preserve"> about 0.</w:t>
      </w:r>
      <w:r w:rsidR="003E4DB1" w:rsidRPr="008922BE">
        <w:rPr>
          <w:rFonts w:cs="Calibri"/>
          <w:noProof w:val="0"/>
          <w:lang w:eastAsia="en-US"/>
        </w:rPr>
        <w:t>2</w:t>
      </w:r>
      <w:r w:rsidR="00B96074" w:rsidRPr="008922BE">
        <w:rPr>
          <w:rFonts w:cs="Calibri"/>
          <w:noProof w:val="0"/>
          <w:lang w:eastAsia="en-US"/>
        </w:rPr>
        <w:t>% for winter barley. In winter wheat</w:t>
      </w:r>
      <w:r w:rsidR="003E4DB1" w:rsidRPr="008922BE">
        <w:rPr>
          <w:rFonts w:cs="Calibri"/>
          <w:noProof w:val="0"/>
          <w:lang w:eastAsia="en-US"/>
        </w:rPr>
        <w:t>, rye</w:t>
      </w:r>
      <w:r w:rsidR="00B96074" w:rsidRPr="008922BE">
        <w:rPr>
          <w:rFonts w:cs="Calibri"/>
          <w:noProof w:val="0"/>
          <w:lang w:eastAsia="en-US"/>
        </w:rPr>
        <w:t xml:space="preserve"> and winter triticale plantations, winter losses were less than 0.1%.</w:t>
      </w:r>
      <w:r w:rsidR="003E4DB1" w:rsidRPr="008922BE">
        <w:rPr>
          <w:rFonts w:cs="Calibri"/>
          <w:noProof w:val="0"/>
          <w:lang w:eastAsia="en-US"/>
        </w:rPr>
        <w:t xml:space="preserve"> </w:t>
      </w:r>
      <w:r w:rsidR="00865AA0" w:rsidRPr="008922BE">
        <w:rPr>
          <w:rFonts w:cs="Calibri"/>
          <w:noProof w:val="0"/>
          <w:lang w:eastAsia="en-US"/>
        </w:rPr>
        <w:t xml:space="preserve">It is initially estimated that this year the area of ​​basic cereals with cereal mixtures is similar to last year's </w:t>
      </w:r>
      <w:r w:rsidR="00664D15" w:rsidRPr="008922BE">
        <w:rPr>
          <w:rFonts w:cs="Calibri"/>
          <w:noProof w:val="0"/>
          <w:lang w:eastAsia="en-US"/>
        </w:rPr>
        <w:t>(after taking into account the area plowed up due to winter damage) at about 5.</w:t>
      </w:r>
      <w:r w:rsidR="001C5615" w:rsidRPr="008922BE">
        <w:rPr>
          <w:rFonts w:cs="Calibri"/>
          <w:noProof w:val="0"/>
          <w:lang w:eastAsia="en-US"/>
        </w:rPr>
        <w:t>7</w:t>
      </w:r>
      <w:r w:rsidR="00664D15" w:rsidRPr="008922BE">
        <w:rPr>
          <w:rFonts w:cs="Calibri"/>
          <w:noProof w:val="0"/>
          <w:lang w:eastAsia="en-US"/>
        </w:rPr>
        <w:t xml:space="preserve"> million hectares. According to preliminary estimates, the area under </w:t>
      </w:r>
      <w:r w:rsidR="000867AE" w:rsidRPr="008922BE">
        <w:rPr>
          <w:rFonts w:cs="Calibri"/>
          <w:noProof w:val="0"/>
          <w:lang w:eastAsia="en-US"/>
        </w:rPr>
        <w:t>rape</w:t>
      </w:r>
      <w:r w:rsidR="00664D15" w:rsidRPr="008922BE">
        <w:rPr>
          <w:rFonts w:cs="Calibri"/>
          <w:noProof w:val="0"/>
          <w:lang w:eastAsia="en-US"/>
        </w:rPr>
        <w:t xml:space="preserve"> and</w:t>
      </w:r>
      <w:r w:rsidR="000867AE" w:rsidRPr="008922BE">
        <w:rPr>
          <w:rFonts w:cs="Calibri"/>
          <w:noProof w:val="0"/>
          <w:lang w:eastAsia="en-US"/>
        </w:rPr>
        <w:t xml:space="preserve"> turnip</w:t>
      </w:r>
      <w:r w:rsidR="00664D15" w:rsidRPr="008922BE">
        <w:rPr>
          <w:rFonts w:cs="Calibri"/>
          <w:noProof w:val="0"/>
          <w:lang w:eastAsia="en-US"/>
        </w:rPr>
        <w:t xml:space="preserve"> rape is expected to </w:t>
      </w:r>
      <w:r w:rsidR="009B054E" w:rsidRPr="008922BE">
        <w:rPr>
          <w:rFonts w:cs="Calibri"/>
          <w:noProof w:val="0"/>
          <w:lang w:eastAsia="en-US"/>
        </w:rPr>
        <w:t>in</w:t>
      </w:r>
      <w:r w:rsidR="00664D15" w:rsidRPr="008922BE">
        <w:rPr>
          <w:rFonts w:cs="Calibri"/>
          <w:noProof w:val="0"/>
          <w:lang w:eastAsia="en-US"/>
        </w:rPr>
        <w:t>crease by about</w:t>
      </w:r>
      <w:r w:rsidR="00F80437" w:rsidRPr="008922BE">
        <w:rPr>
          <w:rFonts w:cs="Calibri"/>
          <w:noProof w:val="0"/>
          <w:lang w:eastAsia="en-US"/>
        </w:rPr>
        <w:t> </w:t>
      </w:r>
      <w:r w:rsidR="00865AA0" w:rsidRPr="008922BE">
        <w:rPr>
          <w:rFonts w:cs="Calibri"/>
          <w:noProof w:val="0"/>
          <w:lang w:eastAsia="en-US"/>
        </w:rPr>
        <w:t>0</w:t>
      </w:r>
      <w:r w:rsidR="00664D15" w:rsidRPr="008922BE">
        <w:rPr>
          <w:rFonts w:cs="Calibri"/>
          <w:noProof w:val="0"/>
          <w:lang w:eastAsia="en-US"/>
        </w:rPr>
        <w:t>.</w:t>
      </w:r>
      <w:r w:rsidR="00865AA0" w:rsidRPr="008922BE">
        <w:rPr>
          <w:rFonts w:cs="Calibri"/>
          <w:noProof w:val="0"/>
          <w:lang w:eastAsia="en-US"/>
        </w:rPr>
        <w:t>4</w:t>
      </w:r>
      <w:r w:rsidR="00664D15" w:rsidRPr="008922BE">
        <w:rPr>
          <w:rFonts w:cs="Calibri"/>
          <w:noProof w:val="0"/>
          <w:lang w:eastAsia="en-US"/>
        </w:rPr>
        <w:t xml:space="preserve">%. </w:t>
      </w:r>
    </w:p>
    <w:p w:rsidR="00E56677" w:rsidRPr="00445D17" w:rsidRDefault="006536AF" w:rsidP="00445D17">
      <w:pPr>
        <w:pStyle w:val="Tekstpodstawowy"/>
        <w:spacing w:before="360" w:line="288" w:lineRule="auto"/>
        <w:rPr>
          <w:rFonts w:ascii="Fira Sans" w:hAnsi="Fira Sans" w:cs="Calibri"/>
          <w:noProof/>
          <w:sz w:val="19"/>
          <w:szCs w:val="19"/>
          <w:lang w:val="en-GB"/>
        </w:rPr>
      </w:pPr>
      <w:r w:rsidRPr="008922BE">
        <w:rPr>
          <w:rFonts w:ascii="Fira Sans" w:hAnsi="Fira Sans" w:cs="Calibri"/>
          <w:noProof/>
          <w:sz w:val="19"/>
          <w:szCs w:val="19"/>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5876925</wp:posOffset>
                </wp:positionH>
                <wp:positionV relativeFrom="paragraph">
                  <wp:posOffset>86360</wp:posOffset>
                </wp:positionV>
                <wp:extent cx="1533525" cy="1228725"/>
                <wp:effectExtent l="0" t="0" r="0" b="0"/>
                <wp:wrapTight wrapText="bothSides">
                  <wp:wrapPolygon edited="0">
                    <wp:start x="805" y="0"/>
                    <wp:lineTo x="805" y="21098"/>
                    <wp:lineTo x="20661" y="21098"/>
                    <wp:lineTo x="20661" y="0"/>
                    <wp:lineTo x="805"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28725"/>
                        </a:xfrm>
                        <a:prstGeom prst="rect">
                          <a:avLst/>
                        </a:prstGeom>
                        <a:noFill/>
                        <a:ln w="9525">
                          <a:noFill/>
                          <a:miter lim="800000"/>
                          <a:headEnd/>
                          <a:tailEnd/>
                        </a:ln>
                      </wps:spPr>
                      <wps:txbx>
                        <w:txbxContent>
                          <w:p w:rsidR="00B30F45" w:rsidRPr="00FC7F86" w:rsidRDefault="00B30F45" w:rsidP="00CA4CAF">
                            <w:pPr>
                              <w:pStyle w:val="tekstzboku"/>
                              <w:rPr>
                                <w:noProof/>
                                <w:lang w:val="en-GB"/>
                              </w:rPr>
                            </w:pPr>
                            <w:r w:rsidRPr="00FC7F86">
                              <w:rPr>
                                <w:noProof/>
                                <w:lang w:val="en-GB"/>
                              </w:rPr>
                              <w:t>The</w:t>
                            </w:r>
                            <w:r w:rsidRPr="00CA4CAF">
                              <w:rPr>
                                <w:noProof/>
                                <w:lang w:val="en-GB"/>
                              </w:rPr>
                              <w:t xml:space="preserve"> weather conditions in spring were generally unfavorable for plant growth and development</w:t>
                            </w:r>
                          </w:p>
                          <w:p w:rsidR="00B30F45" w:rsidRPr="00E81E91" w:rsidRDefault="00B30F45" w:rsidP="001D35A5">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2.75pt;margin-top:6.8pt;width:120.75pt;height:96.7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" filled="f" stroked="f">
                <v:textbox>
                  <w:txbxContent>
                    <w:p w:rsidR="00B30F45" w:rsidRPr="00FC7F86" w:rsidRDefault="00B30F45" w:rsidP="00CA4CAF">
                      <w:pPr>
                        <w:pStyle w:val="tekstzboku"/>
                        <w:rPr>
                          <w:noProof/>
                          <w:lang w:val="en-GB"/>
                        </w:rPr>
                      </w:pPr>
                      <w:r w:rsidRPr="00FC7F86">
                        <w:rPr>
                          <w:noProof/>
                          <w:lang w:val="en-GB"/>
                        </w:rPr>
                        <w:t>The</w:t>
                      </w:r>
                      <w:r w:rsidRPr="00CA4CAF">
                        <w:rPr>
                          <w:noProof/>
                          <w:lang w:val="en-GB"/>
                        </w:rPr>
                        <w:t xml:space="preserve"> weather conditions in spring were generally unfavorable for plant growth and development</w:t>
                      </w:r>
                    </w:p>
                    <w:p w:rsidR="00B30F45" w:rsidRPr="00E81E91" w:rsidRDefault="00B30F45" w:rsidP="001D35A5">
                      <w:pPr>
                        <w:pStyle w:val="tekstzboku"/>
                      </w:pPr>
                    </w:p>
                  </w:txbxContent>
                </v:textbox>
                <w10:wrap type="tight" anchorx="page"/>
              </v:shape>
            </w:pict>
          </mc:Fallback>
        </mc:AlternateContent>
      </w:r>
      <w:r w:rsidR="00A7747A" w:rsidRPr="008922BE">
        <w:rPr>
          <w:rFonts w:ascii="Fira Sans" w:hAnsi="Fira Sans" w:cs="Calibri"/>
          <w:sz w:val="19"/>
          <w:szCs w:val="19"/>
        </w:rPr>
        <w:t>In</w:t>
      </w:r>
      <w:r w:rsidR="00635A6B" w:rsidRPr="008922BE">
        <w:rPr>
          <w:rFonts w:ascii="Fira Sans" w:hAnsi="Fira Sans" w:cs="Calibri"/>
          <w:sz w:val="19"/>
          <w:szCs w:val="19"/>
        </w:rPr>
        <w:t xml:space="preserve"> </w:t>
      </w:r>
      <w:r w:rsidR="00A7747A" w:rsidRPr="008922BE">
        <w:rPr>
          <w:rFonts w:ascii="Fira Sans" w:hAnsi="Fira Sans" w:cs="Calibri"/>
          <w:sz w:val="19"/>
          <w:szCs w:val="19"/>
        </w:rPr>
        <w:t>the first decade of March, the start of vegetation was observed in winter cereals, winter rape and turnip rape, and permanent grasslands. Agrometeorological conditions during the spring period were generally unfavorable for plant growth and development. As a result of frost events recorded in April (locally reaching -8°C or lower), slight damage occurred in some crops, including flowering fruit trees and bushes as well as berry plantations. The deepening precipitation deficit in April and the first half of May, combined with frost, led to a deterioration in soil moisture conditions, thereby hindering plant growth and development. Frost also reduced the effectiveness of spring-applied plant protection products. In most parts of the country, a significant drying of the topsoil layer was recorded, and the water needs of crops were not fully met</w:t>
      </w:r>
      <w:r w:rsidR="00CD2B40" w:rsidRPr="00445D17">
        <w:rPr>
          <w:rFonts w:ascii="Fira Sans" w:hAnsi="Fira Sans" w:cs="Calibri"/>
          <w:sz w:val="19"/>
          <w:szCs w:val="19"/>
        </w:rPr>
        <w:t>.</w:t>
      </w:r>
    </w:p>
    <w:p w:rsidR="00CA4CAF" w:rsidRDefault="00DA3E95" w:rsidP="00DA3E95">
      <w:pPr>
        <w:pStyle w:val="Tekstpodstawowy"/>
        <w:spacing w:before="120" w:line="288" w:lineRule="auto"/>
        <w:rPr>
          <w:rFonts w:ascii="Fira Sans" w:hAnsi="Fira Sans" w:cs="Calibri"/>
          <w:sz w:val="19"/>
          <w:szCs w:val="19"/>
        </w:rPr>
      </w:pPr>
      <w:r w:rsidRPr="00DA3E95">
        <w:rPr>
          <w:rFonts w:ascii="Fira Sans" w:hAnsi="Fira Sans" w:cs="Calibri"/>
          <w:sz w:val="19"/>
          <w:szCs w:val="19"/>
        </w:rPr>
        <w:t>The</w:t>
      </w:r>
      <w:r w:rsidR="00AD66A7" w:rsidRPr="00DA3E95">
        <w:rPr>
          <w:rFonts w:ascii="Fira Sans" w:hAnsi="Fira Sans" w:cs="Calibri"/>
          <w:sz w:val="19"/>
          <w:szCs w:val="19"/>
        </w:rPr>
        <w:t xml:space="preserve"> </w:t>
      </w:r>
      <w:r w:rsidRPr="00DA3E95">
        <w:rPr>
          <w:rFonts w:ascii="Fira Sans" w:hAnsi="Fira Sans" w:cs="Calibri"/>
          <w:sz w:val="19"/>
          <w:szCs w:val="19"/>
          <w:lang w:val="en-US"/>
        </w:rPr>
        <w:t>condition of fruit trees, bushes, and plants on berry plantations at the beginning of the growing season was generally good. However, frosts recorded in April and May had an adverse effect on the plantations. In many regions of the country, damage to flower buds and fruit set was observed. A significant factor contributing to the weakening of tree condition during the spring period was the increasing lack of rainfall, which led to substantial soil drying.</w:t>
      </w:r>
    </w:p>
    <w:p w:rsidR="006D4A2D" w:rsidRPr="00956B8E" w:rsidRDefault="00956B8E" w:rsidP="00E03E7C">
      <w:pPr>
        <w:pStyle w:val="Tekstpodstawowywcity"/>
        <w:spacing w:before="360" w:line="240" w:lineRule="auto"/>
        <w:ind w:left="0"/>
        <w:rPr>
          <w:rFonts w:ascii="Fira Sans SemiBold" w:hAnsi="Fira Sans SemiBold" w:cs="Calibri"/>
          <w:noProof/>
          <w:color w:val="001D77"/>
          <w:sz w:val="19"/>
          <w:szCs w:val="19"/>
          <w:lang w:val="en-GB"/>
        </w:rPr>
      </w:pPr>
      <w:r w:rsidRPr="00956B8E">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5874014</wp:posOffset>
                </wp:positionH>
                <wp:positionV relativeFrom="paragraph">
                  <wp:posOffset>230349</wp:posOffset>
                </wp:positionV>
                <wp:extent cx="1594485" cy="793115"/>
                <wp:effectExtent l="0" t="0" r="0" b="0"/>
                <wp:wrapTight wrapText="bothSides">
                  <wp:wrapPolygon edited="0">
                    <wp:start x="774" y="0"/>
                    <wp:lineTo x="774" y="20753"/>
                    <wp:lineTo x="20645" y="20753"/>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793115"/>
                        </a:xfrm>
                        <a:prstGeom prst="rect">
                          <a:avLst/>
                        </a:prstGeom>
                        <a:noFill/>
                        <a:ln w="9525">
                          <a:noFill/>
                          <a:miter lim="800000"/>
                          <a:headEnd/>
                          <a:tailEnd/>
                        </a:ln>
                      </wps:spPr>
                      <wps:txbx>
                        <w:txbxContent>
                          <w:p w:rsidR="00B30F45" w:rsidRPr="00E81E91" w:rsidRDefault="00B30F45" w:rsidP="00E141E2">
                            <w:pPr>
                              <w:pStyle w:val="tekstzboku"/>
                            </w:pPr>
                            <w:r w:rsidRPr="00AB490B">
                              <w:rPr>
                                <w:lang w:val="en-GB"/>
                              </w:rPr>
                              <w:t>The area of winter basic cereals with cereal mixtures was estimated at about 4.</w:t>
                            </w:r>
                            <w:r>
                              <w:rPr>
                                <w:lang w:val="en-GB"/>
                              </w:rPr>
                              <w:t>4</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5pt;margin-top:18.15pt;width:125.55pt;height:62.45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dhEwIAAAAE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" filled="f" stroked="f">
                <v:textbox>
                  <w:txbxContent>
                    <w:p w:rsidR="00B30F45" w:rsidRPr="00E81E91" w:rsidRDefault="00B30F45" w:rsidP="00E141E2">
                      <w:pPr>
                        <w:pStyle w:val="tekstzboku"/>
                      </w:pPr>
                      <w:r w:rsidRPr="00AB490B">
                        <w:rPr>
                          <w:lang w:val="en-GB"/>
                        </w:rPr>
                        <w:t>The area of winter basic cereals with cereal mixtures was estimated at about 4.</w:t>
                      </w:r>
                      <w:r>
                        <w:rPr>
                          <w:lang w:val="en-GB"/>
                        </w:rPr>
                        <w:t>4</w:t>
                      </w:r>
                      <w:r w:rsidRPr="00AB490B">
                        <w:rPr>
                          <w:lang w:val="en-GB"/>
                        </w:rPr>
                        <w:t xml:space="preserve"> million hectares</w:t>
                      </w:r>
                    </w:p>
                  </w:txbxContent>
                </v:textbox>
                <w10:wrap type="tight" anchorx="page"/>
              </v:shape>
            </w:pict>
          </mc:Fallback>
        </mc:AlternateContent>
      </w:r>
      <w:r w:rsidR="006536AF" w:rsidRPr="00956B8E">
        <w:rPr>
          <w:rFonts w:ascii="Fira Sans SemiBold" w:hAnsi="Fira Sans SemiBold" w:cs="Calibri"/>
          <w:noProof/>
          <w:color w:val="001D77"/>
          <w:sz w:val="19"/>
          <w:szCs w:val="19"/>
          <w:lang w:val="en-GB"/>
        </w:rPr>
        <w:t>Preliminary estimates of the area of certain crops for harvest in 202</w:t>
      </w:r>
      <w:r w:rsidR="00CA4CAF" w:rsidRPr="00956B8E">
        <w:rPr>
          <w:rFonts w:ascii="Fira Sans SemiBold" w:hAnsi="Fira Sans SemiBold" w:cs="Calibri"/>
          <w:noProof/>
          <w:color w:val="001D77"/>
          <w:sz w:val="19"/>
          <w:szCs w:val="19"/>
          <w:lang w:val="en-GB"/>
        </w:rPr>
        <w:t>5</w:t>
      </w:r>
    </w:p>
    <w:p w:rsidR="009A14A7" w:rsidRPr="00BA77A8" w:rsidRDefault="0084037C" w:rsidP="00550ED9">
      <w:pPr>
        <w:pStyle w:val="Tekstpodstawowy"/>
        <w:spacing w:before="120" w:line="288" w:lineRule="auto"/>
        <w:rPr>
          <w:rFonts w:ascii="Fira Sans" w:hAnsi="Fira Sans"/>
          <w:noProof/>
          <w:sz w:val="19"/>
          <w:szCs w:val="19"/>
          <w:lang w:val="en-GB"/>
        </w:rPr>
      </w:pPr>
      <w:r w:rsidRPr="00BA77A8">
        <w:rPr>
          <w:rFonts w:ascii="Fira Sans" w:hAnsi="Fira Sans"/>
          <w:noProof/>
          <w:sz w:val="19"/>
          <w:szCs w:val="19"/>
          <w:lang w:val="en-GB"/>
        </w:rPr>
        <w:t>The area of winter basic cereals with cereal mixtures was estimated at about 4.</w:t>
      </w:r>
      <w:r w:rsidR="00EE4CC6" w:rsidRPr="00BA77A8">
        <w:rPr>
          <w:rFonts w:ascii="Fira Sans" w:hAnsi="Fira Sans"/>
          <w:noProof/>
          <w:sz w:val="19"/>
          <w:szCs w:val="19"/>
          <w:lang w:val="en-GB"/>
        </w:rPr>
        <w:t>4</w:t>
      </w:r>
      <w:r w:rsidRPr="00BA77A8">
        <w:rPr>
          <w:rFonts w:ascii="Fira Sans" w:hAnsi="Fira Sans"/>
          <w:noProof/>
          <w:sz w:val="19"/>
          <w:szCs w:val="19"/>
          <w:lang w:val="en-GB"/>
        </w:rPr>
        <w:t xml:space="preserve"> million hectares, about 0.</w:t>
      </w:r>
      <w:r w:rsidR="00EE4CC6" w:rsidRPr="00BA77A8">
        <w:rPr>
          <w:rFonts w:ascii="Fira Sans" w:hAnsi="Fira Sans"/>
          <w:noProof/>
          <w:sz w:val="19"/>
          <w:szCs w:val="19"/>
          <w:lang w:val="en-GB"/>
        </w:rPr>
        <w:t>1</w:t>
      </w:r>
      <w:r w:rsidRPr="00BA77A8">
        <w:rPr>
          <w:rFonts w:ascii="Fira Sans" w:hAnsi="Fira Sans"/>
          <w:noProof/>
          <w:sz w:val="19"/>
          <w:szCs w:val="19"/>
          <w:lang w:val="en-GB"/>
        </w:rPr>
        <w:t xml:space="preserve">% less than the </w:t>
      </w:r>
      <w:r w:rsidR="008A5DF0" w:rsidRPr="00BA77A8">
        <w:rPr>
          <w:rFonts w:ascii="Fira Sans" w:hAnsi="Fira Sans"/>
          <w:noProof/>
          <w:sz w:val="19"/>
          <w:szCs w:val="19"/>
          <w:lang w:val="en-GB"/>
        </w:rPr>
        <w:t xml:space="preserve">sown </w:t>
      </w:r>
      <w:r w:rsidRPr="00BA77A8">
        <w:rPr>
          <w:rFonts w:ascii="Fira Sans" w:hAnsi="Fira Sans"/>
          <w:noProof/>
          <w:sz w:val="19"/>
          <w:szCs w:val="19"/>
          <w:lang w:val="en-GB"/>
        </w:rPr>
        <w:t xml:space="preserve">area </w:t>
      </w:r>
      <w:r w:rsidR="00336443" w:rsidRPr="00BA77A8">
        <w:rPr>
          <w:rFonts w:ascii="Fira Sans" w:hAnsi="Fira Sans"/>
          <w:noProof/>
          <w:sz w:val="19"/>
          <w:szCs w:val="19"/>
          <w:lang w:val="en-GB"/>
        </w:rPr>
        <w:t>last year</w:t>
      </w:r>
      <w:r w:rsidRPr="00BA77A8">
        <w:rPr>
          <w:rFonts w:ascii="Fira Sans" w:hAnsi="Fira Sans"/>
          <w:noProof/>
          <w:sz w:val="19"/>
          <w:szCs w:val="19"/>
          <w:lang w:val="en-GB"/>
        </w:rPr>
        <w:t>, including:</w:t>
      </w:r>
      <w:r w:rsidR="009A14A7" w:rsidRPr="00BA77A8">
        <w:rPr>
          <w:rFonts w:ascii="Fira Sans" w:hAnsi="Fira Sans"/>
          <w:noProof/>
          <w:sz w:val="19"/>
          <w:szCs w:val="19"/>
          <w:lang w:val="en-GB"/>
        </w:rPr>
        <w:t xml:space="preserve"> </w:t>
      </w:r>
    </w:p>
    <w:p w:rsidR="009A14A7" w:rsidRPr="00BA77A8" w:rsidRDefault="009A14A7" w:rsidP="00550ED9">
      <w:pPr>
        <w:pStyle w:val="Tekstpodstawowywcity"/>
        <w:numPr>
          <w:ilvl w:val="0"/>
          <w:numId w:val="22"/>
        </w:numPr>
        <w:spacing w:before="120" w:after="0" w:line="264" w:lineRule="auto"/>
        <w:ind w:left="357" w:hanging="357"/>
        <w:rPr>
          <w:rFonts w:ascii="Fira Sans" w:hAnsi="Fira Sans"/>
          <w:noProof/>
          <w:sz w:val="19"/>
          <w:szCs w:val="19"/>
          <w:lang w:val="en-GB"/>
        </w:rPr>
      </w:pPr>
      <w:bookmarkStart w:id="0" w:name="_Hlk136003486"/>
      <w:r w:rsidRPr="00BA77A8">
        <w:rPr>
          <w:rFonts w:ascii="Fira Sans" w:hAnsi="Fira Sans"/>
          <w:noProof/>
          <w:sz w:val="19"/>
          <w:szCs w:val="19"/>
          <w:lang w:val="en-GB"/>
        </w:rPr>
        <w:t xml:space="preserve">winter wheat </w:t>
      </w:r>
      <w:r w:rsidR="00EE4CC6" w:rsidRPr="00BA77A8">
        <w:rPr>
          <w:rFonts w:ascii="Fira Sans" w:hAnsi="Fira Sans"/>
          <w:noProof/>
          <w:sz w:val="19"/>
          <w:szCs w:val="19"/>
          <w:lang w:val="en-GB"/>
        </w:rPr>
        <w:t>more than</w:t>
      </w:r>
      <w:r w:rsidRPr="00BA77A8">
        <w:rPr>
          <w:rFonts w:ascii="Fira Sans" w:hAnsi="Fira Sans"/>
          <w:noProof/>
          <w:sz w:val="19"/>
          <w:szCs w:val="19"/>
          <w:lang w:val="en-GB"/>
        </w:rPr>
        <w:t xml:space="preserve"> 2.</w:t>
      </w:r>
      <w:r w:rsidR="00EE4CC6" w:rsidRPr="00BA77A8">
        <w:rPr>
          <w:rFonts w:ascii="Fira Sans" w:hAnsi="Fira Sans"/>
          <w:noProof/>
          <w:sz w:val="19"/>
          <w:szCs w:val="19"/>
          <w:lang w:val="en-GB"/>
        </w:rPr>
        <w:t>2</w:t>
      </w:r>
      <w:r w:rsidRPr="00BA77A8">
        <w:rPr>
          <w:rFonts w:ascii="Fira Sans" w:hAnsi="Fira Sans"/>
          <w:noProof/>
          <w:sz w:val="19"/>
          <w:szCs w:val="19"/>
          <w:lang w:val="en-GB"/>
        </w:rPr>
        <w:t xml:space="preserve"> million hectares,</w:t>
      </w:r>
    </w:p>
    <w:p w:rsidR="009A14A7" w:rsidRPr="00BA77A8" w:rsidRDefault="009A14A7" w:rsidP="00550ED9">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 xml:space="preserve">rye </w:t>
      </w:r>
      <w:r w:rsidR="00AB490B" w:rsidRPr="00BA77A8">
        <w:rPr>
          <w:rFonts w:ascii="Fira Sans" w:hAnsi="Fira Sans"/>
          <w:noProof/>
          <w:sz w:val="19"/>
          <w:szCs w:val="19"/>
          <w:lang w:val="en-GB"/>
        </w:rPr>
        <w:t>about</w:t>
      </w:r>
      <w:r w:rsidRPr="00BA77A8">
        <w:rPr>
          <w:rFonts w:ascii="Fira Sans" w:hAnsi="Fira Sans"/>
          <w:noProof/>
          <w:sz w:val="19"/>
          <w:szCs w:val="19"/>
          <w:lang w:val="en-GB"/>
        </w:rPr>
        <w:t xml:space="preserve"> 0.7 million hectares,</w:t>
      </w:r>
    </w:p>
    <w:p w:rsidR="00CC25BC" w:rsidRPr="00BA77A8" w:rsidRDefault="00CC25BC" w:rsidP="00550ED9">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winter barley about 0.</w:t>
      </w:r>
      <w:r w:rsidR="00EE4CC6" w:rsidRPr="00BA77A8">
        <w:rPr>
          <w:rFonts w:ascii="Fira Sans" w:hAnsi="Fira Sans"/>
          <w:noProof/>
          <w:sz w:val="19"/>
          <w:szCs w:val="19"/>
          <w:lang w:val="en-GB"/>
        </w:rPr>
        <w:t>4</w:t>
      </w:r>
      <w:r w:rsidRPr="00BA77A8">
        <w:rPr>
          <w:rFonts w:ascii="Fira Sans" w:hAnsi="Fira Sans"/>
          <w:noProof/>
          <w:sz w:val="19"/>
          <w:szCs w:val="19"/>
          <w:lang w:val="en-GB"/>
        </w:rPr>
        <w:t xml:space="preserve"> million hectares</w:t>
      </w:r>
      <w:r w:rsidR="00101D3D" w:rsidRPr="00BA77A8">
        <w:rPr>
          <w:rFonts w:ascii="Fira Sans" w:hAnsi="Fira Sans"/>
          <w:noProof/>
          <w:sz w:val="19"/>
          <w:szCs w:val="19"/>
          <w:lang w:val="en-GB"/>
        </w:rPr>
        <w:t>,</w:t>
      </w:r>
    </w:p>
    <w:p w:rsidR="0088717C" w:rsidRPr="00BA77A8" w:rsidRDefault="009A14A7"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BA77A8">
        <w:rPr>
          <w:rFonts w:ascii="Fira Sans" w:hAnsi="Fira Sans"/>
          <w:noProof/>
          <w:sz w:val="19"/>
          <w:szCs w:val="19"/>
          <w:lang w:val="en-GB"/>
        </w:rPr>
        <w:t xml:space="preserve">winter triticale </w:t>
      </w:r>
      <w:r w:rsidR="00EE4CC6" w:rsidRPr="00BA77A8">
        <w:rPr>
          <w:rFonts w:ascii="Fira Sans" w:hAnsi="Fira Sans"/>
          <w:noProof/>
          <w:sz w:val="19"/>
          <w:szCs w:val="19"/>
          <w:lang w:val="en-GB"/>
        </w:rPr>
        <w:t>about</w:t>
      </w:r>
      <w:r w:rsidRPr="00BA77A8">
        <w:rPr>
          <w:rFonts w:ascii="Fira Sans" w:hAnsi="Fira Sans"/>
          <w:noProof/>
          <w:sz w:val="19"/>
          <w:szCs w:val="19"/>
          <w:lang w:val="en-GB"/>
        </w:rPr>
        <w:t xml:space="preserve"> 1.</w:t>
      </w:r>
      <w:r w:rsidR="004E0B1C" w:rsidRPr="00BA77A8">
        <w:rPr>
          <w:rFonts w:ascii="Fira Sans" w:hAnsi="Fira Sans"/>
          <w:noProof/>
          <w:sz w:val="19"/>
          <w:szCs w:val="19"/>
          <w:lang w:val="en-GB"/>
        </w:rPr>
        <w:t>1</w:t>
      </w:r>
      <w:r w:rsidRPr="00BA77A8">
        <w:rPr>
          <w:rFonts w:ascii="Fira Sans" w:hAnsi="Fira Sans"/>
          <w:noProof/>
          <w:sz w:val="19"/>
          <w:szCs w:val="19"/>
          <w:lang w:val="en-GB"/>
        </w:rPr>
        <w:t xml:space="preserve"> million hectares</w:t>
      </w:r>
      <w:bookmarkEnd w:id="0"/>
      <w:r w:rsidR="00101D3D" w:rsidRPr="00BA77A8">
        <w:rPr>
          <w:rFonts w:ascii="Fira Sans" w:hAnsi="Fira Sans"/>
          <w:noProof/>
          <w:sz w:val="19"/>
          <w:szCs w:val="19"/>
          <w:lang w:val="en-GB"/>
        </w:rPr>
        <w:t>.</w:t>
      </w:r>
    </w:p>
    <w:p w:rsidR="00956B8E" w:rsidRDefault="00956B8E" w:rsidP="00876702">
      <w:pPr>
        <w:pStyle w:val="Akapitzlist"/>
        <w:keepLines/>
        <w:widowControl w:val="0"/>
        <w:spacing w:before="240" w:after="120" w:line="288" w:lineRule="auto"/>
        <w:ind w:left="0"/>
        <w:rPr>
          <w:rFonts w:ascii="Fira Sans" w:hAnsi="Fira Sans"/>
          <w:sz w:val="19"/>
          <w:szCs w:val="19"/>
        </w:rPr>
      </w:pPr>
      <w:r w:rsidRPr="00876702">
        <w:rPr>
          <w:rFonts w:ascii="Fira Sans" w:hAnsi="Fira Sans"/>
          <w:noProof/>
          <w:sz w:val="19"/>
          <w:szCs w:val="19"/>
        </w:rPr>
        <w:lastRenderedPageBreak/>
        <mc:AlternateContent>
          <mc:Choice Requires="wps">
            <w:drawing>
              <wp:anchor distT="45720" distB="45720" distL="114300" distR="114300" simplePos="0" relativeHeight="251895808" behindDoc="1" locked="0" layoutInCell="1" allowOverlap="1" wp14:anchorId="203218E6" wp14:editId="3CF1FF94">
                <wp:simplePos x="0" y="0"/>
                <wp:positionH relativeFrom="page">
                  <wp:posOffset>5883694</wp:posOffset>
                </wp:positionH>
                <wp:positionV relativeFrom="paragraph">
                  <wp:posOffset>24058</wp:posOffset>
                </wp:positionV>
                <wp:extent cx="1594485" cy="876300"/>
                <wp:effectExtent l="0" t="0" r="0" b="0"/>
                <wp:wrapTight wrapText="bothSides">
                  <wp:wrapPolygon edited="0">
                    <wp:start x="774" y="0"/>
                    <wp:lineTo x="774" y="21130"/>
                    <wp:lineTo x="20645" y="21130"/>
                    <wp:lineTo x="20645" y="0"/>
                    <wp:lineTo x="774"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B30F45" w:rsidRPr="00E81E91" w:rsidRDefault="00B30F45"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18E6" id="Pole tekstowe 10" o:spid="_x0000_s1030" type="#_x0000_t202" style="position:absolute;margin-left:463.3pt;margin-top:1.9pt;width:125.55pt;height:69pt;z-index:-251420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" filled="f" stroked="f">
                <v:textbox>
                  <w:txbxContent>
                    <w:p w:rsidR="00B30F45" w:rsidRPr="00E81E91" w:rsidRDefault="00B30F45"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v:textbox>
                <w10:wrap type="tight" anchorx="page"/>
              </v:shape>
            </w:pict>
          </mc:Fallback>
        </mc:AlternateContent>
      </w:r>
    </w:p>
    <w:p w:rsidR="009A14A7" w:rsidRPr="00956B8E" w:rsidRDefault="00EB1CB9" w:rsidP="00876702">
      <w:pPr>
        <w:pStyle w:val="Akapitzlist"/>
        <w:keepLines/>
        <w:widowControl w:val="0"/>
        <w:spacing w:before="240" w:after="120" w:line="288" w:lineRule="auto"/>
        <w:ind w:left="0"/>
        <w:rPr>
          <w:rFonts w:ascii="Fira Sans" w:hAnsi="Fira Sans"/>
          <w:noProof/>
          <w:sz w:val="19"/>
          <w:szCs w:val="19"/>
          <w:lang w:val="en-GB"/>
        </w:rPr>
      </w:pPr>
      <w:r w:rsidRPr="00956B8E">
        <w:rPr>
          <w:rFonts w:ascii="Fira Sans" w:hAnsi="Fira Sans"/>
          <w:noProof/>
          <w:sz w:val="19"/>
          <w:szCs w:val="19"/>
          <w:lang w:val="en-GB"/>
        </w:rPr>
        <w:t xml:space="preserve">It is </w:t>
      </w:r>
      <w:r w:rsidR="008A5DF0" w:rsidRPr="00956B8E">
        <w:rPr>
          <w:rFonts w:ascii="Fira Sans" w:hAnsi="Fira Sans"/>
          <w:noProof/>
          <w:sz w:val="19"/>
          <w:szCs w:val="19"/>
          <w:lang w:val="en-GB"/>
        </w:rPr>
        <w:t>preliminary</w:t>
      </w:r>
      <w:r w:rsidRPr="00956B8E">
        <w:rPr>
          <w:rFonts w:ascii="Fira Sans" w:hAnsi="Fira Sans"/>
          <w:noProof/>
          <w:sz w:val="19"/>
          <w:szCs w:val="19"/>
          <w:lang w:val="en-GB"/>
        </w:rPr>
        <w:t xml:space="preserve"> estimated that spring basic cereals with cereal mixtures were sown on about 1.</w:t>
      </w:r>
      <w:r w:rsidR="0046349E" w:rsidRPr="00956B8E">
        <w:rPr>
          <w:rFonts w:ascii="Fira Sans" w:hAnsi="Fira Sans"/>
          <w:noProof/>
          <w:sz w:val="19"/>
          <w:szCs w:val="19"/>
          <w:lang w:val="en-GB"/>
        </w:rPr>
        <w:t>2</w:t>
      </w:r>
      <w:r w:rsidRPr="00956B8E">
        <w:rPr>
          <w:rFonts w:ascii="Fira Sans" w:hAnsi="Fira Sans"/>
          <w:noProof/>
          <w:sz w:val="19"/>
          <w:szCs w:val="19"/>
          <w:lang w:val="en-GB"/>
        </w:rPr>
        <w:t xml:space="preserve"> million hectares, about </w:t>
      </w:r>
      <w:r w:rsidR="008224B5" w:rsidRPr="00956B8E">
        <w:rPr>
          <w:rFonts w:ascii="Fira Sans" w:hAnsi="Fira Sans"/>
          <w:noProof/>
          <w:sz w:val="19"/>
          <w:szCs w:val="19"/>
          <w:lang w:val="en-GB"/>
        </w:rPr>
        <w:t>0.3</w:t>
      </w:r>
      <w:r w:rsidRPr="00956B8E">
        <w:rPr>
          <w:rFonts w:ascii="Fira Sans" w:hAnsi="Fira Sans"/>
          <w:noProof/>
          <w:sz w:val="19"/>
          <w:szCs w:val="19"/>
          <w:lang w:val="en-GB"/>
        </w:rPr>
        <w:t xml:space="preserve">% </w:t>
      </w:r>
      <w:r w:rsidR="008224B5" w:rsidRPr="00956B8E">
        <w:rPr>
          <w:rFonts w:ascii="Fira Sans" w:hAnsi="Fira Sans"/>
          <w:noProof/>
          <w:sz w:val="19"/>
          <w:szCs w:val="19"/>
          <w:lang w:val="en-GB"/>
        </w:rPr>
        <w:t>more</w:t>
      </w:r>
      <w:r w:rsidRPr="00956B8E">
        <w:rPr>
          <w:rFonts w:ascii="Fira Sans" w:hAnsi="Fira Sans"/>
          <w:noProof/>
          <w:sz w:val="19"/>
          <w:szCs w:val="19"/>
          <w:lang w:val="en-GB"/>
        </w:rPr>
        <w:t xml:space="preserve"> </w:t>
      </w:r>
      <w:r w:rsidR="00336443" w:rsidRPr="00956B8E">
        <w:rPr>
          <w:rFonts w:ascii="Fira Sans" w:hAnsi="Fira Sans"/>
          <w:noProof/>
          <w:sz w:val="19"/>
          <w:szCs w:val="19"/>
          <w:lang w:val="en-GB"/>
        </w:rPr>
        <w:t>than the sown area in the previous growing season</w:t>
      </w:r>
      <w:r w:rsidRPr="00956B8E">
        <w:rPr>
          <w:rFonts w:ascii="Fira Sans" w:hAnsi="Fira Sans"/>
          <w:noProof/>
          <w:sz w:val="19"/>
          <w:szCs w:val="19"/>
          <w:lang w:val="en-GB"/>
        </w:rPr>
        <w:t>, of which:</w:t>
      </w:r>
    </w:p>
    <w:p w:rsidR="00EB1CB9" w:rsidRPr="00956B8E" w:rsidRDefault="00DA2EBA"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956B8E">
        <w:rPr>
          <w:rFonts w:ascii="Fira Sans" w:hAnsi="Fira Sans"/>
          <w:noProof/>
          <w:sz w:val="19"/>
          <w:szCs w:val="19"/>
          <w:lang w:val="en-GB"/>
        </w:rPr>
        <w:t>s</w:t>
      </w:r>
      <w:r w:rsidR="00EB1CB9" w:rsidRPr="00956B8E">
        <w:rPr>
          <w:rFonts w:ascii="Fira Sans" w:hAnsi="Fira Sans"/>
          <w:noProof/>
          <w:sz w:val="19"/>
          <w:szCs w:val="19"/>
          <w:lang w:val="en-GB"/>
        </w:rPr>
        <w:t>pring wheat about 0.2 million ha,</w:t>
      </w:r>
    </w:p>
    <w:p w:rsidR="00EB1CB9" w:rsidRPr="00956B8E" w:rsidRDefault="00EB1CB9"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956B8E">
        <w:rPr>
          <w:rFonts w:ascii="Fira Sans" w:hAnsi="Fira Sans"/>
          <w:noProof/>
          <w:sz w:val="19"/>
          <w:szCs w:val="19"/>
          <w:lang w:val="en-GB"/>
        </w:rPr>
        <w:t>spring barley about 0.</w:t>
      </w:r>
      <w:r w:rsidR="004E0B1C" w:rsidRPr="00956B8E">
        <w:rPr>
          <w:rFonts w:ascii="Fira Sans" w:hAnsi="Fira Sans"/>
          <w:noProof/>
          <w:sz w:val="19"/>
          <w:szCs w:val="19"/>
          <w:lang w:val="en-GB"/>
        </w:rPr>
        <w:t>3</w:t>
      </w:r>
      <w:r w:rsidRPr="00956B8E">
        <w:rPr>
          <w:rFonts w:ascii="Fira Sans" w:hAnsi="Fira Sans"/>
          <w:noProof/>
          <w:sz w:val="19"/>
          <w:szCs w:val="19"/>
          <w:lang w:val="en-GB"/>
        </w:rPr>
        <w:t xml:space="preserve"> million ha,</w:t>
      </w:r>
    </w:p>
    <w:p w:rsidR="00EB1CB9" w:rsidRPr="00956B8E" w:rsidRDefault="00EB1CB9"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956B8E">
        <w:rPr>
          <w:rFonts w:ascii="Fira Sans" w:hAnsi="Fira Sans"/>
          <w:noProof/>
          <w:sz w:val="19"/>
          <w:szCs w:val="19"/>
          <w:lang w:val="en-GB"/>
        </w:rPr>
        <w:t>oats about 0.5 million ha,</w:t>
      </w:r>
    </w:p>
    <w:p w:rsidR="00EB1CB9" w:rsidRPr="00956B8E" w:rsidRDefault="00EB1CB9"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956B8E">
        <w:rPr>
          <w:rFonts w:ascii="Fira Sans" w:hAnsi="Fira Sans"/>
          <w:noProof/>
          <w:sz w:val="19"/>
          <w:szCs w:val="19"/>
          <w:lang w:val="en-GB"/>
        </w:rPr>
        <w:t>spring triticale about 0.1 million ha,</w:t>
      </w:r>
    </w:p>
    <w:p w:rsidR="00EB1CB9" w:rsidRPr="00956B8E" w:rsidRDefault="00EB1CB9"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956B8E">
        <w:rPr>
          <w:rFonts w:ascii="Fira Sans" w:hAnsi="Fira Sans"/>
          <w:noProof/>
          <w:sz w:val="19"/>
          <w:szCs w:val="19"/>
          <w:lang w:val="en-GB"/>
        </w:rPr>
        <w:t>spring cereal mixtures about 0.</w:t>
      </w:r>
      <w:r w:rsidR="004E0B1C" w:rsidRPr="00956B8E">
        <w:rPr>
          <w:rFonts w:ascii="Fira Sans" w:hAnsi="Fira Sans"/>
          <w:noProof/>
          <w:sz w:val="19"/>
          <w:szCs w:val="19"/>
          <w:lang w:val="en-GB"/>
        </w:rPr>
        <w:t>2</w:t>
      </w:r>
      <w:r w:rsidRPr="00956B8E">
        <w:rPr>
          <w:rFonts w:ascii="Fira Sans" w:hAnsi="Fira Sans"/>
          <w:noProof/>
          <w:sz w:val="19"/>
          <w:szCs w:val="19"/>
          <w:lang w:val="en-GB"/>
        </w:rPr>
        <w:t xml:space="preserve"> million ha.</w:t>
      </w:r>
    </w:p>
    <w:p w:rsidR="00123851" w:rsidRPr="00956B8E" w:rsidRDefault="00DA2EBA" w:rsidP="00876702">
      <w:pPr>
        <w:pStyle w:val="Akapitzlist"/>
        <w:widowControl w:val="0"/>
        <w:spacing w:before="240" w:after="120" w:line="288" w:lineRule="auto"/>
        <w:ind w:left="0"/>
        <w:rPr>
          <w:rFonts w:ascii="Fira Sans" w:hAnsi="Fira Sans"/>
          <w:noProof/>
          <w:sz w:val="19"/>
          <w:szCs w:val="19"/>
          <w:lang w:val="en-GB"/>
        </w:rPr>
      </w:pPr>
      <w:r w:rsidRPr="00956B8E">
        <w:rPr>
          <w:rFonts w:ascii="Fira Sans" w:hAnsi="Fira Sans"/>
          <w:noProof/>
          <w:sz w:val="19"/>
          <w:szCs w:val="19"/>
          <w:lang w:val="en-GB"/>
        </w:rPr>
        <w:t>The area under potatoes is expected to be about 0.2 million hectares. The area under sugar beets is estimated at about 0.</w:t>
      </w:r>
      <w:r w:rsidR="00EE2AFD" w:rsidRPr="00956B8E">
        <w:rPr>
          <w:rFonts w:ascii="Fira Sans" w:hAnsi="Fira Sans"/>
          <w:noProof/>
          <w:sz w:val="19"/>
          <w:szCs w:val="19"/>
          <w:lang w:val="en-GB"/>
        </w:rPr>
        <w:t>3</w:t>
      </w:r>
      <w:r w:rsidRPr="00956B8E">
        <w:rPr>
          <w:rFonts w:ascii="Fira Sans" w:hAnsi="Fira Sans"/>
          <w:noProof/>
          <w:sz w:val="19"/>
          <w:szCs w:val="19"/>
          <w:lang w:val="en-GB"/>
        </w:rPr>
        <w:t xml:space="preserve"> million hectares.</w:t>
      </w:r>
    </w:p>
    <w:p w:rsidR="001D35A5" w:rsidRPr="00956B8E" w:rsidRDefault="00682572" w:rsidP="00B97382">
      <w:pPr>
        <w:pStyle w:val="Tekstpodstawowy"/>
        <w:widowControl w:val="0"/>
        <w:spacing w:before="360" w:line="240" w:lineRule="auto"/>
        <w:rPr>
          <w:rFonts w:ascii="Fira Sans SemiBold" w:hAnsi="Fira Sans SemiBold" w:cs="Calibri"/>
          <w:noProof/>
          <w:color w:val="001D77"/>
          <w:sz w:val="19"/>
          <w:szCs w:val="19"/>
          <w:lang w:val="en-GB"/>
        </w:rPr>
      </w:pPr>
      <w:r w:rsidRPr="00956B8E">
        <w:rPr>
          <w:rFonts w:ascii="Fira Sans SemiBold" w:hAnsi="Fira Sans SemiBold" w:cs="Calibri"/>
          <w:noProof/>
          <w:color w:val="001D77"/>
          <w:sz w:val="19"/>
          <w:szCs w:val="19"/>
          <w:lang w:val="en-GB"/>
        </w:rPr>
        <w:t xml:space="preserve">The course of agrometeorological conditions </w:t>
      </w:r>
      <w:r w:rsidR="00520408" w:rsidRPr="00956B8E">
        <w:rPr>
          <w:rFonts w:ascii="Fira Sans SemiBold" w:hAnsi="Fira Sans SemiBold" w:cs="Calibri"/>
          <w:noProof/>
          <w:color w:val="001D77"/>
          <w:sz w:val="19"/>
          <w:szCs w:val="19"/>
          <w:lang w:val="en-GB"/>
        </w:rPr>
        <w:t>from autumn 202</w:t>
      </w:r>
      <w:r w:rsidR="00BD73FB" w:rsidRPr="00956B8E">
        <w:rPr>
          <w:rFonts w:ascii="Fira Sans SemiBold" w:hAnsi="Fira Sans SemiBold" w:cs="Calibri"/>
          <w:noProof/>
          <w:color w:val="001D77"/>
          <w:sz w:val="19"/>
          <w:szCs w:val="19"/>
          <w:lang w:val="en-GB"/>
        </w:rPr>
        <w:t>4</w:t>
      </w:r>
      <w:r w:rsidR="00520408" w:rsidRPr="00956B8E">
        <w:rPr>
          <w:rFonts w:ascii="Fira Sans SemiBold" w:hAnsi="Fira Sans SemiBold" w:cs="Calibri"/>
          <w:noProof/>
          <w:color w:val="001D77"/>
          <w:sz w:val="19"/>
          <w:szCs w:val="19"/>
          <w:lang w:val="en-GB"/>
        </w:rPr>
        <w:t xml:space="preserve"> to spring 202</w:t>
      </w:r>
      <w:r w:rsidR="00BD73FB" w:rsidRPr="00956B8E">
        <w:rPr>
          <w:rFonts w:ascii="Fira Sans SemiBold" w:hAnsi="Fira Sans SemiBold" w:cs="Calibri"/>
          <w:noProof/>
          <w:color w:val="001D77"/>
          <w:sz w:val="19"/>
          <w:szCs w:val="19"/>
          <w:lang w:val="en-GB"/>
        </w:rPr>
        <w:t>5</w:t>
      </w:r>
    </w:p>
    <w:p w:rsidR="002F247F" w:rsidRPr="00956B8E" w:rsidRDefault="00956B8E" w:rsidP="0043505B">
      <w:pPr>
        <w:pStyle w:val="Tekstpodstawowy"/>
        <w:spacing w:after="0" w:line="288" w:lineRule="auto"/>
        <w:rPr>
          <w:rFonts w:ascii="Fira Sans" w:hAnsi="Fira Sans" w:cs="Calibri"/>
          <w:noProof/>
          <w:sz w:val="19"/>
          <w:szCs w:val="19"/>
          <w:lang w:val="en-GB"/>
        </w:rPr>
      </w:pPr>
      <w:r w:rsidRPr="00876702">
        <w:rPr>
          <w:rFonts w:ascii="Fira Sans SemiBold" w:hAnsi="Fira Sans SemiBold" w:cs="Calibri"/>
          <w:noProof/>
          <w:color w:val="001D77"/>
          <w:sz w:val="19"/>
          <w:szCs w:val="19"/>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5858714</wp:posOffset>
                </wp:positionH>
                <wp:positionV relativeFrom="paragraph">
                  <wp:posOffset>545705</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B30F45" w:rsidRPr="00FC7F86" w:rsidRDefault="00B30F45"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1" type="#_x0000_t202" style="position:absolute;margin-left:461.3pt;margin-top:42.95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" filled="f" stroked="f">
                <v:textbox>
                  <w:txbxContent>
                    <w:p w:rsidR="00B30F45" w:rsidRPr="00FC7F86" w:rsidRDefault="00B30F45"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v:textbox>
                <w10:wrap type="tight" anchorx="page"/>
              </v:shape>
            </w:pict>
          </mc:Fallback>
        </mc:AlternateContent>
      </w:r>
      <w:r w:rsidR="00AB1A81" w:rsidRPr="00956B8E">
        <w:rPr>
          <w:rFonts w:ascii="Fira Sans" w:hAnsi="Fira Sans" w:cs="Calibri"/>
          <w:noProof/>
          <w:sz w:val="19"/>
          <w:szCs w:val="19"/>
          <w:lang w:val="en-GB"/>
        </w:rPr>
        <w:t xml:space="preserve">The </w:t>
      </w:r>
      <w:r w:rsidR="002F247F" w:rsidRPr="00956B8E">
        <w:rPr>
          <w:rFonts w:ascii="Fira Sans" w:hAnsi="Fira Sans" w:cs="Calibri"/>
          <w:noProof/>
          <w:sz w:val="19"/>
          <w:szCs w:val="19"/>
          <w:lang w:val="en-GB"/>
        </w:rPr>
        <w:t>air temperature in November supported vegetation and created good conditions for the emergence, growth and development of late sown winter crops. It also enabled autumn field work and harvesting of root and fodder crops. Winter crops sown at optimum agrotechnical dates in November were tillering.</w:t>
      </w:r>
    </w:p>
    <w:p w:rsidR="002F247F" w:rsidRPr="00956B8E" w:rsidRDefault="002F247F" w:rsidP="002F247F">
      <w:pPr>
        <w:pStyle w:val="Tekstpodstawowy"/>
        <w:spacing w:after="0" w:line="288" w:lineRule="auto"/>
        <w:rPr>
          <w:rFonts w:ascii="Fira Sans" w:hAnsi="Fira Sans" w:cs="Calibri"/>
          <w:noProof/>
          <w:sz w:val="19"/>
          <w:szCs w:val="19"/>
          <w:lang w:val="en-GB"/>
        </w:rPr>
      </w:pPr>
      <w:r w:rsidRPr="00956B8E">
        <w:rPr>
          <w:rFonts w:ascii="Fira Sans" w:hAnsi="Fira Sans" w:cs="Calibri"/>
          <w:noProof/>
          <w:sz w:val="19"/>
          <w:szCs w:val="19"/>
          <w:lang w:val="en-GB"/>
        </w:rPr>
        <w:t xml:space="preserve">The weather conditions in winter generally did not pose a direct threat to plants. The high air temperature in December and January, which was high for this time of year and rose above 10°C at times, caused disruptions in the winter dormancy of winter crops. Periodic daily fluctuations in air temperature, causing thawing and refreezing of the topsoil, could locally weaken the root system of plants. The large drops in air temperature at the ground surface recorded in the second and third decade of February, reaching in places even -20°C and below, were short-lived and did not cause excessive cooling of the soil at the depth of the bushy node. As a result of the daily fluctuations in air temperature recorded at the end of the month, the processes of freezing and thawing of the topsoil layer were repeated, which could locally weaken the root system of plants. </w:t>
      </w:r>
    </w:p>
    <w:p w:rsidR="00876702" w:rsidRPr="00956B8E" w:rsidRDefault="002F247F" w:rsidP="0043505B">
      <w:pPr>
        <w:pStyle w:val="Tekstpodstawowy"/>
        <w:spacing w:after="0" w:line="288" w:lineRule="auto"/>
        <w:rPr>
          <w:rFonts w:ascii="Fira Sans" w:hAnsi="Fira Sans" w:cs="Calibri"/>
          <w:noProof/>
          <w:sz w:val="19"/>
          <w:szCs w:val="19"/>
          <w:lang w:val="en-GB"/>
        </w:rPr>
      </w:pPr>
      <w:r w:rsidRPr="00956B8E">
        <w:rPr>
          <w:rFonts w:ascii="Fira Sans" w:hAnsi="Fira Sans" w:cs="Calibri"/>
          <w:noProof/>
          <w:sz w:val="19"/>
          <w:szCs w:val="19"/>
          <w:lang w:val="en-GB"/>
        </w:rPr>
        <w:t>Warm and sunny weather in the first decade of March this year was conducive to the start of vegetation of winter plants and permanent grasslands. Agrometeorological conditions in March allowed for spring field work. Sowing of oats, spring wheat and spring barley began in a large area of ​​the country. However, the persistent lack of rainfall during the month contributed to a decrease in the level of soil moisture</w:t>
      </w:r>
      <w:r w:rsidR="00876702" w:rsidRPr="00956B8E">
        <w:rPr>
          <w:rFonts w:ascii="Fira Sans" w:hAnsi="Fira Sans" w:cs="Calibri"/>
          <w:noProof/>
          <w:sz w:val="19"/>
          <w:szCs w:val="19"/>
          <w:lang w:val="en-GB"/>
        </w:rPr>
        <w:t xml:space="preserve">. </w:t>
      </w:r>
    </w:p>
    <w:p w:rsidR="001A2B50" w:rsidRPr="00956B8E" w:rsidRDefault="001A2B50" w:rsidP="001A2B50">
      <w:pPr>
        <w:pStyle w:val="Tekstpodstawowy"/>
        <w:spacing w:after="0" w:line="288" w:lineRule="auto"/>
        <w:rPr>
          <w:rFonts w:ascii="Fira Sans" w:hAnsi="Fira Sans" w:cs="Calibri"/>
          <w:noProof/>
          <w:sz w:val="19"/>
          <w:szCs w:val="19"/>
          <w:lang w:val="en-GB"/>
        </w:rPr>
      </w:pPr>
      <w:r w:rsidRPr="00956B8E">
        <w:rPr>
          <w:rFonts w:ascii="Fira Sans" w:hAnsi="Fira Sans" w:cs="Calibri"/>
          <w:noProof/>
          <w:sz w:val="19"/>
          <w:szCs w:val="19"/>
          <w:lang w:val="en-GB"/>
        </w:rPr>
        <w:t>Cold days and nights during the first half of April delayed the emergence of spring cereals and slowed their growth. As a result of recorded frosts (locally down to -8°C or lower), slight damage occurred in some crops, including flowering fruit trees and bushes as well as berry plantations. The increasing rainfall deficit over the course of the month, combined with the frosts, led to a deterioration in soil moisture conditions, thereby inhibiting plant growth and development. In most parts of the country, significant drying of the topsoil layer was observed, and the water requirements of crops were not fully met.</w:t>
      </w:r>
    </w:p>
    <w:p w:rsidR="001A2B50" w:rsidRPr="00BD73FB" w:rsidRDefault="001A2B50" w:rsidP="001A2B50">
      <w:pPr>
        <w:pStyle w:val="Tekstpodstawowy"/>
        <w:spacing w:after="0" w:line="288" w:lineRule="auto"/>
        <w:rPr>
          <w:rFonts w:ascii="Fira Sans" w:hAnsi="Fira Sans" w:cs="Calibri"/>
          <w:noProof/>
          <w:sz w:val="19"/>
          <w:szCs w:val="19"/>
          <w:lang w:val="en-GB"/>
        </w:rPr>
      </w:pPr>
      <w:r w:rsidRPr="00956B8E">
        <w:rPr>
          <w:rFonts w:ascii="Fira Sans" w:hAnsi="Fira Sans" w:cs="Calibri"/>
          <w:noProof/>
          <w:sz w:val="19"/>
          <w:szCs w:val="19"/>
          <w:lang w:val="en-GB"/>
        </w:rPr>
        <w:t>The cold days and nights recorded in May, together with a rainfall deficit, significant in some areas, had a negative impact on the pace of plant growth and development. The growth of both winter and spring cereals, during their period of highest water demand, occurred under insufficient soil moisture conditions across a large area of Poland. In many regions, the topsoil layer experienced drying. Rainfall in the second half of May improved soil moisture conditions; however, thermal conditions (cold days and nights) continued to slow crop vegetation.</w:t>
      </w:r>
    </w:p>
    <w:p w:rsidR="002F247F" w:rsidRDefault="002F247F" w:rsidP="00BA6271">
      <w:pPr>
        <w:pStyle w:val="Tekstpodstawowy"/>
        <w:spacing w:after="0" w:line="288" w:lineRule="auto"/>
        <w:rPr>
          <w:rFonts w:ascii="Fira Sans" w:hAnsi="Fira Sans" w:cs="Calibri"/>
          <w:noProof/>
          <w:sz w:val="19"/>
          <w:szCs w:val="19"/>
          <w:lang w:val="en-GB"/>
        </w:rPr>
      </w:pPr>
    </w:p>
    <w:p w:rsidR="002F247F" w:rsidRDefault="002F247F" w:rsidP="00BA6271">
      <w:pPr>
        <w:pStyle w:val="Tekstpodstawowy"/>
        <w:spacing w:after="0" w:line="288" w:lineRule="auto"/>
        <w:rPr>
          <w:rFonts w:ascii="Fira Sans" w:hAnsi="Fira Sans" w:cs="Calibri"/>
          <w:noProof/>
          <w:sz w:val="19"/>
          <w:szCs w:val="19"/>
          <w:lang w:val="en-GB"/>
        </w:rPr>
      </w:pPr>
    </w:p>
    <w:p w:rsidR="00092A93" w:rsidRDefault="00092A93" w:rsidP="00BA6271">
      <w:pPr>
        <w:pStyle w:val="Tekstpodstawowy"/>
        <w:spacing w:after="0" w:line="288" w:lineRule="auto"/>
        <w:rPr>
          <w:rFonts w:ascii="Fira Sans" w:hAnsi="Fira Sans" w:cs="Calibri"/>
          <w:noProof/>
          <w:sz w:val="19"/>
          <w:szCs w:val="19"/>
          <w:lang w:val="en-GB"/>
        </w:rPr>
      </w:pPr>
    </w:p>
    <w:p w:rsidR="00092A93" w:rsidRDefault="00092A93" w:rsidP="00BA6271">
      <w:pPr>
        <w:pStyle w:val="Tekstpodstawowy"/>
        <w:spacing w:after="0" w:line="288" w:lineRule="auto"/>
        <w:rPr>
          <w:rFonts w:ascii="Fira Sans" w:hAnsi="Fira Sans" w:cs="Calibri"/>
          <w:noProof/>
          <w:sz w:val="19"/>
          <w:szCs w:val="19"/>
          <w:lang w:val="en-GB"/>
        </w:rPr>
      </w:pPr>
    </w:p>
    <w:p w:rsidR="00155B51" w:rsidRPr="00876702" w:rsidRDefault="00155B51" w:rsidP="00155B51">
      <w:pPr>
        <w:spacing w:before="360" w:after="120" w:line="240" w:lineRule="auto"/>
        <w:rPr>
          <w:rFonts w:ascii="Fira Sans" w:hAnsi="Fira Sans" w:cs="Arial"/>
          <w:b/>
          <w:sz w:val="18"/>
          <w:szCs w:val="19"/>
        </w:rPr>
      </w:pPr>
      <w:r w:rsidRPr="00721F22">
        <w:rPr>
          <w:rFonts w:ascii="Fira Sans" w:hAnsi="Fira Sans" w:cs="Arial"/>
          <w:b/>
          <w:sz w:val="18"/>
          <w:szCs w:val="19"/>
          <w:lang w:val="en-GB"/>
        </w:rPr>
        <w:lastRenderedPageBreak/>
        <w:t xml:space="preserve">Table </w:t>
      </w:r>
      <w:r w:rsidR="00B42C33" w:rsidRPr="00876702">
        <w:rPr>
          <w:rFonts w:ascii="Fira Sans" w:hAnsi="Fira Sans" w:cs="Arial"/>
          <w:b/>
          <w:sz w:val="18"/>
          <w:szCs w:val="19"/>
        </w:rPr>
        <w:t>1</w:t>
      </w:r>
      <w:r w:rsidRPr="00876702">
        <w:rPr>
          <w:rFonts w:ascii="Fira Sans" w:hAnsi="Fira Sans" w:cs="Arial"/>
          <w:b/>
          <w:sz w:val="18"/>
          <w:szCs w:val="19"/>
        </w:rPr>
        <w:t>. Air temperature and precipitation from autumn 202</w:t>
      </w:r>
      <w:r w:rsidR="007B65B1">
        <w:rPr>
          <w:rFonts w:ascii="Fira Sans" w:hAnsi="Fira Sans" w:cs="Arial"/>
          <w:b/>
          <w:sz w:val="18"/>
          <w:szCs w:val="19"/>
        </w:rPr>
        <w:t>4</w:t>
      </w:r>
      <w:r w:rsidRPr="00876702">
        <w:rPr>
          <w:rFonts w:ascii="Fira Sans" w:hAnsi="Fira Sans" w:cs="Arial"/>
          <w:b/>
          <w:sz w:val="18"/>
          <w:szCs w:val="19"/>
        </w:rPr>
        <w:t xml:space="preserve"> to spring 202</w:t>
      </w:r>
      <w:r w:rsidR="007B65B1">
        <w:rPr>
          <w:rFonts w:ascii="Fira Sans" w:hAnsi="Fira Sans" w:cs="Arial"/>
          <w:b/>
          <w:sz w:val="18"/>
          <w:szCs w:val="19"/>
        </w:rPr>
        <w:t>5</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155B51" w:rsidRPr="00FC7F86" w:rsidTr="002623F0">
        <w:trPr>
          <w:cantSplit/>
          <w:trHeight w:hRule="exact" w:val="624"/>
        </w:trPr>
        <w:tc>
          <w:tcPr>
            <w:tcW w:w="2198" w:type="dxa"/>
            <w:vMerge w:val="restart"/>
            <w:tcBorders>
              <w:top w:val="single" w:sz="4" w:space="0" w:color="001D77"/>
              <w:bottom w:val="single" w:sz="4" w:space="0" w:color="001D77"/>
            </w:tcBorders>
            <w:vAlign w:val="center"/>
            <w:hideMark/>
          </w:tcPr>
          <w:p w:rsidR="00155B51" w:rsidRPr="00FC7F86" w:rsidRDefault="00155B51" w:rsidP="002623F0">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155B51" w:rsidRPr="00FC7F86" w:rsidTr="002623F0">
        <w:trPr>
          <w:cantSplit/>
          <w:trHeight w:hRule="exact" w:val="624"/>
        </w:trPr>
        <w:tc>
          <w:tcPr>
            <w:tcW w:w="2198" w:type="dxa"/>
            <w:vMerge/>
            <w:tcBorders>
              <w:top w:val="single" w:sz="4" w:space="0" w:color="001D77"/>
              <w:bottom w:val="single" w:sz="4" w:space="0" w:color="001D77"/>
            </w:tcBorders>
            <w:vAlign w:val="center"/>
            <w:hideMark/>
          </w:tcPr>
          <w:p w:rsidR="00155B51" w:rsidRPr="00FC7F86" w:rsidRDefault="00155B51" w:rsidP="002623F0">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155B51" w:rsidRPr="00FC7F86" w:rsidRDefault="00155B51" w:rsidP="002623F0">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 xml:space="preserve">deviation from the norm </w:t>
            </w:r>
            <w:r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092A93" w:rsidRPr="00FC7F86" w:rsidTr="00751F15">
        <w:trPr>
          <w:trHeight w:hRule="exact" w:val="510"/>
        </w:trPr>
        <w:tc>
          <w:tcPr>
            <w:tcW w:w="2198" w:type="dxa"/>
            <w:tcBorders>
              <w:top w:val="single" w:sz="4" w:space="0" w:color="001D77"/>
            </w:tcBorders>
            <w:vAlign w:val="center"/>
            <w:hideMark/>
          </w:tcPr>
          <w:p w:rsidR="00092A93" w:rsidRPr="00FC7F86" w:rsidRDefault="00092A93" w:rsidP="00092A9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AUTUMN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4</w:t>
            </w:r>
          </w:p>
        </w:tc>
        <w:tc>
          <w:tcPr>
            <w:tcW w:w="5790" w:type="dxa"/>
            <w:gridSpan w:val="4"/>
            <w:tcBorders>
              <w:top w:val="single" w:sz="4" w:space="0" w:color="001D77"/>
            </w:tcBorders>
            <w:vAlign w:val="center"/>
          </w:tcPr>
          <w:p w:rsidR="00092A93" w:rsidRPr="00FC7F86" w:rsidRDefault="00092A93" w:rsidP="00092A93">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16.9</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3.2</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67.9</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118.0</w:t>
            </w: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10.1</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1.3</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33.2</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71.0</w:t>
            </w: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3.8</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-0.2</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31.8</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80.1</w:t>
            </w:r>
          </w:p>
        </w:tc>
      </w:tr>
      <w:tr w:rsidR="00672EEE" w:rsidRPr="00FC7F86" w:rsidTr="00751F15">
        <w:trPr>
          <w:trHeight w:hRule="exact" w:val="510"/>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4</w:t>
            </w:r>
            <w:r w:rsidRPr="00FC7F86">
              <w:rPr>
                <w:rFonts w:ascii="Fira Sans" w:hAnsi="Fira Sans" w:cs="Arial"/>
                <w:b/>
                <w:noProof/>
                <w:sz w:val="19"/>
                <w:szCs w:val="19"/>
                <w:lang w:val="en-GB"/>
              </w:rPr>
              <w:t>/202</w:t>
            </w:r>
            <w:r>
              <w:rPr>
                <w:rFonts w:ascii="Fira Sans" w:hAnsi="Fira Sans" w:cs="Arial"/>
                <w:b/>
                <w:noProof/>
                <w:sz w:val="19"/>
                <w:szCs w:val="19"/>
                <w:lang w:val="en-GB"/>
              </w:rPr>
              <w:t>5</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2.5</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2.3</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27.5</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70.6</w:t>
            </w: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2.0</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3.2</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33.6</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92.5</w:t>
            </w:r>
          </w:p>
        </w:tc>
      </w:tr>
      <w:tr w:rsidR="00672EEE" w:rsidRPr="00FC7F86" w:rsidTr="00751F15">
        <w:trPr>
          <w:trHeight w:hRule="exact" w:val="482"/>
        </w:trPr>
        <w:tc>
          <w:tcPr>
            <w:tcW w:w="2198" w:type="dxa"/>
            <w:vAlign w:val="center"/>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-0.5</w:t>
            </w:r>
          </w:p>
        </w:tc>
        <w:tc>
          <w:tcPr>
            <w:tcW w:w="1498"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-0.1</w:t>
            </w:r>
          </w:p>
        </w:tc>
        <w:tc>
          <w:tcPr>
            <w:tcW w:w="1622"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13.5</w:t>
            </w:r>
          </w:p>
        </w:tc>
        <w:tc>
          <w:tcPr>
            <w:tcW w:w="1374" w:type="dxa"/>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42.7</w:t>
            </w:r>
          </w:p>
        </w:tc>
      </w:tr>
      <w:tr w:rsidR="00672EEE" w:rsidRPr="00FC7F86" w:rsidTr="00751F15">
        <w:trPr>
          <w:trHeight w:hRule="exact" w:val="510"/>
        </w:trPr>
        <w:tc>
          <w:tcPr>
            <w:tcW w:w="2198" w:type="dxa"/>
            <w:tcBorders>
              <w:bottom w:val="single" w:sz="4" w:space="0" w:color="001D77"/>
            </w:tcBorders>
            <w:vAlign w:val="center"/>
            <w:hideMark/>
          </w:tcPr>
          <w:p w:rsidR="00672EEE" w:rsidRPr="00FC7F86" w:rsidRDefault="00672EEE" w:rsidP="00672EEE">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Pr>
                <w:rFonts w:ascii="Fira Sans" w:hAnsi="Fira Sans" w:cs="Arial"/>
                <w:b/>
                <w:noProof/>
                <w:sz w:val="19"/>
                <w:szCs w:val="19"/>
                <w:lang w:val="en-GB"/>
              </w:rPr>
              <w:t>5</w:t>
            </w:r>
          </w:p>
        </w:tc>
        <w:tc>
          <w:tcPr>
            <w:tcW w:w="5790" w:type="dxa"/>
            <w:gridSpan w:val="4"/>
            <w:tcBorders>
              <w:bottom w:val="single" w:sz="4" w:space="0" w:color="001D77"/>
            </w:tcBorders>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p>
        </w:tc>
      </w:tr>
      <w:tr w:rsidR="00672EEE" w:rsidRPr="00FC7F86" w:rsidTr="00751F15">
        <w:trPr>
          <w:trHeight w:hRule="exact" w:val="482"/>
        </w:trPr>
        <w:tc>
          <w:tcPr>
            <w:tcW w:w="2198" w:type="dxa"/>
            <w:tcBorders>
              <w:top w:val="single" w:sz="4" w:space="0" w:color="001D77"/>
              <w:bottom w:val="single" w:sz="4" w:space="0" w:color="001D77"/>
            </w:tcBorders>
            <w:vAlign w:val="center"/>
            <w:hideMark/>
          </w:tcPr>
          <w:p w:rsidR="00672EEE" w:rsidRPr="00FC7F86" w:rsidRDefault="00672EEE" w:rsidP="00672EEE">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6.0</w:t>
            </w:r>
          </w:p>
        </w:tc>
        <w:tc>
          <w:tcPr>
            <w:tcW w:w="1498" w:type="dxa"/>
            <w:tcBorders>
              <w:top w:val="single" w:sz="4" w:space="0" w:color="001D77"/>
              <w:bottom w:val="single" w:sz="4" w:space="0" w:color="001D77"/>
            </w:tcBorders>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w:t>
            </w:r>
          </w:p>
        </w:tc>
        <w:tc>
          <w:tcPr>
            <w:tcW w:w="1622" w:type="dxa"/>
            <w:tcBorders>
              <w:top w:val="single" w:sz="4" w:space="0" w:color="001D77"/>
              <w:bottom w:val="single" w:sz="4" w:space="0" w:color="001D77"/>
            </w:tcBorders>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25.2</w:t>
            </w:r>
          </w:p>
        </w:tc>
        <w:tc>
          <w:tcPr>
            <w:tcW w:w="1374" w:type="dxa"/>
            <w:tcBorders>
              <w:top w:val="single" w:sz="4" w:space="0" w:color="001D77"/>
              <w:bottom w:val="single" w:sz="4" w:space="0" w:color="001D77"/>
            </w:tcBorders>
            <w:vAlign w:val="center"/>
          </w:tcPr>
          <w:p w:rsidR="00672EEE" w:rsidRPr="00416D46" w:rsidRDefault="00672EEE" w:rsidP="00672EEE">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66.6</w:t>
            </w:r>
          </w:p>
        </w:tc>
      </w:tr>
      <w:tr w:rsidR="00C82C8A" w:rsidRPr="00FC7F86" w:rsidTr="00751F15">
        <w:trPr>
          <w:trHeight w:hRule="exact" w:val="482"/>
        </w:trPr>
        <w:tc>
          <w:tcPr>
            <w:tcW w:w="2198" w:type="dxa"/>
            <w:tcBorders>
              <w:top w:val="single" w:sz="4" w:space="0" w:color="001D77"/>
              <w:bottom w:val="single" w:sz="4" w:space="0" w:color="001D77"/>
            </w:tcBorders>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Pr>
                <w:rFonts w:ascii="Fira Sans" w:hAnsi="Fira Sans" w:cs="Arial"/>
                <w:noProof/>
                <w:sz w:val="19"/>
                <w:szCs w:val="19"/>
                <w:lang w:val="en-GB"/>
              </w:rPr>
              <w:t>April</w:t>
            </w:r>
          </w:p>
        </w:tc>
        <w:tc>
          <w:tcPr>
            <w:tcW w:w="1296" w:type="dxa"/>
            <w:tcBorders>
              <w:top w:val="single" w:sz="4" w:space="0" w:color="001D77"/>
              <w:bottom w:val="single" w:sz="4" w:space="0" w:color="001D77"/>
            </w:tcBorders>
            <w:vAlign w:val="center"/>
          </w:tcPr>
          <w:p w:rsidR="00C82C8A" w:rsidRPr="00DA2BB6" w:rsidRDefault="006D1778"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10.5</w:t>
            </w:r>
          </w:p>
        </w:tc>
        <w:tc>
          <w:tcPr>
            <w:tcW w:w="1498" w:type="dxa"/>
            <w:tcBorders>
              <w:top w:val="single" w:sz="4" w:space="0" w:color="001D77"/>
              <w:bottom w:val="single" w:sz="4" w:space="0" w:color="001D77"/>
            </w:tcBorders>
            <w:vAlign w:val="center"/>
          </w:tcPr>
          <w:p w:rsidR="00C82C8A" w:rsidRPr="00DA2BB6" w:rsidRDefault="006D1778"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1.9</w:t>
            </w:r>
          </w:p>
        </w:tc>
        <w:tc>
          <w:tcPr>
            <w:tcW w:w="1622" w:type="dxa"/>
            <w:tcBorders>
              <w:top w:val="single" w:sz="4" w:space="0" w:color="001D77"/>
              <w:bottom w:val="single" w:sz="4" w:space="0" w:color="001D77"/>
            </w:tcBorders>
            <w:vAlign w:val="center"/>
          </w:tcPr>
          <w:p w:rsidR="00C82C8A" w:rsidRPr="00DA2BB6" w:rsidRDefault="006D1778"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21.9</w:t>
            </w:r>
          </w:p>
        </w:tc>
        <w:tc>
          <w:tcPr>
            <w:tcW w:w="1374" w:type="dxa"/>
            <w:tcBorders>
              <w:top w:val="single" w:sz="4" w:space="0" w:color="001D77"/>
              <w:bottom w:val="single" w:sz="4" w:space="0" w:color="001D77"/>
            </w:tcBorders>
            <w:vAlign w:val="center"/>
          </w:tcPr>
          <w:p w:rsidR="00C82C8A" w:rsidRPr="00DA2BB6" w:rsidRDefault="006D1778"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60.1</w:t>
            </w:r>
          </w:p>
        </w:tc>
      </w:tr>
    </w:tbl>
    <w:p w:rsidR="00155B51" w:rsidRPr="00956B8E" w:rsidRDefault="00155B51" w:rsidP="00155B51">
      <w:pPr>
        <w:pStyle w:val="Tekstblokowy"/>
        <w:widowControl w:val="0"/>
        <w:spacing w:before="120" w:line="240" w:lineRule="exact"/>
        <w:ind w:left="227" w:right="0" w:hanging="227"/>
        <w:jc w:val="left"/>
        <w:rPr>
          <w:rFonts w:ascii="Fira Sans" w:hAnsi="Fira Sans"/>
          <w:noProof/>
          <w:sz w:val="17"/>
          <w:szCs w:val="17"/>
          <w:lang w:val="en-GB"/>
        </w:rPr>
      </w:pPr>
      <w:r w:rsidRPr="00956B8E">
        <w:rPr>
          <w:rFonts w:ascii="Fira Sans" w:hAnsi="Fira Sans"/>
          <w:noProof/>
          <w:sz w:val="17"/>
          <w:szCs w:val="17"/>
          <w:lang w:val="en-GB"/>
        </w:rPr>
        <w:t>a) From 2021 IMiGW adopts as the average norm from years 1991-2020.</w:t>
      </w:r>
    </w:p>
    <w:p w:rsidR="00155B51" w:rsidRPr="00956B8E" w:rsidRDefault="00155B51" w:rsidP="00C82C8A">
      <w:pPr>
        <w:pStyle w:val="Tekstblokowy"/>
        <w:widowControl w:val="0"/>
        <w:spacing w:after="120" w:line="240" w:lineRule="exact"/>
        <w:ind w:left="0" w:right="0" w:firstLine="0"/>
        <w:jc w:val="left"/>
        <w:rPr>
          <w:rFonts w:ascii="Fira Sans" w:hAnsi="Fira Sans"/>
          <w:noProof/>
          <w:sz w:val="17"/>
          <w:szCs w:val="17"/>
          <w:lang w:val="en-GB"/>
        </w:rPr>
      </w:pPr>
      <w:r w:rsidRPr="00956B8E">
        <w:rPr>
          <w:rFonts w:ascii="Fira Sans" w:hAnsi="Fira Sans"/>
          <w:noProof/>
          <w:sz w:val="17"/>
          <w:szCs w:val="17"/>
          <w:lang w:val="en-GB"/>
        </w:rPr>
        <w:t>b) Monthly averages /</w:t>
      </w:r>
      <w:r w:rsidR="002F12E9" w:rsidRPr="00956B8E">
        <w:rPr>
          <w:rFonts w:ascii="Fira Sans" w:hAnsi="Fira Sans"/>
          <w:noProof/>
          <w:sz w:val="17"/>
          <w:szCs w:val="17"/>
          <w:lang w:val="en-GB"/>
        </w:rPr>
        <w:t>Statistics Poland</w:t>
      </w:r>
      <w:r w:rsidRPr="00956B8E">
        <w:rPr>
          <w:rFonts w:ascii="Fira Sans" w:hAnsi="Fira Sans"/>
          <w:noProof/>
          <w:sz w:val="17"/>
          <w:szCs w:val="17"/>
          <w:lang w:val="en-GB"/>
        </w:rPr>
        <w:t xml:space="preserve"> calculations based on IMiGW data/.</w:t>
      </w:r>
    </w:p>
    <w:p w:rsidR="00AB6806" w:rsidRPr="00956B8E" w:rsidRDefault="00AB6806" w:rsidP="00AB6806">
      <w:pPr>
        <w:pStyle w:val="Tekstpodstawowy"/>
        <w:spacing w:before="360" w:line="240" w:lineRule="auto"/>
        <w:outlineLvl w:val="0"/>
        <w:rPr>
          <w:rFonts w:ascii="Fira Sans" w:hAnsi="Fira Sans" w:cs="Calibri"/>
          <w:b/>
          <w:noProof/>
          <w:color w:val="001D77"/>
          <w:spacing w:val="-3"/>
          <w:sz w:val="19"/>
          <w:szCs w:val="19"/>
          <w:lang w:val="en-GB"/>
        </w:rPr>
      </w:pPr>
      <w:r w:rsidRPr="00956B8E">
        <w:rPr>
          <w:rFonts w:ascii="Fira Sans" w:hAnsi="Fira Sans" w:cs="Calibri"/>
          <w:b/>
          <w:noProof/>
          <w:color w:val="001D77"/>
          <w:spacing w:val="-3"/>
          <w:sz w:val="19"/>
          <w:szCs w:val="19"/>
          <w:lang w:val="en-GB"/>
        </w:rPr>
        <w:t>Assessment of the condition of agricultural crops</w:t>
      </w:r>
    </w:p>
    <w:p w:rsidR="00AB6806" w:rsidRPr="00956B8E" w:rsidRDefault="00AB6806" w:rsidP="00AB6806">
      <w:pPr>
        <w:pStyle w:val="Tekstpodstawowy"/>
        <w:spacing w:before="360" w:line="240" w:lineRule="auto"/>
        <w:outlineLvl w:val="0"/>
        <w:rPr>
          <w:rFonts w:ascii="Fira Sans" w:hAnsi="Fira Sans" w:cs="Calibri"/>
          <w:b/>
          <w:noProof/>
          <w:color w:val="001D77"/>
          <w:spacing w:val="-3"/>
          <w:sz w:val="19"/>
          <w:szCs w:val="19"/>
          <w:lang w:val="en-GB"/>
        </w:rPr>
      </w:pPr>
      <w:r w:rsidRPr="00956B8E">
        <w:rPr>
          <w:rFonts w:ascii="Fira Sans" w:hAnsi="Fira Sans" w:cs="Calibri"/>
          <w:b/>
          <w:noProof/>
          <w:color w:val="001D77"/>
          <w:spacing w:val="-3"/>
          <w:sz w:val="19"/>
          <w:szCs w:val="19"/>
          <w:lang w:val="en-GB"/>
        </w:rPr>
        <w:t>Winter crops</w:t>
      </w:r>
    </w:p>
    <w:p w:rsidR="00B42C33" w:rsidRPr="00956B8E" w:rsidRDefault="00B42C33" w:rsidP="00B42C33">
      <w:pPr>
        <w:spacing w:before="360" w:after="120" w:line="240" w:lineRule="auto"/>
        <w:rPr>
          <w:rFonts w:ascii="Fira Sans" w:hAnsi="Fira Sans" w:cs="Arial"/>
          <w:b/>
          <w:noProof/>
          <w:sz w:val="18"/>
          <w:szCs w:val="19"/>
          <w:lang w:val="en-GB"/>
        </w:rPr>
      </w:pPr>
      <w:r w:rsidRPr="00956B8E">
        <w:rPr>
          <w:rFonts w:ascii="Fira Sans" w:hAnsi="Fira Sans" w:cs="Arial"/>
          <w:b/>
          <w:noProof/>
          <w:sz w:val="18"/>
          <w:szCs w:val="19"/>
          <w:lang w:val="en-GB"/>
        </w:rPr>
        <w:t>Tabl</w:t>
      </w:r>
      <w:r w:rsidR="004E30E9" w:rsidRPr="00956B8E">
        <w:rPr>
          <w:rFonts w:ascii="Fira Sans" w:hAnsi="Fira Sans" w:cs="Arial"/>
          <w:b/>
          <w:noProof/>
          <w:sz w:val="18"/>
          <w:szCs w:val="19"/>
          <w:lang w:val="en-GB"/>
        </w:rPr>
        <w:t>e</w:t>
      </w:r>
      <w:r w:rsidRPr="00956B8E">
        <w:rPr>
          <w:rFonts w:ascii="Fira Sans" w:hAnsi="Fira Sans" w:cs="Arial"/>
          <w:b/>
          <w:noProof/>
          <w:sz w:val="18"/>
          <w:szCs w:val="19"/>
          <w:lang w:val="en-GB"/>
        </w:rPr>
        <w:t xml:space="preserve"> 2. </w:t>
      </w:r>
      <w:r w:rsidR="004E30E9" w:rsidRPr="00956B8E">
        <w:rPr>
          <w:rFonts w:ascii="Fira Sans" w:hAnsi="Fira Sans" w:cs="Arial"/>
          <w:b/>
          <w:noProof/>
          <w:sz w:val="18"/>
          <w:szCs w:val="19"/>
          <w:lang w:val="en-GB"/>
        </w:rPr>
        <w:t>Spring assessment of winter crops</w:t>
      </w:r>
    </w:p>
    <w:tbl>
      <w:tblPr>
        <w:tblW w:w="7938"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06"/>
        <w:gridCol w:w="1134"/>
        <w:gridCol w:w="1417"/>
        <w:gridCol w:w="1204"/>
        <w:gridCol w:w="1489"/>
      </w:tblGrid>
      <w:tr w:rsidR="00B42C33" w:rsidRPr="00956B8E" w:rsidTr="00B42C33">
        <w:trPr>
          <w:cantSplit/>
          <w:trHeight w:hRule="exact" w:val="680"/>
        </w:trPr>
        <w:tc>
          <w:tcPr>
            <w:tcW w:w="1488" w:type="dxa"/>
            <w:vMerge w:val="restart"/>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Years</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Wheat</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Rye</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Barley</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Triticale</w:t>
            </w:r>
          </w:p>
        </w:tc>
        <w:tc>
          <w:tcPr>
            <w:tcW w:w="1489" w:type="dxa"/>
            <w:tcBorders>
              <w:top w:val="single" w:sz="4" w:space="0" w:color="001D77"/>
              <w:bottom w:val="single" w:sz="4" w:space="0" w:color="001D77"/>
            </w:tcBorders>
            <w:vAlign w:val="center"/>
          </w:tcPr>
          <w:p w:rsidR="00B42C33" w:rsidRPr="00956B8E" w:rsidRDefault="00B42C33" w:rsidP="002623F0">
            <w:pPr>
              <w:pStyle w:val="Nagwek4"/>
              <w:spacing w:before="120" w:after="120" w:line="240" w:lineRule="exact"/>
              <w:jc w:val="center"/>
              <w:rPr>
                <w:rFonts w:ascii="Fira Sans" w:hAnsi="Fira Sans" w:cs="Arial"/>
                <w:i w:val="0"/>
                <w:noProof/>
                <w:color w:val="auto"/>
                <w:sz w:val="19"/>
                <w:szCs w:val="19"/>
                <w:lang w:val="en-GB"/>
              </w:rPr>
            </w:pPr>
            <w:r w:rsidRPr="00956B8E">
              <w:rPr>
                <w:rFonts w:ascii="Fira Sans" w:hAnsi="Fira Sans" w:cs="Arial"/>
                <w:i w:val="0"/>
                <w:noProof/>
                <w:color w:val="auto"/>
                <w:sz w:val="19"/>
                <w:szCs w:val="19"/>
                <w:lang w:val="en-GB"/>
              </w:rPr>
              <w:t>Rape and turnip rape</w:t>
            </w:r>
          </w:p>
        </w:tc>
      </w:tr>
      <w:tr w:rsidR="00B42C33" w:rsidRPr="00956B8E" w:rsidTr="002623F0">
        <w:trPr>
          <w:cantSplit/>
          <w:trHeight w:hRule="exact" w:val="510"/>
        </w:trPr>
        <w:tc>
          <w:tcPr>
            <w:tcW w:w="1488" w:type="dxa"/>
            <w:vMerge/>
            <w:tcBorders>
              <w:top w:val="single" w:sz="4" w:space="0" w:color="001D77"/>
              <w:bottom w:val="single" w:sz="4" w:space="0" w:color="001D77"/>
            </w:tcBorders>
          </w:tcPr>
          <w:p w:rsidR="00B42C33" w:rsidRPr="00956B8E" w:rsidRDefault="00B42C33" w:rsidP="002623F0">
            <w:pPr>
              <w:pStyle w:val="Nagwek8"/>
              <w:spacing w:line="360" w:lineRule="auto"/>
              <w:jc w:val="center"/>
              <w:rPr>
                <w:rFonts w:ascii="Fira Sans" w:hAnsi="Fira Sans" w:cs="Arial"/>
                <w:noProof/>
                <w:sz w:val="19"/>
                <w:szCs w:val="19"/>
                <w:lang w:val="en-GB"/>
              </w:rPr>
            </w:pPr>
          </w:p>
        </w:tc>
        <w:tc>
          <w:tcPr>
            <w:tcW w:w="6450" w:type="dxa"/>
            <w:gridSpan w:val="5"/>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center"/>
              <w:rPr>
                <w:rFonts w:ascii="Fira Sans" w:hAnsi="Fira Sans" w:cs="Arial"/>
                <w:noProof/>
                <w:sz w:val="19"/>
                <w:szCs w:val="19"/>
                <w:lang w:val="en-GB"/>
              </w:rPr>
            </w:pPr>
            <w:r w:rsidRPr="00956B8E">
              <w:rPr>
                <w:rFonts w:ascii="Fira Sans" w:hAnsi="Fira Sans" w:cs="Arial"/>
                <w:noProof/>
                <w:sz w:val="19"/>
                <w:szCs w:val="19"/>
                <w:lang w:val="en-GB"/>
              </w:rPr>
              <w:t xml:space="preserve">in qualifying grades </w:t>
            </w:r>
            <w:r w:rsidRPr="00956B8E">
              <w:rPr>
                <w:rFonts w:ascii="Fira Sans" w:hAnsi="Fira Sans" w:cs="Arial"/>
                <w:noProof/>
                <w:sz w:val="19"/>
                <w:szCs w:val="19"/>
                <w:vertAlign w:val="superscript"/>
                <w:lang w:val="en-GB"/>
              </w:rPr>
              <w:t>a)</w:t>
            </w:r>
          </w:p>
        </w:tc>
      </w:tr>
      <w:tr w:rsidR="00B42C33" w:rsidRPr="00956B8E" w:rsidTr="00CC1615">
        <w:trPr>
          <w:cantSplit/>
          <w:trHeight w:hRule="exact" w:val="482"/>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2006-2010</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r>
      <w:tr w:rsidR="00B42C33" w:rsidRPr="00956B8E" w:rsidTr="00CC1615">
        <w:trPr>
          <w:cantSplit/>
          <w:trHeight w:hRule="exact" w:val="482"/>
        </w:trPr>
        <w:tc>
          <w:tcPr>
            <w:tcW w:w="1488" w:type="dxa"/>
            <w:tcBorders>
              <w:top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2011-2015</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417"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c>
          <w:tcPr>
            <w:tcW w:w="1204"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tcBorders>
              <w:top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r>
      <w:tr w:rsidR="00B42C33" w:rsidRPr="00956B8E" w:rsidTr="00CC1615">
        <w:trPr>
          <w:cantSplit/>
          <w:trHeight w:hRule="exact" w:val="482"/>
        </w:trPr>
        <w:tc>
          <w:tcPr>
            <w:tcW w:w="1488" w:type="dxa"/>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2016-2020</w:t>
            </w:r>
            <w:r w:rsidRPr="00956B8E">
              <w:rPr>
                <w:rFonts w:ascii="Fira Sans" w:hAnsi="Fira Sans" w:cs="Arial"/>
                <w:noProof/>
                <w:sz w:val="19"/>
                <w:szCs w:val="19"/>
                <w:vertAlign w:val="superscript"/>
                <w:lang w:val="en-GB"/>
              </w:rPr>
              <w:t>b</w:t>
            </w:r>
            <w:r w:rsidR="00762118" w:rsidRPr="00956B8E">
              <w:rPr>
                <w:rFonts w:ascii="Fira Sans" w:hAnsi="Fira Sans" w:cs="Arial"/>
                <w:noProof/>
                <w:sz w:val="19"/>
                <w:szCs w:val="19"/>
                <w:vertAlign w:val="superscript"/>
                <w:lang w:val="en-GB"/>
              </w:rPr>
              <w:t>)</w:t>
            </w:r>
          </w:p>
        </w:tc>
        <w:tc>
          <w:tcPr>
            <w:tcW w:w="1206"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17"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204"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6</w:t>
            </w:r>
          </w:p>
        </w:tc>
        <w:tc>
          <w:tcPr>
            <w:tcW w:w="1489" w:type="dxa"/>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5</w:t>
            </w:r>
          </w:p>
        </w:tc>
      </w:tr>
      <w:tr w:rsidR="00B42C33" w:rsidRPr="00956B8E" w:rsidTr="00CC1615">
        <w:trPr>
          <w:cantSplit/>
          <w:trHeight w:hRule="exact" w:val="482"/>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2021</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7</w:t>
            </w:r>
          </w:p>
        </w:tc>
      </w:tr>
      <w:tr w:rsidR="00B42C33" w:rsidRPr="00956B8E" w:rsidTr="00CC1615">
        <w:trPr>
          <w:cantSplit/>
          <w:trHeight w:hRule="exact" w:val="482"/>
        </w:trPr>
        <w:tc>
          <w:tcPr>
            <w:tcW w:w="1488"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2022</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8</w:t>
            </w:r>
          </w:p>
        </w:tc>
      </w:tr>
      <w:tr w:rsidR="00B42C33" w:rsidRPr="00956B8E" w:rsidTr="00CC1615">
        <w:trPr>
          <w:cantSplit/>
          <w:trHeight w:hRule="exact" w:val="482"/>
        </w:trPr>
        <w:tc>
          <w:tcPr>
            <w:tcW w:w="1488" w:type="dxa"/>
            <w:tcBorders>
              <w:top w:val="single" w:sz="4" w:space="0" w:color="001D77"/>
              <w:bottom w:val="single" w:sz="4" w:space="0" w:color="001D77"/>
            </w:tcBorders>
            <w:vAlign w:val="center"/>
          </w:tcPr>
          <w:p w:rsidR="00B42C33" w:rsidRPr="00956B8E" w:rsidRDefault="00B42C33"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2023</w:t>
            </w:r>
          </w:p>
        </w:tc>
        <w:tc>
          <w:tcPr>
            <w:tcW w:w="1206"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13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417"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204"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c>
          <w:tcPr>
            <w:tcW w:w="1489" w:type="dxa"/>
            <w:tcBorders>
              <w:top w:val="single" w:sz="4" w:space="0" w:color="001D77"/>
              <w:bottom w:val="single" w:sz="4" w:space="0" w:color="001D77"/>
            </w:tcBorders>
            <w:vAlign w:val="center"/>
          </w:tcPr>
          <w:p w:rsidR="00B42C33" w:rsidRPr="00956B8E" w:rsidRDefault="00B42C33"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w:t>
            </w:r>
            <w:r w:rsidR="002623F0" w:rsidRPr="00956B8E">
              <w:rPr>
                <w:rFonts w:ascii="Fira Sans" w:hAnsi="Fira Sans" w:cs="Arial"/>
                <w:noProof/>
                <w:sz w:val="19"/>
                <w:szCs w:val="19"/>
                <w:lang w:val="en-GB"/>
              </w:rPr>
              <w:t>.</w:t>
            </w:r>
            <w:r w:rsidRPr="00956B8E">
              <w:rPr>
                <w:rFonts w:ascii="Fira Sans" w:hAnsi="Fira Sans" w:cs="Arial"/>
                <w:noProof/>
                <w:sz w:val="19"/>
                <w:szCs w:val="19"/>
                <w:lang w:val="en-GB"/>
              </w:rPr>
              <w:t>9</w:t>
            </w:r>
          </w:p>
        </w:tc>
      </w:tr>
      <w:tr w:rsidR="00AA1A58" w:rsidRPr="00956B8E" w:rsidTr="00CC1615">
        <w:trPr>
          <w:cantSplit/>
          <w:trHeight w:hRule="exact" w:val="482"/>
        </w:trPr>
        <w:tc>
          <w:tcPr>
            <w:tcW w:w="1488" w:type="dxa"/>
            <w:tcBorders>
              <w:top w:val="single" w:sz="4" w:space="0" w:color="001D77"/>
              <w:bottom w:val="single" w:sz="4" w:space="0" w:color="001D77"/>
            </w:tcBorders>
            <w:vAlign w:val="center"/>
          </w:tcPr>
          <w:p w:rsidR="00AA1A58" w:rsidRPr="00956B8E" w:rsidRDefault="00AA1A58"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2024</w:t>
            </w:r>
          </w:p>
        </w:tc>
        <w:tc>
          <w:tcPr>
            <w:tcW w:w="1206"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4.0</w:t>
            </w:r>
          </w:p>
        </w:tc>
        <w:tc>
          <w:tcPr>
            <w:tcW w:w="1134"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3.9</w:t>
            </w:r>
          </w:p>
        </w:tc>
        <w:tc>
          <w:tcPr>
            <w:tcW w:w="1417"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3.9</w:t>
            </w:r>
          </w:p>
        </w:tc>
        <w:tc>
          <w:tcPr>
            <w:tcW w:w="1204"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4.0</w:t>
            </w:r>
          </w:p>
        </w:tc>
        <w:tc>
          <w:tcPr>
            <w:tcW w:w="1489" w:type="dxa"/>
            <w:tcBorders>
              <w:top w:val="single" w:sz="4" w:space="0" w:color="001D77"/>
              <w:bottom w:val="single" w:sz="4" w:space="0" w:color="001D77"/>
            </w:tcBorders>
            <w:vAlign w:val="center"/>
          </w:tcPr>
          <w:p w:rsidR="00AA1A58" w:rsidRPr="00956B8E" w:rsidRDefault="00AA1A58" w:rsidP="002623F0">
            <w:pPr>
              <w:pStyle w:val="Nagwek8"/>
              <w:spacing w:before="120" w:after="120" w:line="240" w:lineRule="exact"/>
              <w:jc w:val="right"/>
              <w:rPr>
                <w:rFonts w:ascii="Fira Sans" w:hAnsi="Fira Sans" w:cs="Arial"/>
                <w:noProof/>
                <w:sz w:val="19"/>
                <w:szCs w:val="19"/>
                <w:lang w:val="en-GB"/>
              </w:rPr>
            </w:pPr>
            <w:r w:rsidRPr="00956B8E">
              <w:rPr>
                <w:rFonts w:ascii="Fira Sans" w:hAnsi="Fira Sans" w:cs="Arial"/>
                <w:noProof/>
                <w:sz w:val="19"/>
                <w:szCs w:val="19"/>
                <w:lang w:val="en-GB"/>
              </w:rPr>
              <w:t>3.8</w:t>
            </w:r>
          </w:p>
        </w:tc>
      </w:tr>
      <w:tr w:rsidR="00AF62A3" w:rsidRPr="00956B8E" w:rsidTr="00CC1615">
        <w:trPr>
          <w:cantSplit/>
          <w:trHeight w:hRule="exact" w:val="482"/>
        </w:trPr>
        <w:tc>
          <w:tcPr>
            <w:tcW w:w="1488" w:type="dxa"/>
            <w:tcBorders>
              <w:top w:val="single" w:sz="4" w:space="0" w:color="001D77"/>
              <w:bottom w:val="single" w:sz="4" w:space="0" w:color="001D77"/>
            </w:tcBorders>
            <w:vAlign w:val="center"/>
          </w:tcPr>
          <w:p w:rsidR="00AF62A3" w:rsidRPr="00956B8E" w:rsidRDefault="00AF62A3" w:rsidP="002623F0">
            <w:pPr>
              <w:overflowPunct w:val="0"/>
              <w:autoSpaceDE w:val="0"/>
              <w:autoSpaceDN w:val="0"/>
              <w:adjustRightInd w:val="0"/>
              <w:spacing w:before="120" w:after="120" w:line="240" w:lineRule="exact"/>
              <w:rPr>
                <w:rFonts w:ascii="Fira Sans" w:hAnsi="Fira Sans" w:cs="Arial"/>
                <w:noProof/>
                <w:sz w:val="19"/>
                <w:szCs w:val="19"/>
                <w:lang w:val="en-GB"/>
              </w:rPr>
            </w:pPr>
            <w:r w:rsidRPr="00956B8E">
              <w:rPr>
                <w:rFonts w:ascii="Fira Sans" w:hAnsi="Fira Sans" w:cs="Arial"/>
                <w:noProof/>
                <w:sz w:val="19"/>
                <w:szCs w:val="19"/>
                <w:lang w:val="en-GB"/>
              </w:rPr>
              <w:t>2025</w:t>
            </w:r>
          </w:p>
        </w:tc>
        <w:tc>
          <w:tcPr>
            <w:tcW w:w="1206"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4.0</w:t>
            </w:r>
          </w:p>
        </w:tc>
        <w:tc>
          <w:tcPr>
            <w:tcW w:w="1134"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4.1</w:t>
            </w:r>
          </w:p>
        </w:tc>
        <w:tc>
          <w:tcPr>
            <w:tcW w:w="1417"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4.0</w:t>
            </w:r>
          </w:p>
        </w:tc>
        <w:tc>
          <w:tcPr>
            <w:tcW w:w="1204"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4.1</w:t>
            </w:r>
          </w:p>
        </w:tc>
        <w:tc>
          <w:tcPr>
            <w:tcW w:w="1489" w:type="dxa"/>
            <w:tcBorders>
              <w:top w:val="single" w:sz="4" w:space="0" w:color="001D77"/>
              <w:bottom w:val="single" w:sz="4" w:space="0" w:color="001D77"/>
            </w:tcBorders>
            <w:vAlign w:val="center"/>
          </w:tcPr>
          <w:p w:rsidR="00AF62A3" w:rsidRPr="00956B8E" w:rsidRDefault="00956B8E" w:rsidP="002623F0">
            <w:pPr>
              <w:pStyle w:val="Nagwek8"/>
              <w:spacing w:before="120" w:after="120" w:line="240" w:lineRule="exact"/>
              <w:jc w:val="right"/>
              <w:rPr>
                <w:rFonts w:ascii="Fira Sans" w:hAnsi="Fira Sans" w:cs="Arial"/>
                <w:noProof/>
                <w:sz w:val="19"/>
                <w:szCs w:val="19"/>
                <w:lang w:val="en-GB"/>
              </w:rPr>
            </w:pPr>
            <w:r>
              <w:rPr>
                <w:rFonts w:ascii="Fira Sans" w:hAnsi="Fira Sans" w:cs="Arial"/>
                <w:noProof/>
                <w:sz w:val="19"/>
                <w:szCs w:val="19"/>
                <w:lang w:val="en-GB"/>
              </w:rPr>
              <w:t>3.8</w:t>
            </w:r>
          </w:p>
        </w:tc>
      </w:tr>
    </w:tbl>
    <w:p w:rsidR="00B42C33" w:rsidRPr="00956B8E" w:rsidRDefault="00B42C33" w:rsidP="00B42C33">
      <w:pPr>
        <w:pStyle w:val="Tekstblokowy"/>
        <w:widowControl w:val="0"/>
        <w:spacing w:before="120" w:line="240" w:lineRule="auto"/>
        <w:ind w:left="0" w:right="0" w:firstLine="0"/>
        <w:jc w:val="left"/>
        <w:rPr>
          <w:rFonts w:ascii="Fira Sans" w:hAnsi="Fira Sans"/>
          <w:noProof/>
          <w:sz w:val="17"/>
          <w:szCs w:val="17"/>
          <w:lang w:val="en-GB"/>
        </w:rPr>
      </w:pPr>
      <w:r w:rsidRPr="00956B8E">
        <w:rPr>
          <w:rFonts w:ascii="Fira Sans" w:hAnsi="Fira Sans"/>
          <w:noProof/>
          <w:sz w:val="17"/>
          <w:szCs w:val="17"/>
          <w:lang w:val="en-GB"/>
        </w:rPr>
        <w:t>a) A grade of „5” indicates very good condition, „4”– good, „3”– sufficient, „2” – poor, „1”– bad, disaster.</w:t>
      </w:r>
    </w:p>
    <w:p w:rsidR="0088717C" w:rsidRPr="00956B8E" w:rsidRDefault="00B42C33" w:rsidP="00512789">
      <w:pPr>
        <w:pStyle w:val="Tekstblokowy"/>
        <w:widowControl w:val="0"/>
        <w:spacing w:after="120" w:line="240" w:lineRule="exact"/>
        <w:ind w:left="0" w:right="0" w:firstLine="0"/>
        <w:jc w:val="left"/>
        <w:rPr>
          <w:rFonts w:ascii="Fira Sans" w:hAnsi="Fira Sans"/>
          <w:noProof/>
          <w:sz w:val="17"/>
          <w:szCs w:val="17"/>
          <w:lang w:val="en-GB"/>
        </w:rPr>
      </w:pPr>
      <w:r w:rsidRPr="00956B8E">
        <w:rPr>
          <w:rFonts w:ascii="Fira Sans" w:hAnsi="Fira Sans"/>
          <w:noProof/>
          <w:sz w:val="17"/>
          <w:szCs w:val="17"/>
          <w:lang w:val="en-GB"/>
        </w:rPr>
        <w:t>b</w:t>
      </w:r>
      <w:r w:rsidR="00206218" w:rsidRPr="00956B8E">
        <w:rPr>
          <w:rFonts w:ascii="Fira Sans" w:hAnsi="Fira Sans"/>
          <w:noProof/>
          <w:sz w:val="17"/>
          <w:szCs w:val="17"/>
          <w:lang w:val="en-GB"/>
        </w:rPr>
        <w:t>)</w:t>
      </w:r>
      <w:r w:rsidRPr="00956B8E">
        <w:rPr>
          <w:rFonts w:ascii="Fira Sans" w:hAnsi="Fira Sans"/>
          <w:noProof/>
          <w:sz w:val="17"/>
          <w:szCs w:val="17"/>
          <w:lang w:val="en-GB"/>
        </w:rPr>
        <w:t xml:space="preserve"> Annual average. </w:t>
      </w:r>
    </w:p>
    <w:p w:rsidR="00751F15" w:rsidRPr="004930B2" w:rsidRDefault="00751F15" w:rsidP="00751F15">
      <w:pPr>
        <w:pStyle w:val="Tekstpodstawowy"/>
        <w:spacing w:after="0" w:line="288" w:lineRule="auto"/>
        <w:rPr>
          <w:rFonts w:ascii="Fira Sans" w:hAnsi="Fira Sans" w:cs="Calibri"/>
          <w:noProof/>
          <w:sz w:val="19"/>
          <w:szCs w:val="19"/>
          <w:lang w:val="en-GB"/>
        </w:rPr>
      </w:pPr>
      <w:r w:rsidRPr="004930B2">
        <w:rPr>
          <w:rFonts w:ascii="Fira Sans" w:hAnsi="Fira Sans" w:cs="Calibri"/>
          <w:noProof/>
          <w:sz w:val="19"/>
          <w:szCs w:val="19"/>
          <w:lang w:val="en-GB"/>
        </w:rPr>
        <w:lastRenderedPageBreak/>
        <w:t>An assessment carried out in the first decade of May 202</w:t>
      </w:r>
      <w:r>
        <w:rPr>
          <w:rFonts w:ascii="Fira Sans" w:hAnsi="Fira Sans" w:cs="Calibri"/>
          <w:noProof/>
          <w:sz w:val="19"/>
          <w:szCs w:val="19"/>
          <w:lang w:val="en-GB"/>
        </w:rPr>
        <w:t>5</w:t>
      </w:r>
      <w:r w:rsidRPr="004930B2">
        <w:rPr>
          <w:rFonts w:ascii="Fira Sans" w:hAnsi="Fira Sans" w:cs="Calibri"/>
          <w:noProof/>
          <w:sz w:val="19"/>
          <w:szCs w:val="19"/>
          <w:lang w:val="en-GB"/>
        </w:rPr>
        <w:t xml:space="preserve"> by Statistics Poland field appraisers shows that the state of winter cereal sowings is better than last year. It was assessed at 4.0 - 4.1 qualification degrees, while the condition of winter rape and turnip rape was assessed at 3.8 qualification degrees, i.e. at the level of last year’s assessment.</w:t>
      </w:r>
    </w:p>
    <w:p w:rsidR="00AE7B42" w:rsidRPr="0094566C" w:rsidRDefault="008D6E22" w:rsidP="00AE7B42">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t>Spring crops</w:t>
      </w:r>
    </w:p>
    <w:p w:rsidR="008D6E22" w:rsidRPr="004D7F8B" w:rsidRDefault="00EE3138" w:rsidP="00F35226">
      <w:pPr>
        <w:pStyle w:val="Tekstpodstawowy"/>
        <w:spacing w:before="120" w:line="288" w:lineRule="auto"/>
        <w:rPr>
          <w:rFonts w:ascii="Fira Sans" w:eastAsia="Calibri" w:hAnsi="Fira Sans" w:cs="Arial"/>
          <w:sz w:val="19"/>
          <w:szCs w:val="19"/>
        </w:rPr>
      </w:pPr>
      <w:r w:rsidRPr="00F35226">
        <w:rPr>
          <w:rFonts w:ascii="Fira Sans" w:eastAsia="Calibri" w:hAnsi="Fira Sans" w:cs="Arial"/>
          <w:sz w:val="19"/>
          <w:szCs w:val="19"/>
        </w:rPr>
        <w:t>Spring cereals were sown in most voivodeships on time or with a slight delay.</w:t>
      </w:r>
      <w:r w:rsidR="0056734C" w:rsidRPr="00F35226">
        <w:rPr>
          <w:rFonts w:ascii="Fira Sans" w:eastAsia="Calibri" w:hAnsi="Fira Sans" w:cs="Arial"/>
          <w:sz w:val="19"/>
          <w:szCs w:val="19"/>
        </w:rPr>
        <w:t xml:space="preserve"> </w:t>
      </w:r>
      <w:r w:rsidR="00F35226" w:rsidRPr="00F35226">
        <w:rPr>
          <w:rFonts w:ascii="Fira Sans" w:eastAsia="Calibri" w:hAnsi="Fira Sans" w:cs="Arial"/>
          <w:sz w:val="19"/>
          <w:szCs w:val="19"/>
        </w:rPr>
        <w:t>Due to the cold spring with a deepening shortage of rainfall, sowing spring cereals was difficult, and plant emergence was delayed and uneven. Considerable drying of the soil in April and the first half of May inhibited the growth and development of spring crops</w:t>
      </w:r>
      <w:r w:rsidR="008D6E22" w:rsidRPr="004D7F8B">
        <w:rPr>
          <w:rFonts w:ascii="Fira Sans" w:eastAsia="Calibri" w:hAnsi="Fira Sans" w:cs="Arial"/>
          <w:sz w:val="19"/>
          <w:szCs w:val="19"/>
        </w:rPr>
        <w:t>.</w:t>
      </w:r>
    </w:p>
    <w:p w:rsidR="00AE7B42" w:rsidRPr="00DC7478" w:rsidRDefault="00AE7B42" w:rsidP="00AE7B42">
      <w:pPr>
        <w:spacing w:before="360" w:after="120" w:line="240" w:lineRule="auto"/>
        <w:rPr>
          <w:rFonts w:ascii="Fira Sans" w:hAnsi="Fira Sans" w:cs="Arial"/>
          <w:b/>
          <w:noProof/>
          <w:sz w:val="18"/>
          <w:szCs w:val="19"/>
          <w:lang w:val="en-GB"/>
        </w:rPr>
      </w:pPr>
      <w:r w:rsidRPr="00DC7478">
        <w:rPr>
          <w:rFonts w:ascii="Fira Sans" w:hAnsi="Fira Sans" w:cs="Arial"/>
          <w:b/>
          <w:noProof/>
          <w:sz w:val="18"/>
          <w:szCs w:val="19"/>
          <w:lang w:val="en-GB"/>
        </w:rPr>
        <w:t>Tabl</w:t>
      </w:r>
      <w:r w:rsidR="004E30E9" w:rsidRPr="00DC7478">
        <w:rPr>
          <w:rFonts w:ascii="Fira Sans" w:hAnsi="Fira Sans" w:cs="Arial"/>
          <w:b/>
          <w:noProof/>
          <w:sz w:val="18"/>
          <w:szCs w:val="19"/>
          <w:lang w:val="en-GB"/>
        </w:rPr>
        <w:t>e</w:t>
      </w:r>
      <w:r w:rsidRPr="00DC7478">
        <w:rPr>
          <w:rFonts w:ascii="Fira Sans" w:hAnsi="Fira Sans" w:cs="Arial"/>
          <w:b/>
          <w:noProof/>
          <w:sz w:val="18"/>
          <w:szCs w:val="19"/>
          <w:lang w:val="en-GB"/>
        </w:rPr>
        <w:t xml:space="preserve"> 3. </w:t>
      </w:r>
      <w:r w:rsidR="00BD4B1A" w:rsidRPr="00DC7478">
        <w:rPr>
          <w:rFonts w:ascii="Fira Sans" w:hAnsi="Fira Sans" w:cs="Arial"/>
          <w:b/>
          <w:noProof/>
          <w:sz w:val="18"/>
          <w:szCs w:val="19"/>
          <w:lang w:val="en-GB"/>
        </w:rPr>
        <w:t>Spring condition assessment for spring crops</w:t>
      </w:r>
    </w:p>
    <w:tbl>
      <w:tblPr>
        <w:tblW w:w="8150" w:type="dxa"/>
        <w:tblBorders>
          <w:top w:val="single" w:sz="4" w:space="0" w:color="auto"/>
          <w:bottom w:val="single" w:sz="4" w:space="0" w:color="auto"/>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AE7B42" w:rsidRPr="00051409" w:rsidTr="002623F0">
        <w:trPr>
          <w:cantSplit/>
          <w:trHeight w:hRule="exact" w:val="567"/>
        </w:trPr>
        <w:tc>
          <w:tcPr>
            <w:tcW w:w="1488" w:type="dxa"/>
            <w:vMerge w:val="restart"/>
            <w:vAlign w:val="center"/>
          </w:tcPr>
          <w:p w:rsidR="00AE7B42" w:rsidRPr="00051409" w:rsidRDefault="00BD4B1A" w:rsidP="002623F0">
            <w:pPr>
              <w:pStyle w:val="Nagwek8"/>
              <w:spacing w:before="0" w:line="200" w:lineRule="exact"/>
              <w:jc w:val="center"/>
              <w:rPr>
                <w:rFonts w:ascii="Fira Sans" w:hAnsi="Fira Sans" w:cs="Arial"/>
                <w:sz w:val="19"/>
                <w:szCs w:val="19"/>
                <w:lang w:val="en-GB"/>
              </w:rPr>
            </w:pPr>
            <w:r w:rsidRPr="00051409">
              <w:rPr>
                <w:rFonts w:ascii="Fira Sans" w:hAnsi="Fira Sans" w:cs="Arial"/>
                <w:sz w:val="19"/>
                <w:szCs w:val="19"/>
                <w:lang w:val="en-GB"/>
              </w:rPr>
              <w:t>Years</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Wheat</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Barley</w:t>
            </w:r>
          </w:p>
        </w:tc>
        <w:tc>
          <w:tcPr>
            <w:tcW w:w="1134" w:type="dxa"/>
            <w:vAlign w:val="center"/>
          </w:tcPr>
          <w:p w:rsidR="00AE7B42" w:rsidRPr="00051409" w:rsidRDefault="00AE7B42"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O</w:t>
            </w:r>
            <w:r w:rsidR="00BD4B1A" w:rsidRPr="00051409">
              <w:rPr>
                <w:rFonts w:ascii="Fira Sans" w:hAnsi="Fira Sans" w:cs="Arial"/>
                <w:sz w:val="19"/>
                <w:szCs w:val="19"/>
                <w:lang w:val="en-GB"/>
              </w:rPr>
              <w:t>ats</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Triticale</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Cereals mixtures</w:t>
            </w:r>
          </w:p>
        </w:tc>
        <w:tc>
          <w:tcPr>
            <w:tcW w:w="1276"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Rape and turnip rape</w:t>
            </w:r>
          </w:p>
        </w:tc>
      </w:tr>
      <w:tr w:rsidR="00AE7B42" w:rsidRPr="00051409" w:rsidTr="002623F0">
        <w:trPr>
          <w:cantSplit/>
          <w:trHeight w:hRule="exact" w:val="510"/>
        </w:trPr>
        <w:tc>
          <w:tcPr>
            <w:tcW w:w="1488" w:type="dxa"/>
            <w:vMerge/>
            <w:vAlign w:val="center"/>
          </w:tcPr>
          <w:p w:rsidR="00AE7B42" w:rsidRPr="00051409" w:rsidRDefault="00AE7B42" w:rsidP="002623F0">
            <w:pPr>
              <w:jc w:val="both"/>
              <w:rPr>
                <w:rFonts w:ascii="Fira Sans" w:hAnsi="Fira Sans" w:cs="Arial"/>
                <w:sz w:val="19"/>
                <w:szCs w:val="19"/>
                <w:lang w:val="en-GB"/>
              </w:rPr>
            </w:pPr>
          </w:p>
        </w:tc>
        <w:tc>
          <w:tcPr>
            <w:tcW w:w="6662" w:type="dxa"/>
            <w:gridSpan w:val="6"/>
            <w:vAlign w:val="center"/>
          </w:tcPr>
          <w:p w:rsidR="00AE7B42" w:rsidRPr="00051409" w:rsidRDefault="00BD4B1A" w:rsidP="002623F0">
            <w:pPr>
              <w:spacing w:before="60" w:after="0" w:line="360" w:lineRule="auto"/>
              <w:jc w:val="center"/>
              <w:rPr>
                <w:rFonts w:ascii="Fira Sans" w:hAnsi="Fira Sans" w:cs="Arial"/>
                <w:sz w:val="19"/>
                <w:szCs w:val="19"/>
                <w:vertAlign w:val="superscript"/>
                <w:lang w:val="en-GB"/>
              </w:rPr>
            </w:pPr>
            <w:r w:rsidRPr="00051409">
              <w:rPr>
                <w:rFonts w:ascii="Fira Sans" w:hAnsi="Fira Sans" w:cs="Arial"/>
                <w:noProof/>
                <w:sz w:val="19"/>
                <w:szCs w:val="19"/>
                <w:lang w:val="en-GB"/>
              </w:rPr>
              <w:t xml:space="preserve">in qualifying grades </w:t>
            </w:r>
            <w:r w:rsidRPr="00051409">
              <w:rPr>
                <w:rFonts w:ascii="Fira Sans" w:hAnsi="Fira Sans" w:cs="Arial"/>
                <w:noProof/>
                <w:sz w:val="19"/>
                <w:szCs w:val="19"/>
                <w:vertAlign w:val="superscript"/>
                <w:lang w:val="en-GB"/>
              </w:rPr>
              <w:t>a)</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2006-2010</w:t>
            </w:r>
            <w:r w:rsidRPr="00EB3A8D">
              <w:rPr>
                <w:rFonts w:ascii="Fira Sans" w:hAnsi="Fira Sans" w:cs="Arial"/>
                <w:sz w:val="19"/>
                <w:szCs w:val="19"/>
                <w:vertAlign w:val="superscript"/>
              </w:rPr>
              <w:t>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3</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2011-2015</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2016-2020</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3</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r>
      <w:tr w:rsidR="00035742" w:rsidRPr="00003701" w:rsidTr="00CC1615">
        <w:trPr>
          <w:cantSplit/>
          <w:trHeight w:hRule="exact" w:val="482"/>
        </w:trPr>
        <w:tc>
          <w:tcPr>
            <w:tcW w:w="1488" w:type="dxa"/>
            <w:vAlign w:val="center"/>
          </w:tcPr>
          <w:p w:rsidR="00035742" w:rsidRPr="00EB3A8D" w:rsidRDefault="00035742" w:rsidP="00035742">
            <w:pPr>
              <w:spacing w:after="0" w:line="240" w:lineRule="auto"/>
              <w:rPr>
                <w:rFonts w:ascii="Fira Sans" w:hAnsi="Fira Sans" w:cs="Arial"/>
                <w:sz w:val="19"/>
                <w:szCs w:val="19"/>
              </w:rPr>
            </w:pPr>
            <w:r>
              <w:rPr>
                <w:rFonts w:ascii="Fira Sans" w:hAnsi="Fira Sans" w:cs="Arial"/>
                <w:sz w:val="19"/>
                <w:szCs w:val="19"/>
              </w:rPr>
              <w:t>2024</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276"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r>
      <w:tr w:rsidR="00661F7C" w:rsidRPr="00003701" w:rsidTr="00CC1615">
        <w:trPr>
          <w:cantSplit/>
          <w:trHeight w:hRule="exact" w:val="482"/>
        </w:trPr>
        <w:tc>
          <w:tcPr>
            <w:tcW w:w="1488" w:type="dxa"/>
            <w:vAlign w:val="center"/>
          </w:tcPr>
          <w:p w:rsidR="00661F7C" w:rsidRDefault="00661F7C" w:rsidP="00035742">
            <w:pPr>
              <w:spacing w:after="0" w:line="240" w:lineRule="auto"/>
              <w:rPr>
                <w:rFonts w:ascii="Fira Sans" w:hAnsi="Fira Sans" w:cs="Arial"/>
                <w:sz w:val="19"/>
                <w:szCs w:val="19"/>
              </w:rPr>
            </w:pPr>
            <w:r>
              <w:rPr>
                <w:rFonts w:ascii="Fira Sans" w:hAnsi="Fira Sans" w:cs="Arial"/>
                <w:sz w:val="19"/>
                <w:szCs w:val="19"/>
              </w:rPr>
              <w:t>2025</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134"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c>
          <w:tcPr>
            <w:tcW w:w="1276" w:type="dxa"/>
            <w:vAlign w:val="center"/>
          </w:tcPr>
          <w:p w:rsidR="00661F7C" w:rsidRDefault="00DC7478"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r>
    </w:tbl>
    <w:p w:rsidR="00BD4B1A" w:rsidRPr="00DC7478" w:rsidRDefault="00BD4B1A" w:rsidP="00BD4B1A">
      <w:pPr>
        <w:pStyle w:val="Tekstblokowy"/>
        <w:widowControl w:val="0"/>
        <w:spacing w:before="120" w:line="240" w:lineRule="auto"/>
        <w:ind w:left="0" w:right="0" w:firstLine="0"/>
        <w:jc w:val="left"/>
        <w:rPr>
          <w:rFonts w:ascii="Fira Sans" w:hAnsi="Fira Sans"/>
          <w:noProof/>
          <w:sz w:val="17"/>
          <w:szCs w:val="17"/>
          <w:lang w:val="en-GB"/>
        </w:rPr>
      </w:pPr>
      <w:r w:rsidRPr="00DC7478">
        <w:rPr>
          <w:rFonts w:ascii="Fira Sans" w:hAnsi="Fira Sans"/>
          <w:noProof/>
          <w:sz w:val="17"/>
          <w:szCs w:val="17"/>
          <w:lang w:val="en-GB"/>
        </w:rPr>
        <w:t>a) A grade of „5” indicates very good condition, „4”– good, „3”– sufficient, „2” – poor, „1”– bad, disaster.</w:t>
      </w:r>
    </w:p>
    <w:p w:rsidR="00BD4B1A" w:rsidRPr="00DC7478" w:rsidRDefault="00BD4B1A" w:rsidP="00BD4B1A">
      <w:pPr>
        <w:pStyle w:val="Tekstblokowy"/>
        <w:widowControl w:val="0"/>
        <w:spacing w:after="120" w:line="240" w:lineRule="exact"/>
        <w:ind w:left="227" w:right="0" w:hanging="227"/>
        <w:jc w:val="left"/>
        <w:rPr>
          <w:rFonts w:ascii="Fira Sans" w:hAnsi="Fira Sans"/>
          <w:noProof/>
          <w:sz w:val="17"/>
          <w:szCs w:val="17"/>
          <w:lang w:val="en-GB"/>
        </w:rPr>
      </w:pPr>
      <w:r w:rsidRPr="00DC7478">
        <w:rPr>
          <w:rFonts w:ascii="Fira Sans" w:hAnsi="Fira Sans"/>
          <w:noProof/>
          <w:sz w:val="17"/>
          <w:szCs w:val="17"/>
          <w:lang w:val="en-GB"/>
        </w:rPr>
        <w:t>b</w:t>
      </w:r>
      <w:r w:rsidR="008C1142" w:rsidRPr="00DC7478">
        <w:rPr>
          <w:rFonts w:ascii="Fira Sans" w:hAnsi="Fira Sans"/>
          <w:noProof/>
          <w:sz w:val="17"/>
          <w:szCs w:val="17"/>
          <w:lang w:val="en-GB"/>
        </w:rPr>
        <w:t>)</w:t>
      </w:r>
      <w:r w:rsidRPr="00DC7478">
        <w:rPr>
          <w:rFonts w:ascii="Fira Sans" w:hAnsi="Fira Sans"/>
          <w:noProof/>
          <w:sz w:val="17"/>
          <w:szCs w:val="17"/>
          <w:lang w:val="en-GB"/>
        </w:rPr>
        <w:t xml:space="preserve"> Annual average. </w:t>
      </w:r>
    </w:p>
    <w:p w:rsidR="00C7204E" w:rsidRPr="00DC7478" w:rsidRDefault="00C7204E" w:rsidP="00C7204E">
      <w:pPr>
        <w:pStyle w:val="Tekstpodstawowy"/>
        <w:spacing w:before="120" w:line="288" w:lineRule="auto"/>
        <w:rPr>
          <w:rFonts w:ascii="Fira Sans" w:eastAsia="Calibri" w:hAnsi="Fira Sans" w:cs="Arial"/>
          <w:sz w:val="19"/>
          <w:szCs w:val="19"/>
        </w:rPr>
      </w:pPr>
      <w:r w:rsidRPr="00DC7478">
        <w:rPr>
          <w:rFonts w:ascii="Fira Sans" w:eastAsia="Calibri" w:hAnsi="Fira Sans" w:cs="Arial"/>
          <w:sz w:val="19"/>
          <w:szCs w:val="19"/>
        </w:rPr>
        <w:t>The condition of spring cereals was assessed at 3.6 – 3.7 qualifying grades, i.e. lower than last year's assessment, and the condition of spring rape and turnip rape was assessed at 3.6 qualifying grades, i.e. at the level of last year's assessment.</w:t>
      </w:r>
    </w:p>
    <w:p w:rsidR="00AE7B42" w:rsidRPr="00DC7478" w:rsidRDefault="00FB32F6" w:rsidP="00806C48">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DC7478">
        <w:rPr>
          <w:rFonts w:ascii="Fira Sans" w:eastAsia="Times New Roman" w:hAnsi="Fira Sans" w:cs="Times New Roman"/>
          <w:b/>
          <w:noProof/>
          <w:color w:val="002777"/>
          <w:sz w:val="19"/>
          <w:szCs w:val="19"/>
          <w:lang w:val="en-GB" w:eastAsia="pl-PL"/>
        </w:rPr>
        <w:t>Permanent grassland and clover plantations</w:t>
      </w:r>
    </w:p>
    <w:p w:rsidR="00AE7B42" w:rsidRPr="00DC7478" w:rsidRDefault="00683D3B" w:rsidP="00DC7478">
      <w:pPr>
        <w:pStyle w:val="Tekstpodstawowy"/>
        <w:spacing w:before="120" w:line="288" w:lineRule="auto"/>
        <w:rPr>
          <w:rFonts w:ascii="Fira Sans" w:eastAsia="Calibri" w:hAnsi="Fira Sans" w:cs="Arial"/>
          <w:sz w:val="19"/>
          <w:szCs w:val="19"/>
        </w:rPr>
      </w:pPr>
      <w:r w:rsidRPr="00DC7478">
        <w:rPr>
          <w:rFonts w:ascii="Fira Sans" w:eastAsia="Calibri" w:hAnsi="Fira Sans" w:cs="Arial"/>
          <w:sz w:val="19"/>
          <w:szCs w:val="19"/>
        </w:rPr>
        <w:t xml:space="preserve">The </w:t>
      </w:r>
      <w:r w:rsidR="00FF0F55" w:rsidRPr="00DC7478">
        <w:rPr>
          <w:rFonts w:ascii="Fira Sans" w:eastAsia="Calibri" w:hAnsi="Fira Sans" w:cs="Arial"/>
          <w:sz w:val="19"/>
          <w:szCs w:val="19"/>
        </w:rPr>
        <w:t>w</w:t>
      </w:r>
      <w:r w:rsidR="00711A40" w:rsidRPr="00DC7478">
        <w:rPr>
          <w:rFonts w:ascii="Fira Sans" w:eastAsia="Calibri" w:hAnsi="Fira Sans" w:cs="Arial"/>
          <w:sz w:val="19"/>
          <w:szCs w:val="19"/>
        </w:rPr>
        <w:t>inter did not cause any damage to permanent grasslands, and their condition after winter was generally good, currently assessed at the level of the previous year. An unfavourable phenomenon for vegetation of permanent grasslands occurring in spring was the cold days and nights in April. They caused poorer tillering of grasses and temporarily lower intensity of green mass growth</w:t>
      </w:r>
      <w:r w:rsidR="00816796" w:rsidRPr="00DC7478">
        <w:rPr>
          <w:rFonts w:ascii="Fira Sans" w:eastAsia="Calibri" w:hAnsi="Fira Sans" w:cs="Arial"/>
          <w:sz w:val="19"/>
          <w:szCs w:val="19"/>
        </w:rPr>
        <w:t>.</w:t>
      </w:r>
      <w:r w:rsidR="00AE7B42" w:rsidRPr="00DC7478">
        <w:rPr>
          <w:rFonts w:ascii="Fira Sans" w:eastAsia="Calibri" w:hAnsi="Fira Sans" w:cs="Arial"/>
          <w:sz w:val="19"/>
          <w:szCs w:val="19"/>
        </w:rPr>
        <w:t xml:space="preserve"> </w:t>
      </w:r>
    </w:p>
    <w:p w:rsidR="0017536F" w:rsidRPr="00DC7478" w:rsidRDefault="00683D3B" w:rsidP="00DC7478">
      <w:pPr>
        <w:pStyle w:val="Tekstpodstawowy"/>
        <w:spacing w:before="120" w:after="0" w:line="288" w:lineRule="auto"/>
        <w:rPr>
          <w:rFonts w:ascii="Fira Sans" w:eastAsia="Calibri" w:hAnsi="Fira Sans" w:cs="Arial"/>
          <w:sz w:val="19"/>
          <w:szCs w:val="19"/>
        </w:rPr>
      </w:pPr>
      <w:r w:rsidRPr="00DC7478">
        <w:rPr>
          <w:rFonts w:ascii="Fira Sans" w:eastAsia="Calibri" w:hAnsi="Fira Sans" w:cs="Arial"/>
          <w:sz w:val="19"/>
          <w:szCs w:val="19"/>
        </w:rPr>
        <w:t>In the voivodeship cross-section, assessments of the condition of permanent meadows ranged from 4.5 degrees in the Lubelskie Voivodeship to 3.</w:t>
      </w:r>
      <w:r w:rsidR="00E75FD5" w:rsidRPr="00DC7478">
        <w:rPr>
          <w:rFonts w:ascii="Fira Sans" w:eastAsia="Calibri" w:hAnsi="Fira Sans" w:cs="Arial"/>
          <w:sz w:val="19"/>
          <w:szCs w:val="19"/>
        </w:rPr>
        <w:t>5</w:t>
      </w:r>
      <w:r w:rsidRPr="00DC7478">
        <w:rPr>
          <w:rFonts w:ascii="Fira Sans" w:eastAsia="Calibri" w:hAnsi="Fira Sans" w:cs="Arial"/>
          <w:sz w:val="19"/>
          <w:szCs w:val="19"/>
        </w:rPr>
        <w:t xml:space="preserve"> degrees in the </w:t>
      </w:r>
      <w:r w:rsidR="00E75FD5" w:rsidRPr="00DC7478">
        <w:rPr>
          <w:rFonts w:ascii="Fira Sans" w:eastAsia="Calibri" w:hAnsi="Fira Sans" w:cs="Arial"/>
          <w:sz w:val="19"/>
          <w:szCs w:val="19"/>
        </w:rPr>
        <w:t>Dolnośląskie, Podlaskie i Warmińsko-mazurskie</w:t>
      </w:r>
      <w:r w:rsidRPr="00DC7478">
        <w:rPr>
          <w:rFonts w:ascii="Fira Sans" w:eastAsia="Calibri" w:hAnsi="Fira Sans" w:cs="Arial"/>
          <w:sz w:val="19"/>
          <w:szCs w:val="19"/>
        </w:rPr>
        <w:t xml:space="preserve"> Voivodeship</w:t>
      </w:r>
      <w:r w:rsidR="00E75FD5" w:rsidRPr="00DC7478">
        <w:rPr>
          <w:rFonts w:ascii="Fira Sans" w:eastAsia="Calibri" w:hAnsi="Fira Sans" w:cs="Arial"/>
          <w:sz w:val="19"/>
          <w:szCs w:val="19"/>
        </w:rPr>
        <w:t>s</w:t>
      </w:r>
      <w:r w:rsidRPr="00DC7478">
        <w:rPr>
          <w:rFonts w:ascii="Fira Sans" w:eastAsia="Calibri" w:hAnsi="Fira Sans" w:cs="Arial"/>
          <w:sz w:val="19"/>
          <w:szCs w:val="19"/>
        </w:rPr>
        <w:t xml:space="preserve">. </w:t>
      </w:r>
    </w:p>
    <w:p w:rsidR="0017536F" w:rsidRPr="00DC7478" w:rsidRDefault="00683D3B" w:rsidP="00DC7478">
      <w:pPr>
        <w:pStyle w:val="Tekstpodstawowy"/>
        <w:spacing w:after="0" w:line="288" w:lineRule="auto"/>
        <w:rPr>
          <w:rFonts w:ascii="Fira Sans" w:eastAsia="Calibri" w:hAnsi="Fira Sans" w:cs="Arial"/>
          <w:sz w:val="19"/>
          <w:szCs w:val="19"/>
        </w:rPr>
      </w:pPr>
      <w:r w:rsidRPr="00DC7478">
        <w:rPr>
          <w:rFonts w:ascii="Fira Sans" w:eastAsia="Calibri" w:hAnsi="Fira Sans" w:cs="Arial"/>
          <w:sz w:val="19"/>
          <w:szCs w:val="19"/>
        </w:rPr>
        <w:t xml:space="preserve">In the </w:t>
      </w:r>
      <w:r w:rsidR="002F12E9" w:rsidRPr="00DC7478">
        <w:rPr>
          <w:rFonts w:ascii="Fira Sans" w:eastAsia="Calibri" w:hAnsi="Fira Sans" w:cs="Arial"/>
          <w:sz w:val="19"/>
          <w:szCs w:val="19"/>
        </w:rPr>
        <w:t>voivodeship</w:t>
      </w:r>
      <w:r w:rsidRPr="00DC7478">
        <w:rPr>
          <w:rFonts w:ascii="Fira Sans" w:eastAsia="Calibri" w:hAnsi="Fira Sans" w:cs="Arial"/>
          <w:sz w:val="19"/>
          <w:szCs w:val="19"/>
        </w:rPr>
        <w:t xml:space="preserve"> cross-section, assessments of the condition of pastures ranged from 4.5 degrees in the Lubelskie </w:t>
      </w:r>
      <w:r w:rsidR="002F12E9" w:rsidRPr="00DC7478">
        <w:rPr>
          <w:rFonts w:ascii="Fira Sans" w:eastAsia="Calibri" w:hAnsi="Fira Sans" w:cs="Arial"/>
          <w:sz w:val="19"/>
          <w:szCs w:val="19"/>
        </w:rPr>
        <w:t>Voivodeship</w:t>
      </w:r>
      <w:r w:rsidRPr="00DC7478">
        <w:rPr>
          <w:rFonts w:ascii="Fira Sans" w:eastAsia="Calibri" w:hAnsi="Fira Sans" w:cs="Arial"/>
          <w:sz w:val="19"/>
          <w:szCs w:val="19"/>
        </w:rPr>
        <w:t xml:space="preserve"> to </w:t>
      </w:r>
      <w:r w:rsidR="0017536F" w:rsidRPr="00DC7478">
        <w:rPr>
          <w:rFonts w:ascii="Fira Sans" w:eastAsia="Calibri" w:hAnsi="Fira Sans" w:cs="Arial"/>
          <w:sz w:val="19"/>
          <w:szCs w:val="19"/>
        </w:rPr>
        <w:t>3</w:t>
      </w:r>
      <w:r w:rsidRPr="00DC7478">
        <w:rPr>
          <w:rFonts w:ascii="Fira Sans" w:eastAsia="Calibri" w:hAnsi="Fira Sans" w:cs="Arial"/>
          <w:sz w:val="19"/>
          <w:szCs w:val="19"/>
        </w:rPr>
        <w:t>.</w:t>
      </w:r>
      <w:r w:rsidR="0017536F" w:rsidRPr="00DC7478">
        <w:rPr>
          <w:rFonts w:ascii="Fira Sans" w:eastAsia="Calibri" w:hAnsi="Fira Sans" w:cs="Arial"/>
          <w:sz w:val="19"/>
          <w:szCs w:val="19"/>
        </w:rPr>
        <w:t>4</w:t>
      </w:r>
      <w:r w:rsidRPr="00DC7478">
        <w:rPr>
          <w:rFonts w:ascii="Fira Sans" w:eastAsia="Calibri" w:hAnsi="Fira Sans" w:cs="Arial"/>
          <w:sz w:val="19"/>
          <w:szCs w:val="19"/>
        </w:rPr>
        <w:t xml:space="preserve"> degrees in the </w:t>
      </w:r>
      <w:r w:rsidR="0017536F" w:rsidRPr="00DC7478">
        <w:rPr>
          <w:rFonts w:ascii="Fira Sans" w:eastAsia="Calibri" w:hAnsi="Fira Sans" w:cs="Arial"/>
          <w:sz w:val="19"/>
          <w:szCs w:val="19"/>
        </w:rPr>
        <w:t>Dolnośląskie and Podlaskie</w:t>
      </w:r>
      <w:r w:rsidRPr="00DC7478">
        <w:rPr>
          <w:rFonts w:ascii="Fira Sans" w:eastAsia="Calibri" w:hAnsi="Fira Sans" w:cs="Arial"/>
          <w:sz w:val="19"/>
          <w:szCs w:val="19"/>
        </w:rPr>
        <w:t xml:space="preserve"> </w:t>
      </w:r>
      <w:r w:rsidR="002F12E9" w:rsidRPr="00DC7478">
        <w:rPr>
          <w:rFonts w:ascii="Fira Sans" w:eastAsia="Calibri" w:hAnsi="Fira Sans" w:cs="Arial"/>
          <w:sz w:val="19"/>
          <w:szCs w:val="19"/>
        </w:rPr>
        <w:t>Voivodeship</w:t>
      </w:r>
      <w:r w:rsidR="0017536F" w:rsidRPr="00DC7478">
        <w:rPr>
          <w:rFonts w:ascii="Fira Sans" w:eastAsia="Calibri" w:hAnsi="Fira Sans" w:cs="Arial"/>
          <w:sz w:val="19"/>
          <w:szCs w:val="19"/>
        </w:rPr>
        <w:t>s</w:t>
      </w:r>
      <w:r w:rsidRPr="00DC7478">
        <w:rPr>
          <w:rFonts w:ascii="Fira Sans" w:eastAsia="Calibri" w:hAnsi="Fira Sans" w:cs="Arial"/>
          <w:sz w:val="19"/>
          <w:szCs w:val="19"/>
        </w:rPr>
        <w:t xml:space="preserve">. </w:t>
      </w:r>
    </w:p>
    <w:p w:rsidR="00AE7B42" w:rsidRPr="00DC7478" w:rsidRDefault="00683D3B" w:rsidP="00DC7478">
      <w:pPr>
        <w:pStyle w:val="Tekstpodstawowy"/>
        <w:spacing w:after="0" w:line="288" w:lineRule="auto"/>
        <w:rPr>
          <w:rFonts w:ascii="Fira Sans" w:eastAsia="Calibri" w:hAnsi="Fira Sans" w:cs="Arial"/>
          <w:sz w:val="19"/>
          <w:szCs w:val="19"/>
        </w:rPr>
      </w:pPr>
      <w:r w:rsidRPr="00DC7478">
        <w:rPr>
          <w:rFonts w:ascii="Fira Sans" w:eastAsia="Calibri" w:hAnsi="Fira Sans" w:cs="Arial"/>
          <w:sz w:val="19"/>
          <w:szCs w:val="19"/>
        </w:rPr>
        <w:t>Assessments of the condition of red clover in pure sowing and in mixtures with grasses ranged from 4.5 degrees in the</w:t>
      </w:r>
      <w:r w:rsidR="00C32906" w:rsidRPr="00DC7478">
        <w:rPr>
          <w:rFonts w:ascii="Fira Sans" w:eastAsia="Calibri" w:hAnsi="Fira Sans" w:cs="Arial"/>
          <w:sz w:val="19"/>
          <w:szCs w:val="19"/>
        </w:rPr>
        <w:t xml:space="preserve"> </w:t>
      </w:r>
      <w:r w:rsidRPr="00DC7478">
        <w:rPr>
          <w:rFonts w:ascii="Fira Sans" w:eastAsia="Calibri" w:hAnsi="Fira Sans" w:cs="Arial"/>
          <w:sz w:val="19"/>
          <w:szCs w:val="19"/>
        </w:rPr>
        <w:t>Lubelskie Voivodeship to 3.</w:t>
      </w:r>
      <w:r w:rsidR="0017536F" w:rsidRPr="00DC7478">
        <w:rPr>
          <w:rFonts w:ascii="Fira Sans" w:eastAsia="Calibri" w:hAnsi="Fira Sans" w:cs="Arial"/>
          <w:sz w:val="19"/>
          <w:szCs w:val="19"/>
        </w:rPr>
        <w:t>2</w:t>
      </w:r>
      <w:r w:rsidRPr="00DC7478">
        <w:rPr>
          <w:rFonts w:ascii="Fira Sans" w:eastAsia="Calibri" w:hAnsi="Fira Sans" w:cs="Arial"/>
          <w:sz w:val="19"/>
          <w:szCs w:val="19"/>
        </w:rPr>
        <w:t xml:space="preserve"> degrees in the </w:t>
      </w:r>
      <w:r w:rsidR="006A4F76" w:rsidRPr="00DC7478">
        <w:rPr>
          <w:rFonts w:ascii="Fira Sans" w:eastAsia="Calibri" w:hAnsi="Fira Sans" w:cs="Arial"/>
          <w:sz w:val="19"/>
          <w:szCs w:val="19"/>
        </w:rPr>
        <w:t>Pomorskie and Warmińsko-mazurskie</w:t>
      </w:r>
      <w:r w:rsidRPr="00DC7478">
        <w:rPr>
          <w:rFonts w:ascii="Fira Sans" w:eastAsia="Calibri" w:hAnsi="Fira Sans" w:cs="Arial"/>
          <w:sz w:val="19"/>
          <w:szCs w:val="19"/>
        </w:rPr>
        <w:t xml:space="preserve"> Voivodeship</w:t>
      </w:r>
      <w:r w:rsidR="006A4F76" w:rsidRPr="00DC7478">
        <w:rPr>
          <w:rFonts w:ascii="Fira Sans" w:eastAsia="Calibri" w:hAnsi="Fira Sans" w:cs="Arial"/>
          <w:sz w:val="19"/>
          <w:szCs w:val="19"/>
        </w:rPr>
        <w:t>s</w:t>
      </w:r>
      <w:r w:rsidR="00AE7B42" w:rsidRPr="00DC7478">
        <w:rPr>
          <w:rFonts w:ascii="Fira Sans" w:eastAsia="Calibri" w:hAnsi="Fira Sans" w:cs="Arial"/>
          <w:sz w:val="19"/>
          <w:szCs w:val="19"/>
        </w:rPr>
        <w:t>.</w:t>
      </w:r>
    </w:p>
    <w:p w:rsidR="00AE7B42" w:rsidRPr="00806C48" w:rsidRDefault="00AE7B42" w:rsidP="00AE7B42">
      <w:pPr>
        <w:spacing w:before="360" w:after="120" w:line="240" w:lineRule="auto"/>
        <w:rPr>
          <w:rFonts w:ascii="Fira Sans" w:hAnsi="Fira Sans" w:cs="Arial"/>
          <w:b/>
          <w:sz w:val="18"/>
          <w:szCs w:val="19"/>
        </w:rPr>
      </w:pPr>
      <w:r w:rsidRPr="00806C48">
        <w:rPr>
          <w:rFonts w:ascii="Fira Sans" w:hAnsi="Fira Sans" w:cs="Arial"/>
          <w:b/>
          <w:sz w:val="18"/>
          <w:szCs w:val="19"/>
        </w:rPr>
        <w:lastRenderedPageBreak/>
        <w:t>Tabl</w:t>
      </w:r>
      <w:r w:rsidR="004E30E9" w:rsidRPr="00806C48">
        <w:rPr>
          <w:rFonts w:ascii="Fira Sans" w:hAnsi="Fira Sans" w:cs="Arial"/>
          <w:b/>
          <w:sz w:val="18"/>
          <w:szCs w:val="19"/>
        </w:rPr>
        <w:t>e</w:t>
      </w:r>
      <w:r w:rsidRPr="00806C48">
        <w:rPr>
          <w:rFonts w:ascii="Fira Sans" w:hAnsi="Fira Sans" w:cs="Arial"/>
          <w:b/>
          <w:sz w:val="18"/>
          <w:szCs w:val="19"/>
        </w:rPr>
        <w:t xml:space="preserve"> 4. </w:t>
      </w:r>
      <w:r w:rsidR="00246409" w:rsidRPr="00806C48">
        <w:rPr>
          <w:rFonts w:ascii="Fira Sans" w:hAnsi="Fira Sans" w:cs="Arial"/>
          <w:b/>
          <w:sz w:val="18"/>
          <w:szCs w:val="19"/>
        </w:rPr>
        <w:t>Condition assessment of permanent grassland and red clover</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833"/>
        <w:gridCol w:w="1853"/>
        <w:gridCol w:w="2126"/>
      </w:tblGrid>
      <w:tr w:rsidR="00AE7B42" w:rsidRPr="00246409" w:rsidTr="00B86F3D">
        <w:trPr>
          <w:trHeight w:hRule="exact" w:val="567"/>
        </w:trPr>
        <w:tc>
          <w:tcPr>
            <w:tcW w:w="1853" w:type="dxa"/>
            <w:vMerge w:val="restart"/>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20" w:lineRule="exact"/>
              <w:ind w:firstLine="0"/>
              <w:jc w:val="center"/>
              <w:rPr>
                <w:rFonts w:ascii="Fira Sans" w:hAnsi="Fira Sans"/>
                <w:sz w:val="19"/>
                <w:szCs w:val="19"/>
                <w:lang w:val="en-GB"/>
              </w:rPr>
            </w:pPr>
            <w:r w:rsidRPr="00246409">
              <w:rPr>
                <w:rFonts w:ascii="Fira Sans" w:hAnsi="Fira Sans"/>
                <w:sz w:val="19"/>
                <w:szCs w:val="19"/>
                <w:lang w:val="en-GB"/>
              </w:rPr>
              <w:t>Years</w:t>
            </w:r>
          </w:p>
        </w:tc>
        <w:tc>
          <w:tcPr>
            <w:tcW w:w="1833"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Meadows</w:t>
            </w:r>
          </w:p>
        </w:tc>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Past</w:t>
            </w:r>
            <w:r w:rsidR="00246409" w:rsidRPr="00246409">
              <w:rPr>
                <w:rFonts w:ascii="Fira Sans" w:hAnsi="Fira Sans"/>
                <w:sz w:val="19"/>
                <w:szCs w:val="19"/>
                <w:lang w:val="en-GB"/>
              </w:rPr>
              <w:t>ures</w:t>
            </w:r>
          </w:p>
        </w:tc>
        <w:tc>
          <w:tcPr>
            <w:tcW w:w="2126"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Clover</w:t>
            </w:r>
            <w:r w:rsidR="00AE7B42" w:rsidRPr="00246409">
              <w:rPr>
                <w:rFonts w:ascii="Fira Sans" w:hAnsi="Fira Sans"/>
                <w:sz w:val="19"/>
                <w:szCs w:val="19"/>
                <w:lang w:val="en-GB"/>
              </w:rPr>
              <w:t xml:space="preserve"> </w:t>
            </w:r>
            <w:r w:rsidR="00AE7B42" w:rsidRPr="00246409">
              <w:rPr>
                <w:rFonts w:ascii="Fira Sans" w:hAnsi="Fira Sans"/>
                <w:sz w:val="19"/>
                <w:szCs w:val="19"/>
                <w:vertAlign w:val="superscript"/>
                <w:lang w:val="en-GB"/>
              </w:rPr>
              <w:t>a)</w:t>
            </w:r>
          </w:p>
        </w:tc>
      </w:tr>
      <w:tr w:rsidR="00AE7B42" w:rsidRPr="00246409" w:rsidTr="00B86F3D">
        <w:trPr>
          <w:trHeight w:hRule="exact" w:val="567"/>
        </w:trPr>
        <w:tc>
          <w:tcPr>
            <w:tcW w:w="1853" w:type="dxa"/>
            <w:vMerge/>
            <w:tcBorders>
              <w:bottom w:val="single" w:sz="4" w:space="0" w:color="001D77"/>
            </w:tcBorders>
            <w:shd w:val="clear" w:color="auto" w:fill="FFFFFF"/>
            <w:vAlign w:val="center"/>
          </w:tcPr>
          <w:p w:rsidR="00AE7B42" w:rsidRPr="00246409" w:rsidRDefault="00AE7B42" w:rsidP="002623F0">
            <w:pPr>
              <w:jc w:val="center"/>
              <w:rPr>
                <w:rFonts w:ascii="Fira Sans" w:hAnsi="Fira Sans"/>
                <w:sz w:val="19"/>
                <w:szCs w:val="19"/>
                <w:lang w:val="en-GB"/>
              </w:rPr>
            </w:pPr>
          </w:p>
        </w:tc>
        <w:tc>
          <w:tcPr>
            <w:tcW w:w="5812" w:type="dxa"/>
            <w:gridSpan w:val="3"/>
            <w:tcBorders>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cs="Arial"/>
                <w:noProof/>
                <w:sz w:val="19"/>
                <w:szCs w:val="19"/>
                <w:lang w:val="en-GB"/>
              </w:rPr>
              <w:t xml:space="preserve">in qualifying grades </w:t>
            </w:r>
            <w:r w:rsidR="00792067">
              <w:rPr>
                <w:rFonts w:ascii="Fira Sans" w:hAnsi="Fira Sans" w:cs="Arial"/>
                <w:noProof/>
                <w:sz w:val="19"/>
                <w:szCs w:val="19"/>
                <w:vertAlign w:val="superscript"/>
                <w:lang w:val="en-GB"/>
              </w:rPr>
              <w:t>b</w:t>
            </w:r>
            <w:r w:rsidRPr="00246409">
              <w:rPr>
                <w:rFonts w:ascii="Fira Sans" w:hAnsi="Fira Sans" w:cs="Arial"/>
                <w:noProof/>
                <w:sz w:val="19"/>
                <w:szCs w:val="19"/>
                <w:vertAlign w:val="superscript"/>
                <w:lang w:val="en-GB"/>
              </w:rPr>
              <w:t>)</w:t>
            </w:r>
          </w:p>
        </w:tc>
      </w:tr>
      <w:tr w:rsidR="00AE7B42" w:rsidRPr="00246409" w:rsidTr="00B86F3D">
        <w:trPr>
          <w:trHeight w:hRule="exact" w:val="539"/>
        </w:trPr>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2006 – 2010</w:t>
            </w:r>
            <w:r w:rsidRPr="00246409">
              <w:rPr>
                <w:rFonts w:ascii="Fira Sans" w:hAnsi="Fira Sans"/>
                <w:sz w:val="19"/>
                <w:szCs w:val="19"/>
                <w:vertAlign w:val="superscript"/>
                <w:lang w:val="en-GB"/>
              </w:rPr>
              <w:t>c)</w:t>
            </w:r>
          </w:p>
        </w:tc>
        <w:tc>
          <w:tcPr>
            <w:tcW w:w="183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4</w:t>
            </w:r>
          </w:p>
        </w:tc>
        <w:tc>
          <w:tcPr>
            <w:tcW w:w="185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2126"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B86F3D">
        <w:trPr>
          <w:trHeight w:hRule="exact" w:val="539"/>
        </w:trPr>
        <w:tc>
          <w:tcPr>
            <w:tcW w:w="1853" w:type="dxa"/>
            <w:tcBorders>
              <w:top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2011 – 2015</w:t>
            </w:r>
            <w:r w:rsidRPr="00246409">
              <w:rPr>
                <w:rFonts w:ascii="Fira Sans" w:hAnsi="Fira Sans"/>
                <w:sz w:val="19"/>
                <w:szCs w:val="19"/>
                <w:vertAlign w:val="superscript"/>
                <w:lang w:val="en-GB"/>
              </w:rPr>
              <w:t>c)</w:t>
            </w:r>
          </w:p>
        </w:tc>
        <w:tc>
          <w:tcPr>
            <w:tcW w:w="183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B86F3D">
        <w:trPr>
          <w:trHeight w:hRule="exact" w:val="539"/>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cs="Arial"/>
                <w:sz w:val="19"/>
                <w:szCs w:val="19"/>
                <w:lang w:val="en-GB"/>
              </w:rPr>
              <w:t>2016-2020</w:t>
            </w:r>
            <w:r w:rsidRPr="00246409">
              <w:rPr>
                <w:rFonts w:ascii="Fira Sans" w:hAnsi="Fira Sans" w:cs="Arial"/>
                <w:sz w:val="19"/>
                <w:szCs w:val="19"/>
                <w:vertAlign w:val="superscript"/>
                <w:lang w:val="en-GB"/>
              </w:rPr>
              <w:t xml:space="preserve"> </w:t>
            </w:r>
            <w:r w:rsidR="00792067">
              <w:rPr>
                <w:rFonts w:ascii="Fira Sans" w:hAnsi="Fira Sans" w:cs="Arial"/>
                <w:sz w:val="19"/>
                <w:szCs w:val="19"/>
                <w:vertAlign w:val="superscript"/>
                <w:lang w:val="en-GB"/>
              </w:rPr>
              <w:t>c</w:t>
            </w:r>
            <w:r w:rsidRPr="00246409">
              <w:rPr>
                <w:rFonts w:ascii="Fira Sans" w:hAnsi="Fira Sans" w:cs="Arial"/>
                <w:sz w:val="19"/>
                <w:szCs w:val="19"/>
                <w:vertAlign w:val="superscript"/>
                <w:lang w:val="en-GB"/>
              </w:rPr>
              <w:t>)</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B86F3D">
        <w:trPr>
          <w:trHeight w:hRule="exact" w:val="539"/>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2021</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B86F3D">
        <w:trPr>
          <w:trHeight w:hRule="exact" w:val="539"/>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2022</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7</w:t>
            </w:r>
          </w:p>
        </w:tc>
      </w:tr>
      <w:tr w:rsidR="00AE7B42" w:rsidRPr="00246409" w:rsidTr="00B86F3D">
        <w:trPr>
          <w:trHeight w:hRule="exact" w:val="539"/>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2023</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r>
      <w:tr w:rsidR="00DD3CDB" w:rsidRPr="00246409" w:rsidTr="00B86F3D">
        <w:trPr>
          <w:trHeight w:hRule="exact" w:val="539"/>
        </w:trPr>
        <w:tc>
          <w:tcPr>
            <w:tcW w:w="1853" w:type="dxa"/>
            <w:shd w:val="clear" w:color="auto" w:fill="FFFFFF"/>
            <w:vAlign w:val="center"/>
          </w:tcPr>
          <w:p w:rsidR="00DD3CDB" w:rsidRPr="00246409" w:rsidRDefault="00DD3CDB"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2024</w:t>
            </w:r>
          </w:p>
        </w:tc>
        <w:tc>
          <w:tcPr>
            <w:tcW w:w="1833"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1853"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2126" w:type="dxa"/>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r>
      <w:tr w:rsidR="00DC7478" w:rsidRPr="00246409" w:rsidTr="00B86F3D">
        <w:trPr>
          <w:trHeight w:hRule="exact" w:val="539"/>
        </w:trPr>
        <w:tc>
          <w:tcPr>
            <w:tcW w:w="1853" w:type="dxa"/>
            <w:tcBorders>
              <w:bottom w:val="single" w:sz="4" w:space="0" w:color="001D77"/>
            </w:tcBorders>
            <w:shd w:val="clear" w:color="auto" w:fill="FFFFFF"/>
            <w:vAlign w:val="center"/>
          </w:tcPr>
          <w:p w:rsidR="00DC7478" w:rsidRDefault="00DC7478" w:rsidP="00DC7478">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2025</w:t>
            </w:r>
          </w:p>
        </w:tc>
        <w:tc>
          <w:tcPr>
            <w:tcW w:w="1833" w:type="dxa"/>
            <w:tcBorders>
              <w:bottom w:val="single" w:sz="4" w:space="0" w:color="001D77"/>
            </w:tcBorders>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3.9</w:t>
            </w:r>
          </w:p>
        </w:tc>
        <w:tc>
          <w:tcPr>
            <w:tcW w:w="1853" w:type="dxa"/>
            <w:tcBorders>
              <w:bottom w:val="single" w:sz="4" w:space="0" w:color="001D77"/>
            </w:tcBorders>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3.9</w:t>
            </w:r>
          </w:p>
        </w:tc>
        <w:tc>
          <w:tcPr>
            <w:tcW w:w="2126" w:type="dxa"/>
            <w:tcBorders>
              <w:bottom w:val="single" w:sz="4" w:space="0" w:color="001D77"/>
            </w:tcBorders>
            <w:shd w:val="clear" w:color="auto" w:fill="FFFFFF"/>
            <w:tcMar>
              <w:right w:w="68" w:type="dxa"/>
            </w:tcMar>
            <w:vAlign w:val="center"/>
          </w:tcPr>
          <w:p w:rsidR="00DC7478" w:rsidRPr="00246409" w:rsidRDefault="00DC7478" w:rsidP="00DC7478">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3.8</w:t>
            </w:r>
          </w:p>
        </w:tc>
      </w:tr>
    </w:tbl>
    <w:p w:rsidR="00AE7B42" w:rsidRPr="00AB32D6" w:rsidRDefault="00AE7B42" w:rsidP="00AB32D6">
      <w:pPr>
        <w:pStyle w:val="Podpistabeli0"/>
        <w:shd w:val="clear" w:color="auto" w:fill="auto"/>
        <w:spacing w:before="120" w:line="240" w:lineRule="exact"/>
        <w:jc w:val="both"/>
        <w:rPr>
          <w:rFonts w:ascii="Fira Sans" w:hAnsi="Fira Sans"/>
          <w:sz w:val="17"/>
          <w:szCs w:val="17"/>
          <w:lang w:val="en-GB"/>
        </w:rPr>
      </w:pPr>
      <w:r w:rsidRPr="00AB32D6">
        <w:rPr>
          <w:rFonts w:ascii="Fira Sans" w:hAnsi="Fira Sans"/>
          <w:sz w:val="17"/>
          <w:szCs w:val="17"/>
          <w:lang w:val="en-GB"/>
        </w:rPr>
        <w:t>a</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Red clover in pure sowing and in mixtures with grasses</w:t>
      </w:r>
      <w:r w:rsidRPr="00AB32D6">
        <w:rPr>
          <w:rFonts w:ascii="Fira Sans" w:hAnsi="Fira Sans"/>
          <w:sz w:val="17"/>
          <w:szCs w:val="17"/>
          <w:lang w:val="en-GB"/>
        </w:rPr>
        <w:t>.</w:t>
      </w:r>
    </w:p>
    <w:p w:rsidR="00AE7B42" w:rsidRPr="00AB32D6" w:rsidRDefault="00AE7B42" w:rsidP="00AB32D6">
      <w:pPr>
        <w:pStyle w:val="Podpistabeli0"/>
        <w:shd w:val="clear" w:color="auto" w:fill="auto"/>
        <w:spacing w:line="240" w:lineRule="exact"/>
        <w:jc w:val="both"/>
        <w:rPr>
          <w:rFonts w:ascii="Fira Sans" w:hAnsi="Fira Sans"/>
          <w:sz w:val="17"/>
          <w:szCs w:val="17"/>
          <w:lang w:val="en-GB"/>
        </w:rPr>
      </w:pPr>
      <w:r w:rsidRPr="00AB32D6">
        <w:rPr>
          <w:rFonts w:ascii="Fira Sans" w:hAnsi="Fira Sans"/>
          <w:sz w:val="17"/>
          <w:szCs w:val="17"/>
          <w:lang w:val="en-GB"/>
        </w:rPr>
        <w:t>b</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noProof/>
          <w:sz w:val="17"/>
          <w:szCs w:val="17"/>
          <w:lang w:val="en-GB"/>
        </w:rPr>
        <w:t>A grade of „5” indicates very good condition, „4”– good, „3”– sufficient, „2” – poor, „1”– bad, disaster.</w:t>
      </w:r>
    </w:p>
    <w:p w:rsidR="00AE7B42" w:rsidRPr="00AB32D6" w:rsidRDefault="00AE7B42" w:rsidP="00AB32D6">
      <w:pPr>
        <w:pStyle w:val="Podpistabeli0"/>
        <w:shd w:val="clear" w:color="auto" w:fill="auto"/>
        <w:spacing w:after="120" w:line="240" w:lineRule="exact"/>
        <w:jc w:val="both"/>
        <w:rPr>
          <w:rFonts w:ascii="Fira Sans" w:hAnsi="Fira Sans"/>
          <w:sz w:val="17"/>
          <w:szCs w:val="17"/>
          <w:lang w:val="en-GB"/>
        </w:rPr>
      </w:pPr>
      <w:r w:rsidRPr="00AB32D6">
        <w:rPr>
          <w:rFonts w:ascii="Fira Sans" w:hAnsi="Fira Sans"/>
          <w:sz w:val="17"/>
          <w:szCs w:val="17"/>
          <w:lang w:val="en-GB"/>
        </w:rPr>
        <w:t>c</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Annual average</w:t>
      </w:r>
      <w:r w:rsidRPr="00AB32D6">
        <w:rPr>
          <w:rFonts w:ascii="Fira Sans" w:hAnsi="Fira Sans"/>
          <w:sz w:val="17"/>
          <w:szCs w:val="17"/>
          <w:lang w:val="en-GB"/>
        </w:rPr>
        <w:t>.</w:t>
      </w:r>
    </w:p>
    <w:p w:rsidR="00AE7B42" w:rsidRPr="00806C48" w:rsidRDefault="0080111E" w:rsidP="00806C48">
      <w:pPr>
        <w:pStyle w:val="Tekstpodstawowy"/>
        <w:widowControl w:val="0"/>
        <w:spacing w:before="360" w:line="240" w:lineRule="auto"/>
        <w:rPr>
          <w:rFonts w:ascii="Fira Sans" w:eastAsia="Times New Roman" w:hAnsi="Fira Sans" w:cs="Times New Roman"/>
          <w:b/>
          <w:color w:val="002777"/>
          <w:sz w:val="19"/>
          <w:szCs w:val="19"/>
          <w:lang w:eastAsia="pl-PL"/>
        </w:rPr>
      </w:pPr>
      <w:r w:rsidRPr="00806C48">
        <w:rPr>
          <w:rFonts w:ascii="Fira Sans" w:eastAsia="Times New Roman" w:hAnsi="Fira Sans" w:cs="Times New Roman"/>
          <w:b/>
          <w:color w:val="002777"/>
          <w:sz w:val="19"/>
          <w:szCs w:val="19"/>
          <w:lang w:eastAsia="pl-PL"/>
        </w:rPr>
        <w:t>Assessment of the extent of winter crop losses</w:t>
      </w:r>
    </w:p>
    <w:p w:rsidR="00AE7B42" w:rsidRPr="00B102EB" w:rsidRDefault="00AE7B42" w:rsidP="00806C48">
      <w:pPr>
        <w:pStyle w:val="Tekstpodstawowy"/>
        <w:spacing w:after="0" w:line="288" w:lineRule="auto"/>
        <w:rPr>
          <w:rFonts w:ascii="Fira Sans" w:eastAsia="Calibri" w:hAnsi="Fira Sans" w:cs="Arial"/>
          <w:noProof/>
          <w:sz w:val="19"/>
          <w:szCs w:val="19"/>
          <w:lang w:val="en-GB"/>
        </w:rPr>
      </w:pPr>
      <w:r w:rsidRPr="00B102EB">
        <w:rPr>
          <w:rFonts w:ascii="Fira Sans" w:eastAsia="Calibri" w:hAnsi="Fira Sans" w:cs="Arial"/>
          <w:noProof/>
          <w:sz w:val="19"/>
          <w:szCs w:val="19"/>
          <w:lang w:val="en-GB"/>
        </w:rPr>
        <mc:AlternateContent>
          <mc:Choice Requires="wps">
            <w:drawing>
              <wp:anchor distT="45720" distB="45720" distL="114300" distR="114300" simplePos="0" relativeHeight="251893760" behindDoc="1" locked="0" layoutInCell="1" allowOverlap="1" wp14:anchorId="11BA2ED2" wp14:editId="2EA2EF2E">
                <wp:simplePos x="0" y="0"/>
                <wp:positionH relativeFrom="column">
                  <wp:posOffset>5374005</wp:posOffset>
                </wp:positionH>
                <wp:positionV relativeFrom="paragraph">
                  <wp:posOffset>286385</wp:posOffset>
                </wp:positionV>
                <wp:extent cx="1676400" cy="965835"/>
                <wp:effectExtent l="0" t="0" r="0" b="5715"/>
                <wp:wrapTight wrapText="bothSides">
                  <wp:wrapPolygon edited="0">
                    <wp:start x="736" y="0"/>
                    <wp:lineTo x="736" y="21302"/>
                    <wp:lineTo x="20618" y="21302"/>
                    <wp:lineTo x="20618" y="0"/>
                    <wp:lineTo x="736"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65835"/>
                        </a:xfrm>
                        <a:prstGeom prst="rect">
                          <a:avLst/>
                        </a:prstGeom>
                        <a:noFill/>
                        <a:ln w="9525">
                          <a:noFill/>
                          <a:miter lim="800000"/>
                          <a:headEnd/>
                          <a:tailEnd/>
                        </a:ln>
                      </wps:spPr>
                      <wps:txbx>
                        <w:txbxContent>
                          <w:p w:rsidR="00B30F45" w:rsidRPr="00081CCB" w:rsidRDefault="00B30F45" w:rsidP="00AE7B42">
                            <w:pPr>
                              <w:pStyle w:val="tekstzboku"/>
                              <w:rPr>
                                <w:noProof/>
                                <w:lang w:val="en-GB"/>
                              </w:rPr>
                            </w:pPr>
                            <w:r w:rsidRPr="00081CCB">
                              <w:rPr>
                                <w:noProof/>
                                <w:lang w:val="en-GB"/>
                              </w:rPr>
                              <w:t>A total of about 3.4 thou-sand hectares of winter cereal area sown in autumn 2024 have been qalified for ploughing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2ED2" id="_x0000_s1032" type="#_x0000_t202" style="position:absolute;margin-left:423.15pt;margin-top:22.55pt;width:132pt;height:76.05pt;z-index:-25142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" filled="f" stroked="f">
                <v:textbox>
                  <w:txbxContent>
                    <w:p w:rsidR="00B30F45" w:rsidRPr="00081CCB" w:rsidRDefault="00B30F45" w:rsidP="00AE7B42">
                      <w:pPr>
                        <w:pStyle w:val="tekstzboku"/>
                        <w:rPr>
                          <w:noProof/>
                          <w:lang w:val="en-GB"/>
                        </w:rPr>
                      </w:pPr>
                      <w:r w:rsidRPr="00081CCB">
                        <w:rPr>
                          <w:noProof/>
                          <w:lang w:val="en-GB"/>
                        </w:rPr>
                        <w:t>A total of about 3.4 thou-sand hectares of winter cereal area sown in autumn 2024 have been qalified for ploughing</w:t>
                      </w:r>
                    </w:p>
                  </w:txbxContent>
                </v:textbox>
                <w10:wrap type="tight"/>
              </v:shape>
            </w:pict>
          </mc:Fallback>
        </mc:AlternateContent>
      </w:r>
      <w:r w:rsidR="0080111E" w:rsidRPr="00B102EB">
        <w:rPr>
          <w:rFonts w:ascii="Fira Sans" w:eastAsia="Calibri" w:hAnsi="Fira Sans" w:cs="Arial"/>
          <w:noProof/>
          <w:sz w:val="19"/>
          <w:szCs w:val="19"/>
          <w:lang w:val="en-GB"/>
        </w:rPr>
        <w:t xml:space="preserve">This year, total losses in the </w:t>
      </w:r>
      <w:r w:rsidR="007F0D2B" w:rsidRPr="00B102EB">
        <w:rPr>
          <w:rFonts w:ascii="Fira Sans" w:eastAsia="Calibri" w:hAnsi="Fira Sans" w:cs="Arial"/>
          <w:noProof/>
          <w:sz w:val="19"/>
          <w:szCs w:val="19"/>
          <w:lang w:val="en-GB"/>
        </w:rPr>
        <w:t xml:space="preserve">sown </w:t>
      </w:r>
      <w:r w:rsidR="0080111E" w:rsidRPr="00B102EB">
        <w:rPr>
          <w:rFonts w:ascii="Fira Sans" w:eastAsia="Calibri" w:hAnsi="Fira Sans" w:cs="Arial"/>
          <w:noProof/>
          <w:sz w:val="19"/>
          <w:szCs w:val="19"/>
          <w:lang w:val="en-GB"/>
        </w:rPr>
        <w:t xml:space="preserve">area </w:t>
      </w:r>
      <w:r w:rsidR="00747EBA" w:rsidRPr="00B102EB">
        <w:rPr>
          <w:rFonts w:ascii="Fira Sans" w:eastAsia="Calibri" w:hAnsi="Fira Sans" w:cs="Arial"/>
          <w:noProof/>
          <w:sz w:val="19"/>
          <w:szCs w:val="19"/>
          <w:lang w:val="en-GB"/>
        </w:rPr>
        <w:t>of</w:t>
      </w:r>
      <w:r w:rsidR="0080111E" w:rsidRPr="00B102EB">
        <w:rPr>
          <w:rFonts w:ascii="Fira Sans" w:eastAsia="Calibri" w:hAnsi="Fira Sans" w:cs="Arial"/>
          <w:noProof/>
          <w:sz w:val="19"/>
          <w:szCs w:val="19"/>
          <w:lang w:val="en-GB"/>
        </w:rPr>
        <w:t xml:space="preserve"> winter crops were low, at a </w:t>
      </w:r>
      <w:r w:rsidR="003E21B3" w:rsidRPr="00B102EB">
        <w:rPr>
          <w:rFonts w:ascii="Fira Sans" w:eastAsia="Calibri" w:hAnsi="Fira Sans" w:cs="Arial"/>
          <w:noProof/>
          <w:sz w:val="19"/>
          <w:szCs w:val="19"/>
          <w:lang w:val="en-GB"/>
        </w:rPr>
        <w:t>low</w:t>
      </w:r>
      <w:r w:rsidR="00AB32D6" w:rsidRPr="00B102EB">
        <w:rPr>
          <w:rFonts w:ascii="Fira Sans" w:eastAsia="Calibri" w:hAnsi="Fira Sans" w:cs="Arial"/>
          <w:noProof/>
          <w:sz w:val="19"/>
          <w:szCs w:val="19"/>
          <w:lang w:val="en-GB"/>
        </w:rPr>
        <w:t>er</w:t>
      </w:r>
      <w:r w:rsidR="0080111E" w:rsidRPr="00B102EB">
        <w:rPr>
          <w:rFonts w:ascii="Fira Sans" w:eastAsia="Calibri" w:hAnsi="Fira Sans" w:cs="Arial"/>
          <w:noProof/>
          <w:sz w:val="19"/>
          <w:szCs w:val="19"/>
          <w:lang w:val="en-GB"/>
        </w:rPr>
        <w:t xml:space="preserve"> level than last year, and their condition assessed very early in the spring was generally good</w:t>
      </w:r>
      <w:r w:rsidRPr="00B102EB">
        <w:rPr>
          <w:rFonts w:ascii="Fira Sans" w:eastAsia="Calibri" w:hAnsi="Fira Sans" w:cs="Arial"/>
          <w:noProof/>
          <w:sz w:val="19"/>
          <w:szCs w:val="19"/>
          <w:lang w:val="en-GB"/>
        </w:rPr>
        <w:t>.</w:t>
      </w:r>
    </w:p>
    <w:p w:rsidR="00AE7B42" w:rsidRPr="00B102EB" w:rsidRDefault="0080111E" w:rsidP="00AE7B42">
      <w:pPr>
        <w:pStyle w:val="Akapitzlist"/>
        <w:keepLines/>
        <w:widowControl w:val="0"/>
        <w:spacing w:before="120" w:after="120" w:line="288" w:lineRule="auto"/>
        <w:ind w:left="0"/>
        <w:rPr>
          <w:rFonts w:ascii="Fira Sans" w:hAnsi="Fira Sans"/>
          <w:noProof/>
          <w:sz w:val="19"/>
          <w:szCs w:val="19"/>
          <w:lang w:val="en-GB"/>
        </w:rPr>
      </w:pPr>
      <w:r w:rsidRPr="00B102EB">
        <w:rPr>
          <w:rFonts w:ascii="Fira Sans" w:hAnsi="Fira Sans"/>
          <w:noProof/>
          <w:sz w:val="19"/>
          <w:szCs w:val="19"/>
          <w:lang w:val="en-GB"/>
        </w:rPr>
        <w:t xml:space="preserve">It is estimated that by mid-May a total of approximately </w:t>
      </w:r>
      <w:r w:rsidR="003E21B3" w:rsidRPr="00B102EB">
        <w:rPr>
          <w:rFonts w:ascii="Fira Sans" w:hAnsi="Fira Sans"/>
          <w:noProof/>
          <w:sz w:val="19"/>
          <w:szCs w:val="19"/>
          <w:lang w:val="en-GB"/>
        </w:rPr>
        <w:t>3</w:t>
      </w:r>
      <w:r w:rsidRPr="00B102EB">
        <w:rPr>
          <w:rFonts w:ascii="Fira Sans" w:hAnsi="Fira Sans"/>
          <w:noProof/>
          <w:sz w:val="19"/>
          <w:szCs w:val="19"/>
          <w:lang w:val="en-GB"/>
        </w:rPr>
        <w:t>.</w:t>
      </w:r>
      <w:r w:rsidR="003E21B3" w:rsidRPr="00B102EB">
        <w:rPr>
          <w:rFonts w:ascii="Fira Sans" w:hAnsi="Fira Sans"/>
          <w:noProof/>
          <w:sz w:val="19"/>
          <w:szCs w:val="19"/>
          <w:lang w:val="en-GB"/>
        </w:rPr>
        <w:t>4</w:t>
      </w:r>
      <w:r w:rsidRPr="00B102EB">
        <w:rPr>
          <w:rFonts w:ascii="Fira Sans" w:hAnsi="Fira Sans"/>
          <w:noProof/>
          <w:sz w:val="19"/>
          <w:szCs w:val="19"/>
          <w:lang w:val="en-GB"/>
        </w:rPr>
        <w:t xml:space="preserve"> thousand hectares of area sown with winter cereals, i.e. 0.1% of the winter cereal area, had been ploughed and qualified for ploughing,</w:t>
      </w:r>
      <w:r w:rsidR="00DB1E99" w:rsidRPr="00B102EB">
        <w:rPr>
          <w:rFonts w:ascii="Fira Sans" w:hAnsi="Fira Sans"/>
          <w:noProof/>
          <w:sz w:val="19"/>
          <w:szCs w:val="19"/>
          <w:lang w:val="en-GB"/>
        </w:rPr>
        <w:t xml:space="preserve"> of which</w:t>
      </w:r>
      <w:r w:rsidRPr="00B102EB">
        <w:rPr>
          <w:rFonts w:ascii="Fira Sans" w:hAnsi="Fira Sans"/>
          <w:noProof/>
          <w:sz w:val="19"/>
          <w:szCs w:val="19"/>
          <w:lang w:val="en-GB"/>
        </w:rPr>
        <w:t>:</w:t>
      </w:r>
    </w:p>
    <w:p w:rsidR="00AE7B42" w:rsidRPr="00B102EB" w:rsidRDefault="00DB1E99"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 xml:space="preserve">winter wheat </w:t>
      </w:r>
      <w:r w:rsidR="0080111E" w:rsidRPr="00B102EB">
        <w:rPr>
          <w:rFonts w:ascii="Fira Sans" w:hAnsi="Fira Sans"/>
          <w:noProof/>
          <w:sz w:val="19"/>
          <w:szCs w:val="19"/>
          <w:lang w:val="en-GB"/>
        </w:rPr>
        <w:t>a</w:t>
      </w:r>
      <w:r w:rsidRPr="00B102EB">
        <w:rPr>
          <w:rFonts w:ascii="Fira Sans" w:hAnsi="Fira Sans"/>
          <w:noProof/>
          <w:sz w:val="19"/>
          <w:szCs w:val="19"/>
          <w:lang w:val="en-GB"/>
        </w:rPr>
        <w:t>bout</w:t>
      </w:r>
      <w:r w:rsidR="0080111E" w:rsidRPr="00B102EB">
        <w:rPr>
          <w:rFonts w:ascii="Fira Sans" w:hAnsi="Fira Sans"/>
          <w:noProof/>
          <w:sz w:val="19"/>
          <w:szCs w:val="19"/>
          <w:lang w:val="en-GB"/>
        </w:rPr>
        <w:t xml:space="preserve"> </w:t>
      </w:r>
      <w:r w:rsidRPr="00B102EB">
        <w:rPr>
          <w:rFonts w:ascii="Fira Sans" w:hAnsi="Fira Sans"/>
          <w:noProof/>
          <w:sz w:val="19"/>
          <w:szCs w:val="19"/>
          <w:lang w:val="en-GB"/>
        </w:rPr>
        <w:t>1</w:t>
      </w:r>
      <w:r w:rsidR="0080111E" w:rsidRPr="00B102EB">
        <w:rPr>
          <w:rFonts w:ascii="Fira Sans" w:hAnsi="Fira Sans"/>
          <w:noProof/>
          <w:sz w:val="19"/>
          <w:szCs w:val="19"/>
          <w:lang w:val="en-GB"/>
        </w:rPr>
        <w:t>.</w:t>
      </w:r>
      <w:r w:rsidR="00183ECD" w:rsidRPr="00B102EB">
        <w:rPr>
          <w:rFonts w:ascii="Fira Sans" w:hAnsi="Fira Sans"/>
          <w:noProof/>
          <w:sz w:val="19"/>
          <w:szCs w:val="19"/>
          <w:lang w:val="en-GB"/>
        </w:rPr>
        <w:t>2</w:t>
      </w:r>
      <w:r w:rsidR="0080111E" w:rsidRPr="00B102EB">
        <w:rPr>
          <w:rFonts w:ascii="Fira Sans" w:hAnsi="Fira Sans"/>
          <w:noProof/>
          <w:sz w:val="19"/>
          <w:szCs w:val="19"/>
          <w:lang w:val="en-GB"/>
        </w:rPr>
        <w:t xml:space="preserve"> thousand ha (in 202</w:t>
      </w:r>
      <w:r w:rsidR="00183ECD" w:rsidRPr="00B102EB">
        <w:rPr>
          <w:rFonts w:ascii="Fira Sans" w:hAnsi="Fira Sans"/>
          <w:noProof/>
          <w:sz w:val="19"/>
          <w:szCs w:val="19"/>
          <w:lang w:val="en-GB"/>
        </w:rPr>
        <w:t>4</w:t>
      </w:r>
      <w:r w:rsidR="0080111E"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0080111E" w:rsidRPr="00B102EB">
        <w:rPr>
          <w:rFonts w:ascii="Fira Sans" w:hAnsi="Fira Sans"/>
          <w:noProof/>
          <w:sz w:val="19"/>
          <w:szCs w:val="19"/>
          <w:lang w:val="en-GB"/>
        </w:rPr>
        <w:t xml:space="preserve"> </w:t>
      </w:r>
      <w:r w:rsidR="00183ECD" w:rsidRPr="00B102EB">
        <w:rPr>
          <w:rFonts w:ascii="Fira Sans" w:hAnsi="Fira Sans"/>
          <w:noProof/>
          <w:sz w:val="19"/>
          <w:szCs w:val="19"/>
          <w:lang w:val="en-GB"/>
        </w:rPr>
        <w:t>1.7</w:t>
      </w:r>
      <w:r w:rsidR="0080111E"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rye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0.</w:t>
      </w:r>
      <w:r w:rsidR="00183ECD" w:rsidRPr="00B102EB">
        <w:rPr>
          <w:rFonts w:ascii="Fira Sans" w:hAnsi="Fira Sans"/>
          <w:noProof/>
          <w:sz w:val="19"/>
          <w:szCs w:val="19"/>
          <w:lang w:val="en-GB"/>
        </w:rPr>
        <w:t>5</w:t>
      </w:r>
      <w:r w:rsidRPr="00B102EB">
        <w:rPr>
          <w:rFonts w:ascii="Fira Sans" w:hAnsi="Fira Sans"/>
          <w:noProof/>
          <w:sz w:val="19"/>
          <w:szCs w:val="19"/>
          <w:lang w:val="en-GB"/>
        </w:rPr>
        <w:t xml:space="preserve"> thousand ha (in 202</w:t>
      </w:r>
      <w:r w:rsidR="00183ECD" w:rsidRPr="00B102EB">
        <w:rPr>
          <w:rFonts w:ascii="Fira Sans" w:hAnsi="Fira Sans"/>
          <w:noProof/>
          <w:sz w:val="19"/>
          <w:szCs w:val="19"/>
          <w:lang w:val="en-GB"/>
        </w:rPr>
        <w:t>4</w:t>
      </w:r>
      <w:r w:rsidRPr="00B102EB">
        <w:rPr>
          <w:rFonts w:ascii="Fira Sans" w:hAnsi="Fira Sans"/>
          <w:noProof/>
          <w:sz w:val="19"/>
          <w:szCs w:val="19"/>
          <w:lang w:val="en-GB"/>
        </w:rPr>
        <w:t xml:space="preserve"> - 0.</w:t>
      </w:r>
      <w:r w:rsidR="00183ECD" w:rsidRPr="00B102EB">
        <w:rPr>
          <w:rFonts w:ascii="Fira Sans" w:hAnsi="Fira Sans"/>
          <w:noProof/>
          <w:sz w:val="19"/>
          <w:szCs w:val="19"/>
          <w:lang w:val="en-GB"/>
        </w:rPr>
        <w:t>9</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barley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0.7</w:t>
      </w:r>
      <w:r w:rsidRPr="00B102EB">
        <w:rPr>
          <w:rFonts w:ascii="Fira Sans" w:hAnsi="Fira Sans"/>
          <w:noProof/>
          <w:sz w:val="19"/>
          <w:szCs w:val="19"/>
          <w:lang w:val="en-GB"/>
        </w:rPr>
        <w:t xml:space="preserve"> thousand ha (in 202</w:t>
      </w:r>
      <w:r w:rsidR="00183ECD" w:rsidRPr="00B102EB">
        <w:rPr>
          <w:rFonts w:ascii="Fira Sans" w:hAnsi="Fira Sans"/>
          <w:noProof/>
          <w:sz w:val="19"/>
          <w:szCs w:val="19"/>
          <w:lang w:val="en-GB"/>
        </w:rPr>
        <w:t>4</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1.0</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p>
    <w:p w:rsidR="00AE7B42" w:rsidRPr="00B102EB" w:rsidRDefault="0080111E"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triticale a</w:t>
      </w:r>
      <w:r w:rsidR="00DB1E99" w:rsidRPr="00B102EB">
        <w:rPr>
          <w:rFonts w:ascii="Fira Sans" w:hAnsi="Fira Sans"/>
          <w:noProof/>
          <w:sz w:val="19"/>
          <w:szCs w:val="19"/>
          <w:lang w:val="en-GB"/>
        </w:rPr>
        <w:t>bout</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0.6</w:t>
      </w:r>
      <w:r w:rsidRPr="00B102EB">
        <w:rPr>
          <w:rFonts w:ascii="Fira Sans" w:hAnsi="Fira Sans"/>
          <w:noProof/>
          <w:sz w:val="19"/>
          <w:szCs w:val="19"/>
          <w:lang w:val="en-GB"/>
        </w:rPr>
        <w:t xml:space="preserve"> thousand ha (in 202</w:t>
      </w:r>
      <w:r w:rsidR="00183ECD" w:rsidRPr="00B102EB">
        <w:rPr>
          <w:rFonts w:ascii="Fira Sans" w:hAnsi="Fira Sans"/>
          <w:noProof/>
          <w:sz w:val="19"/>
          <w:szCs w:val="19"/>
          <w:lang w:val="en-GB"/>
        </w:rPr>
        <w:t>4</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w:t>
      </w:r>
      <w:r w:rsidRPr="00B102EB">
        <w:rPr>
          <w:rFonts w:ascii="Fira Sans" w:hAnsi="Fira Sans"/>
          <w:noProof/>
          <w:sz w:val="19"/>
          <w:szCs w:val="19"/>
          <w:lang w:val="en-GB"/>
        </w:rPr>
        <w:t xml:space="preserve"> </w:t>
      </w:r>
      <w:r w:rsidR="00183ECD" w:rsidRPr="00B102EB">
        <w:rPr>
          <w:rFonts w:ascii="Fira Sans" w:hAnsi="Fira Sans"/>
          <w:noProof/>
          <w:sz w:val="19"/>
          <w:szCs w:val="19"/>
          <w:lang w:val="en-GB"/>
        </w:rPr>
        <w:t>1.1</w:t>
      </w:r>
      <w:r w:rsidRPr="00B102EB">
        <w:rPr>
          <w:rFonts w:ascii="Fira Sans" w:hAnsi="Fira Sans"/>
          <w:noProof/>
          <w:sz w:val="19"/>
          <w:szCs w:val="19"/>
          <w:lang w:val="en-GB"/>
        </w:rPr>
        <w:t xml:space="preserve"> thousand ha</w:t>
      </w:r>
      <w:r w:rsidR="00AE7B42" w:rsidRPr="00B102EB">
        <w:rPr>
          <w:rFonts w:ascii="Fira Sans" w:hAnsi="Fira Sans"/>
          <w:noProof/>
          <w:sz w:val="19"/>
          <w:szCs w:val="19"/>
          <w:lang w:val="en-GB"/>
        </w:rPr>
        <w:t>)</w:t>
      </w:r>
      <w:r w:rsidR="00DB1E99" w:rsidRPr="00B102EB">
        <w:rPr>
          <w:rFonts w:ascii="Fira Sans" w:hAnsi="Fira Sans"/>
          <w:noProof/>
          <w:sz w:val="19"/>
          <w:szCs w:val="19"/>
          <w:lang w:val="en-GB"/>
        </w:rPr>
        <w:t>,</w:t>
      </w:r>
    </w:p>
    <w:p w:rsidR="00DB1E99" w:rsidRPr="00B102EB" w:rsidRDefault="00DB1E99" w:rsidP="00C5727E">
      <w:pPr>
        <w:pStyle w:val="Tekstpodstawowywcity"/>
        <w:numPr>
          <w:ilvl w:val="0"/>
          <w:numId w:val="23"/>
        </w:numPr>
        <w:spacing w:before="120" w:after="0" w:line="264" w:lineRule="auto"/>
        <w:ind w:left="357" w:hanging="357"/>
        <w:rPr>
          <w:rFonts w:ascii="Fira Sans" w:hAnsi="Fira Sans"/>
          <w:noProof/>
          <w:sz w:val="19"/>
          <w:szCs w:val="19"/>
          <w:lang w:val="en-GB"/>
        </w:rPr>
      </w:pPr>
      <w:r w:rsidRPr="00B102EB">
        <w:rPr>
          <w:rFonts w:ascii="Fira Sans" w:hAnsi="Fira Sans"/>
          <w:noProof/>
          <w:sz w:val="19"/>
          <w:szCs w:val="19"/>
          <w:lang w:val="en-GB"/>
        </w:rPr>
        <w:t>winter cereal mixtures about 0.</w:t>
      </w:r>
      <w:r w:rsidR="00183ECD" w:rsidRPr="00B102EB">
        <w:rPr>
          <w:rFonts w:ascii="Fira Sans" w:hAnsi="Fira Sans"/>
          <w:noProof/>
          <w:sz w:val="19"/>
          <w:szCs w:val="19"/>
          <w:lang w:val="en-GB"/>
        </w:rPr>
        <w:t>3</w:t>
      </w:r>
      <w:r w:rsidRPr="00B102EB">
        <w:rPr>
          <w:rFonts w:ascii="Fira Sans" w:hAnsi="Fira Sans"/>
          <w:noProof/>
          <w:sz w:val="19"/>
          <w:szCs w:val="19"/>
          <w:lang w:val="en-GB"/>
        </w:rPr>
        <w:t xml:space="preserve"> thousand ha (in 202</w:t>
      </w:r>
      <w:r w:rsidR="00183ECD" w:rsidRPr="00B102EB">
        <w:rPr>
          <w:rFonts w:ascii="Fira Sans" w:hAnsi="Fira Sans"/>
          <w:noProof/>
          <w:sz w:val="19"/>
          <w:szCs w:val="19"/>
          <w:lang w:val="en-GB"/>
        </w:rPr>
        <w:t>4</w:t>
      </w:r>
      <w:r w:rsidRPr="00B102EB">
        <w:rPr>
          <w:rFonts w:ascii="Fira Sans" w:hAnsi="Fira Sans"/>
          <w:noProof/>
          <w:sz w:val="19"/>
          <w:szCs w:val="19"/>
          <w:lang w:val="en-GB"/>
        </w:rPr>
        <w:t xml:space="preserve"> – less than 0.</w:t>
      </w:r>
      <w:r w:rsidR="00183ECD" w:rsidRPr="00B102EB">
        <w:rPr>
          <w:rFonts w:ascii="Fira Sans" w:hAnsi="Fira Sans"/>
          <w:noProof/>
          <w:sz w:val="19"/>
          <w:szCs w:val="19"/>
          <w:lang w:val="en-GB"/>
        </w:rPr>
        <w:t>4</w:t>
      </w:r>
      <w:r w:rsidRPr="00B102EB">
        <w:rPr>
          <w:rFonts w:ascii="Fira Sans" w:hAnsi="Fira Sans"/>
          <w:noProof/>
          <w:sz w:val="19"/>
          <w:szCs w:val="19"/>
          <w:lang w:val="en-GB"/>
        </w:rPr>
        <w:t xml:space="preserve"> thousand ha)</w:t>
      </w:r>
      <w:r w:rsidR="007B4151" w:rsidRPr="00B102EB">
        <w:rPr>
          <w:rFonts w:ascii="Fira Sans" w:hAnsi="Fira Sans"/>
          <w:noProof/>
          <w:sz w:val="19"/>
          <w:szCs w:val="19"/>
          <w:lang w:val="en-GB"/>
        </w:rPr>
        <w:t>.</w:t>
      </w:r>
    </w:p>
    <w:p w:rsidR="00AE7B42" w:rsidRPr="004D535C" w:rsidRDefault="0080111E" w:rsidP="00C5727E">
      <w:pPr>
        <w:pStyle w:val="Akapitzlist"/>
        <w:widowControl w:val="0"/>
        <w:spacing w:before="240" w:after="120" w:line="288" w:lineRule="auto"/>
        <w:ind w:left="0"/>
        <w:rPr>
          <w:rFonts w:ascii="Fira Sans" w:hAnsi="Fira Sans" w:cs="Calibri"/>
          <w:noProof/>
          <w:sz w:val="19"/>
          <w:szCs w:val="19"/>
          <w:lang w:val="en-GB"/>
        </w:rPr>
      </w:pPr>
      <w:r w:rsidRPr="004D535C">
        <w:rPr>
          <w:rFonts w:ascii="Fira Sans" w:hAnsi="Fira Sans" w:cs="Calibri"/>
          <w:noProof/>
          <w:sz w:val="19"/>
          <w:szCs w:val="19"/>
          <w:lang w:val="en-GB"/>
        </w:rPr>
        <w:t xml:space="preserve">The area of winter rape and turnip rape ploughed and qualified for ploughing amounted to approximately </w:t>
      </w:r>
      <w:r w:rsidR="00A35981" w:rsidRPr="004D535C">
        <w:rPr>
          <w:rFonts w:ascii="Fira Sans" w:hAnsi="Fira Sans" w:cs="Calibri"/>
          <w:noProof/>
          <w:sz w:val="19"/>
          <w:szCs w:val="19"/>
          <w:lang w:val="en-GB"/>
        </w:rPr>
        <w:t>1.8</w:t>
      </w:r>
      <w:r w:rsidRPr="004D535C">
        <w:rPr>
          <w:rFonts w:ascii="Fira Sans" w:hAnsi="Fira Sans" w:cs="Calibri"/>
          <w:noProof/>
          <w:sz w:val="19"/>
          <w:szCs w:val="19"/>
          <w:lang w:val="en-GB"/>
        </w:rPr>
        <w:t xml:space="preserve"> thousand ha, i.e. 0.</w:t>
      </w:r>
      <w:r w:rsidR="00A35981" w:rsidRPr="004D535C">
        <w:rPr>
          <w:rFonts w:ascii="Fira Sans" w:hAnsi="Fira Sans" w:cs="Calibri"/>
          <w:noProof/>
          <w:sz w:val="19"/>
          <w:szCs w:val="19"/>
          <w:lang w:val="en-GB"/>
        </w:rPr>
        <w:t>2</w:t>
      </w:r>
      <w:r w:rsidRPr="004D535C">
        <w:rPr>
          <w:rFonts w:ascii="Fira Sans" w:hAnsi="Fira Sans" w:cs="Calibri"/>
          <w:noProof/>
          <w:sz w:val="19"/>
          <w:szCs w:val="19"/>
          <w:lang w:val="en-GB"/>
        </w:rPr>
        <w:t>% of the area sown in the autumn (in 202</w:t>
      </w:r>
      <w:r w:rsidR="00A35981" w:rsidRPr="004D535C">
        <w:rPr>
          <w:rFonts w:ascii="Fira Sans" w:hAnsi="Fira Sans" w:cs="Calibri"/>
          <w:noProof/>
          <w:sz w:val="19"/>
          <w:szCs w:val="19"/>
          <w:lang w:val="en-GB"/>
        </w:rPr>
        <w:t>4</w:t>
      </w:r>
      <w:r w:rsidRPr="004D535C">
        <w:rPr>
          <w:rFonts w:ascii="Fira Sans" w:hAnsi="Fira Sans" w:cs="Calibri"/>
          <w:noProof/>
          <w:sz w:val="19"/>
          <w:szCs w:val="19"/>
          <w:lang w:val="en-GB"/>
        </w:rPr>
        <w:t xml:space="preserve"> - approximately </w:t>
      </w:r>
      <w:r w:rsidR="00A35981" w:rsidRPr="004D535C">
        <w:rPr>
          <w:rFonts w:ascii="Fira Sans" w:hAnsi="Fira Sans" w:cs="Calibri"/>
          <w:noProof/>
          <w:sz w:val="19"/>
          <w:szCs w:val="19"/>
          <w:lang w:val="en-GB"/>
        </w:rPr>
        <w:t>3.9</w:t>
      </w:r>
      <w:r w:rsidRPr="004D535C">
        <w:rPr>
          <w:rFonts w:ascii="Fira Sans" w:hAnsi="Fira Sans" w:cs="Calibri"/>
          <w:noProof/>
          <w:sz w:val="19"/>
          <w:szCs w:val="19"/>
          <w:lang w:val="en-GB"/>
        </w:rPr>
        <w:t xml:space="preserve"> thousand ha ploughed).</w:t>
      </w:r>
    </w:p>
    <w:p w:rsidR="00AE7B42" w:rsidRPr="00B102EB" w:rsidRDefault="0080111E" w:rsidP="00AE7B42">
      <w:pPr>
        <w:pStyle w:val="Akapitzlist"/>
        <w:keepLines/>
        <w:widowControl w:val="0"/>
        <w:spacing w:before="120" w:after="120" w:line="288" w:lineRule="auto"/>
        <w:ind w:left="0"/>
        <w:rPr>
          <w:rFonts w:ascii="Fira Sans" w:hAnsi="Fira Sans" w:cs="Calibri"/>
          <w:sz w:val="19"/>
          <w:szCs w:val="19"/>
        </w:rPr>
      </w:pPr>
      <w:r w:rsidRPr="004D535C">
        <w:rPr>
          <w:rFonts w:ascii="Fira Sans" w:hAnsi="Fira Sans" w:cs="Calibri"/>
          <w:noProof/>
          <w:sz w:val="19"/>
          <w:szCs w:val="19"/>
          <w:lang w:val="en-GB"/>
        </w:rPr>
        <w:t xml:space="preserve">According </w:t>
      </w:r>
      <w:r w:rsidR="00D81279" w:rsidRPr="004D535C">
        <w:rPr>
          <w:rFonts w:ascii="Fira Sans" w:hAnsi="Fira Sans" w:cs="Calibri"/>
          <w:noProof/>
          <w:sz w:val="19"/>
          <w:szCs w:val="19"/>
          <w:lang w:val="en-GB"/>
        </w:rPr>
        <w:t>to the assessment</w:t>
      </w:r>
      <w:r w:rsidR="00D81279" w:rsidRPr="00B102EB">
        <w:rPr>
          <w:rFonts w:ascii="Fira Sans" w:hAnsi="Fira Sans" w:cs="Calibri"/>
          <w:sz w:val="19"/>
          <w:szCs w:val="19"/>
        </w:rPr>
        <w:t xml:space="preserve"> of the field experts of the Central Statistical Office, the main reason for ploughing up winter crop plantations this year was mainly frost damage, damage caused by forest animals and</w:t>
      </w:r>
      <w:r w:rsidRPr="00B102EB">
        <w:rPr>
          <w:rFonts w:ascii="Fira Sans" w:hAnsi="Fira Sans" w:cs="Calibri"/>
          <w:sz w:val="19"/>
          <w:szCs w:val="19"/>
        </w:rPr>
        <w:t xml:space="preserve"> low plant density per 1 m</w:t>
      </w:r>
      <w:r w:rsidRPr="00686B3F">
        <w:rPr>
          <w:rFonts w:ascii="Fira Sans" w:hAnsi="Fira Sans" w:cs="Calibri"/>
          <w:sz w:val="19"/>
          <w:szCs w:val="19"/>
          <w:vertAlign w:val="superscript"/>
        </w:rPr>
        <w:t>2</w:t>
      </w:r>
      <w:r w:rsidRPr="00B102EB">
        <w:rPr>
          <w:rFonts w:ascii="Fira Sans" w:hAnsi="Fira Sans" w:cs="Calibri"/>
          <w:sz w:val="19"/>
          <w:szCs w:val="19"/>
        </w:rPr>
        <w:t>. The highest winter and spring losses in winter cereal crops were recorded in the Podlaskie Voivodship</w:t>
      </w:r>
      <w:r w:rsidR="00427E6E" w:rsidRPr="00B102EB">
        <w:rPr>
          <w:rFonts w:ascii="Fira Sans" w:hAnsi="Fira Sans" w:cs="Calibri"/>
          <w:sz w:val="19"/>
          <w:szCs w:val="19"/>
        </w:rPr>
        <w:t xml:space="preserve"> (f</w:t>
      </w:r>
      <w:r w:rsidR="00D81279" w:rsidRPr="00B102EB">
        <w:rPr>
          <w:rFonts w:ascii="Fira Sans" w:hAnsi="Fira Sans" w:cs="Calibri"/>
          <w:sz w:val="19"/>
          <w:szCs w:val="19"/>
        </w:rPr>
        <w:t>rost damage</w:t>
      </w:r>
      <w:r w:rsidR="00427E6E" w:rsidRPr="00B102EB">
        <w:rPr>
          <w:rFonts w:ascii="Fira Sans" w:hAnsi="Fira Sans" w:cs="Calibri"/>
          <w:sz w:val="19"/>
          <w:szCs w:val="19"/>
        </w:rPr>
        <w:t>)</w:t>
      </w:r>
      <w:r w:rsidRPr="00B102EB">
        <w:rPr>
          <w:rFonts w:ascii="Fira Sans" w:hAnsi="Fira Sans" w:cs="Calibri"/>
          <w:sz w:val="19"/>
          <w:szCs w:val="19"/>
        </w:rPr>
        <w:t>, while in rape</w:t>
      </w:r>
      <w:r w:rsidR="00C0643F" w:rsidRPr="00B102EB">
        <w:rPr>
          <w:rFonts w:ascii="Fira Sans" w:hAnsi="Fira Sans" w:cs="Calibri"/>
          <w:sz w:val="19"/>
          <w:szCs w:val="19"/>
        </w:rPr>
        <w:t xml:space="preserve"> and turnip rape</w:t>
      </w:r>
      <w:r w:rsidRPr="00B102EB">
        <w:rPr>
          <w:rFonts w:ascii="Fira Sans" w:hAnsi="Fira Sans" w:cs="Calibri"/>
          <w:sz w:val="19"/>
          <w:szCs w:val="19"/>
        </w:rPr>
        <w:t xml:space="preserve"> in the </w:t>
      </w:r>
      <w:r w:rsidR="00D81279" w:rsidRPr="00B102EB">
        <w:rPr>
          <w:rFonts w:ascii="Fira Sans" w:hAnsi="Fira Sans" w:cs="Calibri"/>
          <w:sz w:val="19"/>
          <w:szCs w:val="19"/>
        </w:rPr>
        <w:t>Świętokrzyskie Voivodship</w:t>
      </w:r>
      <w:r w:rsidRPr="00B102EB">
        <w:rPr>
          <w:rFonts w:ascii="Fira Sans" w:hAnsi="Fira Sans" w:cs="Calibri"/>
          <w:sz w:val="19"/>
          <w:szCs w:val="19"/>
        </w:rPr>
        <w:t xml:space="preserve"> (damage caused by </w:t>
      </w:r>
      <w:r w:rsidR="008F324A" w:rsidRPr="00B102EB">
        <w:rPr>
          <w:rFonts w:ascii="Fira Sans" w:hAnsi="Fira Sans" w:cs="Calibri"/>
          <w:sz w:val="19"/>
          <w:szCs w:val="19"/>
        </w:rPr>
        <w:t>forest animals</w:t>
      </w:r>
      <w:r w:rsidR="00AE7B42" w:rsidRPr="00B102EB">
        <w:rPr>
          <w:rFonts w:ascii="Fira Sans" w:hAnsi="Fira Sans" w:cs="Calibri"/>
          <w:sz w:val="19"/>
          <w:szCs w:val="19"/>
        </w:rPr>
        <w:t>)</w:t>
      </w:r>
      <w:r w:rsidR="00D81279" w:rsidRPr="00B102EB">
        <w:rPr>
          <w:rFonts w:ascii="Fira Sans" w:hAnsi="Fira Sans" w:cs="Calibri"/>
          <w:sz w:val="19"/>
          <w:szCs w:val="19"/>
        </w:rPr>
        <w:t>.</w:t>
      </w:r>
    </w:p>
    <w:p w:rsidR="00AE7B42" w:rsidRPr="004D535C" w:rsidRDefault="00E43400" w:rsidP="0044744D">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4D535C">
        <w:rPr>
          <w:rFonts w:ascii="Fira Sans" w:eastAsia="Times New Roman" w:hAnsi="Fira Sans" w:cs="Times New Roman"/>
          <w:b/>
          <w:noProof/>
          <w:color w:val="002777"/>
          <w:sz w:val="19"/>
          <w:szCs w:val="19"/>
          <w:lang w:val="en-GB" w:eastAsia="pl-PL"/>
        </w:rPr>
        <w:t>Losses in stored agricultural and horticultural crops</w:t>
      </w:r>
    </w:p>
    <w:p w:rsidR="00AE7B42" w:rsidRPr="00B86F3D" w:rsidRDefault="00E43400" w:rsidP="00B030C4">
      <w:pPr>
        <w:pStyle w:val="Akapitzlist"/>
        <w:widowControl w:val="0"/>
        <w:spacing w:before="120" w:after="0" w:line="288" w:lineRule="auto"/>
        <w:ind w:left="0"/>
        <w:rPr>
          <w:rFonts w:ascii="Fira Sans" w:eastAsia="Calibri" w:hAnsi="Fira Sans" w:cs="Arial"/>
          <w:noProof/>
          <w:sz w:val="19"/>
          <w:szCs w:val="19"/>
          <w:lang w:val="en-GB"/>
        </w:rPr>
      </w:pPr>
      <w:r w:rsidRPr="004D535C">
        <w:rPr>
          <w:rFonts w:ascii="Fira Sans" w:eastAsia="Calibri" w:hAnsi="Fira Sans" w:cs="Arial"/>
          <w:noProof/>
          <w:sz w:val="19"/>
          <w:szCs w:val="19"/>
          <w:lang w:val="en-GB"/>
        </w:rPr>
        <w:t xml:space="preserve">Approximately </w:t>
      </w:r>
      <w:r w:rsidR="000E1226" w:rsidRPr="004D535C">
        <w:rPr>
          <w:rFonts w:ascii="Fira Sans" w:eastAsia="Calibri" w:hAnsi="Fira Sans" w:cs="Arial"/>
          <w:noProof/>
          <w:sz w:val="19"/>
          <w:szCs w:val="19"/>
          <w:lang w:val="en-GB"/>
        </w:rPr>
        <w:t>3.</w:t>
      </w:r>
      <w:r w:rsidR="00023F72" w:rsidRPr="004D535C">
        <w:rPr>
          <w:rFonts w:ascii="Fira Sans" w:eastAsia="Calibri" w:hAnsi="Fira Sans" w:cs="Arial"/>
          <w:noProof/>
          <w:sz w:val="19"/>
          <w:szCs w:val="19"/>
          <w:lang w:val="en-GB"/>
        </w:rPr>
        <w:t>3</w:t>
      </w:r>
      <w:r w:rsidRPr="004D535C">
        <w:rPr>
          <w:rFonts w:ascii="Fira Sans" w:eastAsia="Calibri" w:hAnsi="Fira Sans" w:cs="Arial"/>
          <w:noProof/>
          <w:sz w:val="19"/>
          <w:szCs w:val="19"/>
          <w:lang w:val="en-GB"/>
        </w:rPr>
        <w:t xml:space="preserve"> million t</w:t>
      </w:r>
      <w:r w:rsidR="00571340" w:rsidRPr="004D535C">
        <w:rPr>
          <w:rFonts w:ascii="Fira Sans" w:eastAsia="Calibri" w:hAnsi="Fira Sans" w:cs="Arial"/>
          <w:noProof/>
          <w:sz w:val="19"/>
          <w:szCs w:val="19"/>
          <w:lang w:val="en-GB"/>
        </w:rPr>
        <w:t>onnes</w:t>
      </w:r>
      <w:r w:rsidRPr="008D5BDD">
        <w:rPr>
          <w:rFonts w:ascii="Fira Sans" w:eastAsia="Calibri" w:hAnsi="Fira Sans" w:cs="Arial"/>
          <w:sz w:val="19"/>
          <w:szCs w:val="19"/>
        </w:rPr>
        <w:t xml:space="preserve"> of potatoes </w:t>
      </w:r>
      <w:r w:rsidR="00812A6F" w:rsidRPr="008D5BDD">
        <w:rPr>
          <w:rFonts w:ascii="Fira Sans" w:eastAsia="Calibri" w:hAnsi="Fira Sans" w:cs="Arial"/>
          <w:sz w:val="19"/>
          <w:szCs w:val="19"/>
        </w:rPr>
        <w:t>were</w:t>
      </w:r>
      <w:r w:rsidRPr="008D5BDD">
        <w:rPr>
          <w:rFonts w:ascii="Fira Sans" w:eastAsia="Calibri" w:hAnsi="Fira Sans" w:cs="Arial"/>
          <w:sz w:val="19"/>
          <w:szCs w:val="19"/>
        </w:rPr>
        <w:t xml:space="preserve"> destined for storage during the winter of 202</w:t>
      </w:r>
      <w:r w:rsidR="00023F72" w:rsidRPr="008D5BDD">
        <w:rPr>
          <w:rFonts w:ascii="Fira Sans" w:eastAsia="Calibri" w:hAnsi="Fira Sans" w:cs="Arial"/>
          <w:sz w:val="19"/>
          <w:szCs w:val="19"/>
        </w:rPr>
        <w:t>4</w:t>
      </w:r>
      <w:r w:rsidRPr="008D5BDD">
        <w:rPr>
          <w:rFonts w:ascii="Fira Sans" w:eastAsia="Calibri" w:hAnsi="Fira Sans" w:cs="Arial"/>
          <w:sz w:val="19"/>
          <w:szCs w:val="19"/>
        </w:rPr>
        <w:t>/202</w:t>
      </w:r>
      <w:r w:rsidR="00023F72" w:rsidRPr="008D5BDD">
        <w:rPr>
          <w:rFonts w:ascii="Fira Sans" w:eastAsia="Calibri" w:hAnsi="Fira Sans" w:cs="Arial"/>
          <w:sz w:val="19"/>
          <w:szCs w:val="19"/>
        </w:rPr>
        <w:t>5</w:t>
      </w:r>
      <w:r w:rsidRPr="008D5BDD">
        <w:rPr>
          <w:rFonts w:ascii="Fira Sans" w:eastAsia="Calibri" w:hAnsi="Fira Sans" w:cs="Arial"/>
          <w:sz w:val="19"/>
          <w:szCs w:val="19"/>
        </w:rPr>
        <w:t xml:space="preserve">, i.e. around </w:t>
      </w:r>
      <w:r w:rsidR="00023F72" w:rsidRPr="008D5BDD">
        <w:rPr>
          <w:rFonts w:ascii="Fira Sans" w:eastAsia="Calibri" w:hAnsi="Fira Sans" w:cs="Arial"/>
          <w:sz w:val="19"/>
          <w:szCs w:val="19"/>
        </w:rPr>
        <w:t>55</w:t>
      </w:r>
      <w:r w:rsidRPr="008D5BDD">
        <w:rPr>
          <w:rFonts w:ascii="Fira Sans" w:eastAsia="Calibri" w:hAnsi="Fira Sans" w:cs="Arial"/>
          <w:sz w:val="19"/>
          <w:szCs w:val="19"/>
        </w:rPr>
        <w:t>% of the 202</w:t>
      </w:r>
      <w:r w:rsidR="00023F72" w:rsidRPr="008D5BDD">
        <w:rPr>
          <w:rFonts w:ascii="Fira Sans" w:eastAsia="Calibri" w:hAnsi="Fira Sans" w:cs="Arial"/>
          <w:sz w:val="19"/>
          <w:szCs w:val="19"/>
        </w:rPr>
        <w:t>4</w:t>
      </w:r>
      <w:r w:rsidRPr="008D5BDD">
        <w:rPr>
          <w:rFonts w:ascii="Fira Sans" w:eastAsia="Calibri" w:hAnsi="Fira Sans" w:cs="Arial"/>
          <w:sz w:val="19"/>
          <w:szCs w:val="19"/>
        </w:rPr>
        <w:t xml:space="preserve"> harvest. Losses in stored potatoes are estimated to </w:t>
      </w:r>
      <w:r w:rsidR="000E1226" w:rsidRPr="008D5BDD">
        <w:rPr>
          <w:rFonts w:ascii="Fira Sans" w:eastAsia="Calibri" w:hAnsi="Fira Sans" w:cs="Arial"/>
          <w:sz w:val="19"/>
          <w:szCs w:val="19"/>
        </w:rPr>
        <w:t>similar</w:t>
      </w:r>
      <w:r w:rsidRPr="008D5BDD">
        <w:rPr>
          <w:rFonts w:ascii="Fira Sans" w:eastAsia="Calibri" w:hAnsi="Fira Sans" w:cs="Arial"/>
          <w:sz w:val="19"/>
          <w:szCs w:val="19"/>
        </w:rPr>
        <w:t xml:space="preserve"> than in the previous year - at around 11% of the total weight allocated for storage. The highest losses in stored potatoes were reported in the </w:t>
      </w:r>
      <w:r w:rsidRPr="00B86F3D">
        <w:rPr>
          <w:rFonts w:ascii="Fira Sans" w:eastAsia="Calibri" w:hAnsi="Fira Sans" w:cs="Arial"/>
          <w:noProof/>
          <w:sz w:val="19"/>
          <w:szCs w:val="19"/>
          <w:lang w:val="en-GB"/>
        </w:rPr>
        <w:t xml:space="preserve">following voivodeships: </w:t>
      </w:r>
      <w:r w:rsidR="00FE436D" w:rsidRPr="00B86F3D">
        <w:rPr>
          <w:rFonts w:ascii="Fira Sans" w:eastAsia="Calibri" w:hAnsi="Fira Sans" w:cs="Arial"/>
          <w:noProof/>
          <w:sz w:val="19"/>
          <w:szCs w:val="19"/>
          <w:lang w:val="en-GB"/>
        </w:rPr>
        <w:lastRenderedPageBreak/>
        <w:t>Zachodniopomorskie</w:t>
      </w:r>
      <w:r w:rsidRPr="00B86F3D">
        <w:rPr>
          <w:rFonts w:ascii="Fira Sans" w:eastAsia="Calibri" w:hAnsi="Fira Sans" w:cs="Arial"/>
          <w:noProof/>
          <w:sz w:val="19"/>
          <w:szCs w:val="19"/>
          <w:lang w:val="en-GB"/>
        </w:rPr>
        <w:t xml:space="preserve"> - approx. 1</w:t>
      </w:r>
      <w:r w:rsidR="000E1226" w:rsidRPr="00B86F3D">
        <w:rPr>
          <w:rFonts w:ascii="Fira Sans" w:eastAsia="Calibri" w:hAnsi="Fira Sans" w:cs="Arial"/>
          <w:noProof/>
          <w:sz w:val="19"/>
          <w:szCs w:val="19"/>
          <w:lang w:val="en-GB"/>
        </w:rPr>
        <w:t>5</w:t>
      </w:r>
      <w:r w:rsidRPr="00B86F3D">
        <w:rPr>
          <w:rFonts w:ascii="Fira Sans" w:eastAsia="Calibri" w:hAnsi="Fira Sans" w:cs="Arial"/>
          <w:noProof/>
          <w:sz w:val="19"/>
          <w:szCs w:val="19"/>
          <w:lang w:val="en-GB"/>
        </w:rPr>
        <w:t xml:space="preserve">.0% </w:t>
      </w:r>
      <w:r w:rsidR="0041342A" w:rsidRPr="00B86F3D">
        <w:rPr>
          <w:rFonts w:ascii="Fira Sans" w:eastAsia="Calibri" w:hAnsi="Fira Sans" w:cs="Arial"/>
          <w:noProof/>
          <w:sz w:val="19"/>
          <w:szCs w:val="19"/>
          <w:lang w:val="en-GB"/>
        </w:rPr>
        <w:t>as well as in Dolnośląskie</w:t>
      </w:r>
      <w:r w:rsidR="00FE436D" w:rsidRPr="00B86F3D">
        <w:rPr>
          <w:rFonts w:ascii="Fira Sans" w:eastAsia="Calibri" w:hAnsi="Fira Sans" w:cs="Arial"/>
          <w:noProof/>
          <w:sz w:val="19"/>
          <w:szCs w:val="19"/>
          <w:lang w:val="en-GB"/>
        </w:rPr>
        <w:t>,</w:t>
      </w:r>
      <w:r w:rsidR="0041342A" w:rsidRPr="00B86F3D">
        <w:rPr>
          <w:rFonts w:ascii="Fira Sans" w:eastAsia="Calibri" w:hAnsi="Fira Sans" w:cs="Arial"/>
          <w:noProof/>
          <w:sz w:val="19"/>
          <w:szCs w:val="19"/>
          <w:lang w:val="en-GB"/>
        </w:rPr>
        <w:t xml:space="preserve"> </w:t>
      </w:r>
      <w:r w:rsidR="00FE436D" w:rsidRPr="00B86F3D">
        <w:rPr>
          <w:rFonts w:ascii="Fira Sans" w:eastAsia="Calibri" w:hAnsi="Fira Sans" w:cs="Arial"/>
          <w:noProof/>
          <w:sz w:val="19"/>
          <w:szCs w:val="19"/>
          <w:lang w:val="en-GB"/>
        </w:rPr>
        <w:t xml:space="preserve">Podkarpackie </w:t>
      </w:r>
      <w:r w:rsidR="008D5BDD" w:rsidRPr="00B86F3D">
        <w:rPr>
          <w:rFonts w:ascii="Fira Sans" w:eastAsia="Calibri" w:hAnsi="Fira Sans" w:cs="Arial"/>
          <w:noProof/>
          <w:sz w:val="19"/>
          <w:szCs w:val="19"/>
          <w:lang w:val="en-GB"/>
        </w:rPr>
        <w:t>and</w:t>
      </w:r>
      <w:r w:rsidR="00651107" w:rsidRPr="00B86F3D">
        <w:rPr>
          <w:rFonts w:ascii="Fira Sans" w:eastAsia="Calibri" w:hAnsi="Fira Sans" w:cs="Arial"/>
          <w:noProof/>
          <w:sz w:val="19"/>
          <w:szCs w:val="19"/>
          <w:lang w:val="en-GB"/>
        </w:rPr>
        <w:t xml:space="preserve"> Wielkopolskie</w:t>
      </w:r>
      <w:r w:rsidRPr="00B86F3D">
        <w:rPr>
          <w:rFonts w:ascii="Fira Sans" w:eastAsia="Calibri" w:hAnsi="Fira Sans" w:cs="Arial"/>
          <w:noProof/>
          <w:sz w:val="19"/>
          <w:szCs w:val="19"/>
          <w:lang w:val="en-GB"/>
        </w:rPr>
        <w:t xml:space="preserve"> </w:t>
      </w:r>
      <w:r w:rsidR="00812A6F" w:rsidRPr="00B86F3D">
        <w:rPr>
          <w:rFonts w:ascii="Fira Sans" w:eastAsia="Calibri" w:hAnsi="Fira Sans" w:cs="Arial"/>
          <w:noProof/>
          <w:sz w:val="19"/>
          <w:szCs w:val="19"/>
          <w:lang w:val="en-GB"/>
        </w:rPr>
        <w:t>–</w:t>
      </w:r>
      <w:r w:rsidRPr="00B86F3D">
        <w:rPr>
          <w:rFonts w:ascii="Fira Sans" w:eastAsia="Calibri" w:hAnsi="Fira Sans" w:cs="Arial"/>
          <w:noProof/>
          <w:sz w:val="19"/>
          <w:szCs w:val="19"/>
          <w:lang w:val="en-GB"/>
        </w:rPr>
        <w:t xml:space="preserve"> </w:t>
      </w:r>
      <w:r w:rsidR="00812A6F" w:rsidRPr="00B86F3D">
        <w:rPr>
          <w:rFonts w:ascii="Fira Sans" w:eastAsia="Calibri" w:hAnsi="Fira Sans" w:cs="Arial"/>
          <w:noProof/>
          <w:sz w:val="19"/>
          <w:szCs w:val="19"/>
          <w:lang w:val="en-GB"/>
        </w:rPr>
        <w:t xml:space="preserve">at </w:t>
      </w:r>
      <w:r w:rsidRPr="00B86F3D">
        <w:rPr>
          <w:rFonts w:ascii="Fira Sans" w:eastAsia="Calibri" w:hAnsi="Fira Sans" w:cs="Arial"/>
          <w:noProof/>
          <w:sz w:val="19"/>
          <w:szCs w:val="19"/>
          <w:lang w:val="en-GB"/>
        </w:rPr>
        <w:t xml:space="preserve">approx. 13.0%, and the lowest in the following voivodeships: </w:t>
      </w:r>
      <w:r w:rsidR="0041342A" w:rsidRPr="00B86F3D">
        <w:rPr>
          <w:rFonts w:ascii="Fira Sans" w:eastAsia="Calibri" w:hAnsi="Fira Sans" w:cs="Arial"/>
          <w:noProof/>
          <w:sz w:val="19"/>
          <w:szCs w:val="19"/>
          <w:lang w:val="en-GB"/>
        </w:rPr>
        <w:t xml:space="preserve">Kujawsko-Pomorskie, </w:t>
      </w:r>
      <w:r w:rsidRPr="00B86F3D">
        <w:rPr>
          <w:rFonts w:ascii="Fira Sans" w:eastAsia="Calibri" w:hAnsi="Fira Sans" w:cs="Arial"/>
          <w:noProof/>
          <w:sz w:val="19"/>
          <w:szCs w:val="19"/>
          <w:lang w:val="en-GB"/>
        </w:rPr>
        <w:t xml:space="preserve">Łódzkie and </w:t>
      </w:r>
      <w:r w:rsidR="0041342A" w:rsidRPr="00B86F3D">
        <w:rPr>
          <w:rFonts w:ascii="Fira Sans" w:eastAsia="Calibri" w:hAnsi="Fira Sans" w:cs="Arial"/>
          <w:noProof/>
          <w:sz w:val="19"/>
          <w:szCs w:val="19"/>
          <w:lang w:val="en-GB"/>
        </w:rPr>
        <w:t>Warmińsko-mazurskie</w:t>
      </w:r>
      <w:r w:rsidRPr="00B86F3D">
        <w:rPr>
          <w:rFonts w:ascii="Fira Sans" w:eastAsia="Calibri" w:hAnsi="Fira Sans" w:cs="Arial"/>
          <w:noProof/>
          <w:sz w:val="19"/>
          <w:szCs w:val="19"/>
          <w:lang w:val="en-GB"/>
        </w:rPr>
        <w:t xml:space="preserve"> </w:t>
      </w:r>
      <w:r w:rsidR="00812A6F" w:rsidRPr="00B86F3D">
        <w:rPr>
          <w:rFonts w:ascii="Fira Sans" w:eastAsia="Calibri" w:hAnsi="Fira Sans" w:cs="Arial"/>
          <w:noProof/>
          <w:sz w:val="19"/>
          <w:szCs w:val="19"/>
          <w:lang w:val="en-GB"/>
        </w:rPr>
        <w:t>–</w:t>
      </w:r>
      <w:r w:rsidRPr="00B86F3D">
        <w:rPr>
          <w:rFonts w:ascii="Fira Sans" w:eastAsia="Calibri" w:hAnsi="Fira Sans" w:cs="Arial"/>
          <w:noProof/>
          <w:sz w:val="19"/>
          <w:szCs w:val="19"/>
          <w:lang w:val="en-GB"/>
        </w:rPr>
        <w:t xml:space="preserve"> </w:t>
      </w:r>
      <w:r w:rsidR="00812A6F" w:rsidRPr="00B86F3D">
        <w:rPr>
          <w:rFonts w:ascii="Fira Sans" w:eastAsia="Calibri" w:hAnsi="Fira Sans" w:cs="Arial"/>
          <w:noProof/>
          <w:sz w:val="19"/>
          <w:szCs w:val="19"/>
          <w:lang w:val="en-GB"/>
        </w:rPr>
        <w:t xml:space="preserve">at </w:t>
      </w:r>
      <w:r w:rsidRPr="00B86F3D">
        <w:rPr>
          <w:rFonts w:ascii="Fira Sans" w:eastAsia="Calibri" w:hAnsi="Fira Sans" w:cs="Arial"/>
          <w:noProof/>
          <w:sz w:val="19"/>
          <w:szCs w:val="19"/>
          <w:lang w:val="en-GB"/>
        </w:rPr>
        <w:t xml:space="preserve">approx. </w:t>
      </w:r>
      <w:r w:rsidR="0041342A" w:rsidRPr="00B86F3D">
        <w:rPr>
          <w:rFonts w:ascii="Fira Sans" w:eastAsia="Calibri" w:hAnsi="Fira Sans" w:cs="Arial"/>
          <w:noProof/>
          <w:sz w:val="19"/>
          <w:szCs w:val="19"/>
          <w:lang w:val="en-GB"/>
        </w:rPr>
        <w:t>8</w:t>
      </w:r>
      <w:r w:rsidRPr="00B86F3D">
        <w:rPr>
          <w:rFonts w:ascii="Fira Sans" w:eastAsia="Calibri" w:hAnsi="Fira Sans" w:cs="Arial"/>
          <w:noProof/>
          <w:sz w:val="19"/>
          <w:szCs w:val="19"/>
          <w:lang w:val="en-GB"/>
        </w:rPr>
        <w:t>.0%.</w:t>
      </w:r>
    </w:p>
    <w:p w:rsidR="00AE7B42" w:rsidRPr="00A848ED" w:rsidRDefault="00AE7B42" w:rsidP="00A848ED">
      <w:pPr>
        <w:spacing w:before="360" w:after="120" w:line="240" w:lineRule="auto"/>
        <w:rPr>
          <w:rFonts w:ascii="Fira Sans" w:hAnsi="Fira Sans" w:cs="Arial"/>
          <w:b/>
          <w:sz w:val="18"/>
          <w:szCs w:val="19"/>
        </w:rPr>
      </w:pPr>
      <w:proofErr w:type="spellStart"/>
      <w:r w:rsidRPr="00A848ED">
        <w:rPr>
          <w:rFonts w:ascii="Fira Sans" w:hAnsi="Fira Sans" w:cs="Arial"/>
          <w:b/>
          <w:sz w:val="18"/>
          <w:szCs w:val="19"/>
        </w:rPr>
        <w:t>Tabl</w:t>
      </w:r>
      <w:r w:rsidR="004E30E9" w:rsidRPr="00A848ED">
        <w:rPr>
          <w:rFonts w:ascii="Fira Sans" w:hAnsi="Fira Sans" w:cs="Arial"/>
          <w:b/>
          <w:sz w:val="18"/>
          <w:szCs w:val="19"/>
        </w:rPr>
        <w:t>e</w:t>
      </w:r>
      <w:proofErr w:type="spellEnd"/>
      <w:r w:rsidRPr="00A848ED">
        <w:rPr>
          <w:rFonts w:ascii="Fira Sans" w:hAnsi="Fira Sans" w:cs="Arial"/>
          <w:b/>
          <w:sz w:val="18"/>
          <w:szCs w:val="19"/>
        </w:rPr>
        <w:t xml:space="preserve"> 5. </w:t>
      </w:r>
      <w:r w:rsidR="00B030C4" w:rsidRPr="00A848ED">
        <w:rPr>
          <w:rFonts w:ascii="Fira Sans" w:hAnsi="Fira Sans" w:cs="Arial"/>
          <w:b/>
          <w:sz w:val="18"/>
          <w:szCs w:val="19"/>
        </w:rPr>
        <w:t>Losses in stored crops</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AE7B42" w:rsidRPr="00B030C4" w:rsidTr="002623F0">
        <w:trPr>
          <w:trHeight w:hRule="exact" w:val="762"/>
        </w:trPr>
        <w:tc>
          <w:tcPr>
            <w:tcW w:w="1205" w:type="dxa"/>
            <w:vMerge w:val="restart"/>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line="360" w:lineRule="auto"/>
              <w:jc w:val="center"/>
              <w:rPr>
                <w:rFonts w:ascii="Fira Sans" w:hAnsi="Fira Sans" w:cs="Arial"/>
                <w:sz w:val="19"/>
                <w:szCs w:val="19"/>
                <w:lang w:val="en-GB"/>
              </w:rPr>
            </w:pPr>
          </w:p>
          <w:p w:rsidR="00AE7B42" w:rsidRPr="00B030C4" w:rsidRDefault="00B030C4" w:rsidP="002623F0">
            <w:pPr>
              <w:spacing w:line="360" w:lineRule="auto"/>
              <w:jc w:val="center"/>
              <w:rPr>
                <w:rFonts w:ascii="Fira Sans" w:hAnsi="Fira Sans" w:cs="Arial"/>
                <w:sz w:val="19"/>
                <w:szCs w:val="19"/>
                <w:lang w:val="en-GB"/>
              </w:rPr>
            </w:pPr>
            <w:r w:rsidRPr="00B030C4">
              <w:rPr>
                <w:rFonts w:ascii="Fira Sans" w:hAnsi="Fira Sans" w:cs="Arial"/>
                <w:sz w:val="19"/>
                <w:szCs w:val="19"/>
                <w:lang w:val="en-GB"/>
              </w:rPr>
              <w:t>Years</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noProof/>
                <w:sz w:val="19"/>
                <w:szCs w:val="19"/>
                <w:lang w:val="en-GB"/>
              </w:rPr>
            </w:pPr>
            <w:r w:rsidRPr="00B030C4">
              <w:rPr>
                <w:rFonts w:ascii="Fira Sans" w:hAnsi="Fira Sans" w:cs="Arial"/>
                <w:noProof/>
                <w:sz w:val="19"/>
                <w:szCs w:val="19"/>
                <w:lang w:val="en-GB"/>
              </w:rPr>
              <w:t>Potatos</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Cabbage</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Onion</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Carrots</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Beetroot</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P</w:t>
            </w:r>
            <w:r w:rsidR="00571340">
              <w:rPr>
                <w:rFonts w:ascii="Fira Sans" w:hAnsi="Fira Sans" w:cs="Arial"/>
                <w:sz w:val="19"/>
                <w:szCs w:val="19"/>
                <w:lang w:val="en-GB"/>
              </w:rPr>
              <w:t>a</w:t>
            </w:r>
            <w:r w:rsidR="00B030C4" w:rsidRPr="00B030C4">
              <w:rPr>
                <w:rFonts w:ascii="Fira Sans" w:hAnsi="Fira Sans" w:cs="Arial"/>
                <w:sz w:val="19"/>
                <w:szCs w:val="19"/>
                <w:lang w:val="en-GB"/>
              </w:rPr>
              <w:t>rsley</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w:t>
            </w:r>
            <w:r w:rsidR="00AE7B42" w:rsidRPr="00B030C4">
              <w:rPr>
                <w:rFonts w:ascii="Fira Sans" w:hAnsi="Fira Sans" w:cs="Arial"/>
                <w:sz w:val="19"/>
                <w:szCs w:val="19"/>
                <w:lang w:val="en-GB"/>
              </w:rPr>
              <w:t>elery</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Leeks</w:t>
            </w:r>
          </w:p>
        </w:tc>
      </w:tr>
      <w:tr w:rsidR="00AE7B42" w:rsidRPr="00B030C4" w:rsidTr="002623F0">
        <w:trPr>
          <w:trHeight w:hRule="exact" w:val="510"/>
        </w:trPr>
        <w:tc>
          <w:tcPr>
            <w:tcW w:w="1205" w:type="dxa"/>
            <w:vMerge/>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after="0" w:line="240" w:lineRule="auto"/>
              <w:rPr>
                <w:rFonts w:ascii="Fira Sans" w:hAnsi="Fira Sans" w:cs="Arial"/>
                <w:sz w:val="19"/>
                <w:szCs w:val="19"/>
                <w:lang w:val="en-GB"/>
              </w:rPr>
            </w:pPr>
          </w:p>
        </w:tc>
        <w:tc>
          <w:tcPr>
            <w:tcW w:w="6940" w:type="dxa"/>
            <w:gridSpan w:val="8"/>
            <w:tcBorders>
              <w:top w:val="single" w:sz="4" w:space="0" w:color="001D77"/>
              <w:left w:val="single" w:sz="4" w:space="0" w:color="001D77"/>
              <w:bottom w:val="single" w:sz="4" w:space="0" w:color="001D77"/>
              <w:right w:val="nil"/>
            </w:tcBorders>
            <w:vAlign w:val="center"/>
            <w:hideMark/>
          </w:tcPr>
          <w:p w:rsidR="00AE7B42" w:rsidRPr="00B030C4" w:rsidRDefault="00B030C4" w:rsidP="00B030C4">
            <w:pPr>
              <w:pStyle w:val="Teksttreci0"/>
              <w:shd w:val="clear" w:color="auto" w:fill="auto"/>
              <w:spacing w:before="0" w:after="0" w:line="240" w:lineRule="exact"/>
              <w:ind w:firstLine="0"/>
              <w:jc w:val="center"/>
              <w:rPr>
                <w:rFonts w:ascii="Fira Sans" w:hAnsi="Fira Sans" w:cs="Arial"/>
                <w:noProof/>
                <w:sz w:val="19"/>
                <w:szCs w:val="19"/>
                <w:lang w:val="en-GB"/>
              </w:rPr>
            </w:pPr>
            <w:r w:rsidRPr="00B030C4">
              <w:rPr>
                <w:rFonts w:ascii="Fira Sans" w:hAnsi="Fira Sans" w:cs="Arial"/>
                <w:noProof/>
                <w:sz w:val="19"/>
                <w:szCs w:val="19"/>
                <w:lang w:val="en-GB"/>
              </w:rPr>
              <w:t>as a % of the total quantity of stored crops</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2006- 2010</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16</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2011- 2015</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2016-2020</w:t>
            </w:r>
            <w:r w:rsidRPr="00B030C4">
              <w:rPr>
                <w:rFonts w:ascii="Fira Sans" w:hAnsi="Fira Sans" w:cs="Arial"/>
                <w:sz w:val="19"/>
                <w:szCs w:val="19"/>
                <w:vertAlign w:val="superscript"/>
                <w:lang w:val="en-GB"/>
              </w:rPr>
              <w:t xml:space="preserve"> </w:t>
            </w:r>
            <w:r w:rsidR="00290CB4">
              <w:rPr>
                <w:rFonts w:ascii="Fira Sans" w:hAnsi="Fira Sans" w:cs="Arial"/>
                <w:sz w:val="19"/>
                <w:szCs w:val="19"/>
                <w:vertAlign w:val="superscript"/>
                <w:lang w:val="en-GB"/>
              </w:rPr>
              <w:t>a</w:t>
            </w:r>
            <w:r w:rsidRPr="00B030C4">
              <w:rPr>
                <w:rFonts w:ascii="Fira Sans" w:hAnsi="Fira Sans" w:cs="Arial"/>
                <w:sz w:val="19"/>
                <w:szCs w:val="19"/>
                <w:vertAlign w:val="superscript"/>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2022</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r>
      <w:tr w:rsidR="00DD5F33"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DD5F33" w:rsidRPr="00B030C4" w:rsidRDefault="00DD5F33"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2024</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982A0C"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r>
      <w:tr w:rsidR="00661F7C" w:rsidRPr="00B030C4" w:rsidTr="00551B2A">
        <w:trPr>
          <w:trHeight w:hRule="exact" w:val="510"/>
        </w:trPr>
        <w:tc>
          <w:tcPr>
            <w:tcW w:w="1205" w:type="dxa"/>
            <w:tcBorders>
              <w:top w:val="single" w:sz="4" w:space="0" w:color="001D77"/>
              <w:left w:val="nil"/>
              <w:bottom w:val="single" w:sz="4" w:space="0" w:color="001D77"/>
              <w:right w:val="single" w:sz="4" w:space="0" w:color="001D77"/>
            </w:tcBorders>
            <w:vAlign w:val="center"/>
          </w:tcPr>
          <w:p w:rsidR="00661F7C" w:rsidRDefault="00661F7C"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2025</w:t>
            </w:r>
          </w:p>
        </w:tc>
        <w:tc>
          <w:tcPr>
            <w:tcW w:w="850"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661F7C" w:rsidRDefault="00551B2A"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r>
    </w:tbl>
    <w:p w:rsidR="00AE7B42" w:rsidRPr="00B030C4" w:rsidRDefault="00AE7B42" w:rsidP="00AE7B42">
      <w:pPr>
        <w:pStyle w:val="Tekstpodstawowy"/>
        <w:spacing w:before="120" w:line="240" w:lineRule="exact"/>
        <w:ind w:left="357" w:hanging="357"/>
        <w:rPr>
          <w:rFonts w:ascii="Fira Sans" w:hAnsi="Fira Sans"/>
          <w:sz w:val="16"/>
          <w:szCs w:val="16"/>
          <w:lang w:val="en-GB"/>
        </w:rPr>
      </w:pPr>
      <w:r w:rsidRPr="00B030C4">
        <w:rPr>
          <w:rFonts w:ascii="Fira Sans" w:hAnsi="Fira Sans"/>
          <w:sz w:val="16"/>
          <w:szCs w:val="16"/>
          <w:lang w:val="en-GB"/>
        </w:rPr>
        <w:t>a</w:t>
      </w:r>
      <w:r w:rsidR="001E7024">
        <w:rPr>
          <w:rFonts w:ascii="Fira Sans" w:hAnsi="Fira Sans"/>
          <w:sz w:val="16"/>
          <w:szCs w:val="16"/>
          <w:lang w:val="en-GB"/>
        </w:rPr>
        <w:t>)</w:t>
      </w:r>
      <w:r w:rsidRPr="00B030C4">
        <w:rPr>
          <w:rFonts w:ascii="Fira Sans" w:hAnsi="Fira Sans"/>
          <w:sz w:val="16"/>
          <w:szCs w:val="16"/>
          <w:lang w:val="en-GB"/>
        </w:rPr>
        <w:t xml:space="preserve"> </w:t>
      </w:r>
      <w:r w:rsidR="00AD66A7" w:rsidRPr="00B030C4">
        <w:rPr>
          <w:rFonts w:ascii="Fira Sans" w:hAnsi="Fira Sans"/>
          <w:sz w:val="16"/>
          <w:szCs w:val="16"/>
          <w:lang w:val="en-GB"/>
        </w:rPr>
        <w:t>Annual average</w:t>
      </w:r>
    </w:p>
    <w:p w:rsidR="00C2401B" w:rsidRPr="00D45F0B" w:rsidRDefault="00C2401B" w:rsidP="0044744D">
      <w:pPr>
        <w:spacing w:before="120" w:after="120" w:line="288" w:lineRule="auto"/>
        <w:rPr>
          <w:rFonts w:ascii="Fira Sans" w:hAnsi="Fira Sans" w:cs="Calibri"/>
          <w:sz w:val="19"/>
          <w:szCs w:val="19"/>
        </w:rPr>
      </w:pPr>
      <w:r w:rsidRPr="00D45F0B">
        <w:rPr>
          <w:rFonts w:ascii="Fira Sans" w:hAnsi="Fira Sans" w:cs="Calibri"/>
          <w:sz w:val="19"/>
          <w:szCs w:val="19"/>
        </w:rPr>
        <w:t>In</w:t>
      </w:r>
      <w:r w:rsidR="00AD66A7" w:rsidRPr="00D45F0B">
        <w:rPr>
          <w:rFonts w:ascii="Fira Sans" w:hAnsi="Fira Sans" w:cs="Calibri"/>
          <w:sz w:val="19"/>
          <w:szCs w:val="19"/>
        </w:rPr>
        <w:t xml:space="preserve"> </w:t>
      </w:r>
      <w:r w:rsidRPr="00D45F0B">
        <w:rPr>
          <w:rFonts w:ascii="Fira Sans" w:hAnsi="Fira Sans" w:cs="Calibri"/>
          <w:sz w:val="19"/>
          <w:szCs w:val="19"/>
        </w:rPr>
        <w:t>the 202</w:t>
      </w:r>
      <w:r w:rsidR="00D45F0B" w:rsidRPr="00D45F0B">
        <w:rPr>
          <w:rFonts w:ascii="Fira Sans" w:hAnsi="Fira Sans" w:cs="Calibri"/>
          <w:sz w:val="19"/>
          <w:szCs w:val="19"/>
        </w:rPr>
        <w:t>4</w:t>
      </w:r>
      <w:r w:rsidRPr="00D45F0B">
        <w:rPr>
          <w:rFonts w:ascii="Fira Sans" w:hAnsi="Fira Sans" w:cs="Calibri"/>
          <w:sz w:val="19"/>
          <w:szCs w:val="19"/>
        </w:rPr>
        <w:t>/</w:t>
      </w:r>
      <w:r w:rsidRPr="004D535C">
        <w:rPr>
          <w:rFonts w:ascii="Fira Sans" w:hAnsi="Fira Sans" w:cs="Calibri"/>
          <w:noProof/>
          <w:sz w:val="19"/>
          <w:szCs w:val="19"/>
          <w:lang w:val="en-GB"/>
        </w:rPr>
        <w:t>2</w:t>
      </w:r>
      <w:r w:rsidR="00D45F0B" w:rsidRPr="004D535C">
        <w:rPr>
          <w:rFonts w:ascii="Fira Sans" w:hAnsi="Fira Sans" w:cs="Calibri"/>
          <w:noProof/>
          <w:sz w:val="19"/>
          <w:szCs w:val="19"/>
          <w:lang w:val="en-GB"/>
        </w:rPr>
        <w:t>5</w:t>
      </w:r>
      <w:r w:rsidRPr="004D535C">
        <w:rPr>
          <w:rFonts w:ascii="Fira Sans" w:hAnsi="Fira Sans" w:cs="Calibri"/>
          <w:noProof/>
          <w:sz w:val="19"/>
          <w:szCs w:val="19"/>
          <w:lang w:val="en-GB"/>
        </w:rPr>
        <w:t xml:space="preserve"> </w:t>
      </w:r>
      <w:r w:rsidR="00D45F0B" w:rsidRPr="004D535C">
        <w:rPr>
          <w:rFonts w:ascii="Fira Sans" w:hAnsi="Fira Sans" w:cs="Calibri"/>
          <w:noProof/>
          <w:sz w:val="19"/>
          <w:szCs w:val="19"/>
          <w:lang w:val="en-GB"/>
        </w:rPr>
        <w:t>season,</w:t>
      </w:r>
      <w:r w:rsidR="00D45F0B" w:rsidRPr="00D45F0B">
        <w:rPr>
          <w:rFonts w:ascii="Fira Sans" w:hAnsi="Fira Sans" w:cs="Calibri"/>
          <w:sz w:val="19"/>
          <w:szCs w:val="19"/>
        </w:rPr>
        <w:t xml:space="preserve"> the share of vegetables designated for storage was lower than in the previous season. The most significant decrease was observed for carrots, as well as onions, parsley, and beetroots. Losses occurring during vegetable storage did not differ significantly from the levels recorded in previous years. The highest losses were reported in the Wielkopolskie, Dolnośląskie, Podlaskie, and Lubelskie Voivodeships, while the lowest were noted in the Świętokrzyskie, Mazowieckie, Kujawsko-Pomorskie, and Śląskie Voivodeships</w:t>
      </w:r>
      <w:r w:rsidRPr="00D45F0B">
        <w:rPr>
          <w:rFonts w:ascii="Fira Sans" w:hAnsi="Fira Sans" w:cs="Calibri"/>
          <w:sz w:val="19"/>
          <w:szCs w:val="19"/>
        </w:rPr>
        <w:t>.</w:t>
      </w:r>
    </w:p>
    <w:p w:rsidR="00AE7B42" w:rsidRPr="00D45F0B" w:rsidRDefault="00C2401B" w:rsidP="0044744D">
      <w:pPr>
        <w:spacing w:before="120" w:after="120" w:line="288" w:lineRule="auto"/>
        <w:rPr>
          <w:rFonts w:ascii="Fira Sans" w:hAnsi="Fira Sans" w:cs="Calibri"/>
          <w:sz w:val="19"/>
          <w:szCs w:val="19"/>
        </w:rPr>
      </w:pPr>
      <w:r w:rsidRPr="00D45F0B">
        <w:rPr>
          <w:rFonts w:ascii="Fira Sans" w:hAnsi="Fira Sans" w:cs="Calibri"/>
          <w:sz w:val="19"/>
          <w:szCs w:val="19"/>
        </w:rPr>
        <w:t xml:space="preserve">In the </w:t>
      </w:r>
      <w:r w:rsidRPr="004D535C">
        <w:rPr>
          <w:rFonts w:ascii="Fira Sans" w:hAnsi="Fira Sans" w:cs="Calibri"/>
          <w:noProof/>
          <w:sz w:val="19"/>
          <w:szCs w:val="19"/>
          <w:lang w:val="en-GB"/>
        </w:rPr>
        <w:t>current season</w:t>
      </w:r>
      <w:r w:rsidRPr="00D45F0B">
        <w:rPr>
          <w:rFonts w:ascii="Fira Sans" w:hAnsi="Fira Sans" w:cs="Calibri"/>
          <w:sz w:val="19"/>
          <w:szCs w:val="19"/>
        </w:rPr>
        <w:t xml:space="preserve">, </w:t>
      </w:r>
      <w:r w:rsidR="00D45F0B" w:rsidRPr="00D45F0B">
        <w:rPr>
          <w:rFonts w:ascii="Fira Sans" w:hAnsi="Fira Sans" w:cs="Calibri"/>
          <w:sz w:val="19"/>
          <w:szCs w:val="19"/>
        </w:rPr>
        <w:t xml:space="preserve">the </w:t>
      </w:r>
      <w:r w:rsidR="00D45F0B" w:rsidRPr="004D535C">
        <w:rPr>
          <w:rFonts w:ascii="Fira Sans" w:hAnsi="Fira Sans" w:cs="Calibri"/>
          <w:noProof/>
          <w:sz w:val="19"/>
          <w:szCs w:val="19"/>
          <w:lang w:val="en-GB"/>
        </w:rPr>
        <w:t xml:space="preserve">proportion </w:t>
      </w:r>
      <w:r w:rsidR="00D45F0B" w:rsidRPr="00D45F0B">
        <w:rPr>
          <w:rFonts w:ascii="Fira Sans" w:hAnsi="Fira Sans" w:cs="Calibri"/>
          <w:sz w:val="19"/>
          <w:szCs w:val="19"/>
        </w:rPr>
        <w:t>of apples stored was lower compared to the previous season, although the scale of losses remained similar amounted to around 12%. The largest storage losses were recorded in the Wielkopolskie Voivodeship, while the smallest were observed in the Kujawsko-Pomorskie, Łódzkie, Mazowieckie, Podkarpackie, Śląskie, and Świętokrzyskie Voivodeships.</w:t>
      </w:r>
      <w:r w:rsidR="00AE7B42" w:rsidRPr="00D45F0B">
        <w:rPr>
          <w:rFonts w:ascii="Fira Sans" w:hAnsi="Fira Sans" w:cs="Calibri"/>
          <w:sz w:val="19"/>
          <w:szCs w:val="19"/>
        </w:rPr>
        <w:t xml:space="preserve"> </w:t>
      </w:r>
    </w:p>
    <w:p w:rsidR="00AD66A7" w:rsidRPr="00551B2A" w:rsidRDefault="00530051" w:rsidP="00B030C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B102EB">
        <w:rPr>
          <w:rFonts w:ascii="Fira Sans" w:eastAsia="Calibri" w:hAnsi="Fira Sans" w:cs="Arial"/>
          <w:noProof/>
          <w:sz w:val="19"/>
          <w:szCs w:val="19"/>
          <w:lang w:val="en-GB"/>
        </w:rPr>
        <mc:AlternateContent>
          <mc:Choice Requires="wps">
            <w:drawing>
              <wp:anchor distT="45720" distB="45720" distL="114300" distR="114300" simplePos="0" relativeHeight="251905024" behindDoc="1" locked="0" layoutInCell="1" allowOverlap="1" wp14:anchorId="5FB15B51" wp14:editId="32090EE3">
                <wp:simplePos x="0" y="0"/>
                <wp:positionH relativeFrom="column">
                  <wp:posOffset>5426710</wp:posOffset>
                </wp:positionH>
                <wp:positionV relativeFrom="paragraph">
                  <wp:posOffset>383872</wp:posOffset>
                </wp:positionV>
                <wp:extent cx="1653540" cy="1884045"/>
                <wp:effectExtent l="0" t="0" r="0" b="1905"/>
                <wp:wrapTight wrapText="bothSides">
                  <wp:wrapPolygon edited="0">
                    <wp:start x="747" y="0"/>
                    <wp:lineTo x="747" y="21403"/>
                    <wp:lineTo x="20654" y="21403"/>
                    <wp:lineTo x="20654" y="0"/>
                    <wp:lineTo x="747"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884045"/>
                        </a:xfrm>
                        <a:prstGeom prst="rect">
                          <a:avLst/>
                        </a:prstGeom>
                        <a:noFill/>
                        <a:ln w="9525">
                          <a:noFill/>
                          <a:miter lim="800000"/>
                          <a:headEnd/>
                          <a:tailEnd/>
                        </a:ln>
                      </wps:spPr>
                      <wps:txbx>
                        <w:txbxContent>
                          <w:p w:rsidR="00530051" w:rsidRPr="00530051" w:rsidRDefault="00530051" w:rsidP="00530051">
                            <w:pPr>
                              <w:pStyle w:val="tekstzboku"/>
                              <w:rPr>
                                <w:noProof/>
                                <w:lang w:val="en-GB"/>
                              </w:rPr>
                            </w:pPr>
                            <w:r w:rsidRPr="00530051">
                              <w:rPr>
                                <w:rFonts w:eastAsia="Calibri" w:cs="Arial"/>
                                <w:noProof/>
                                <w:lang w:val="en-GB"/>
                              </w:rPr>
                              <w:t xml:space="preserve">Frosts occurring in April and early May resulted in </w:t>
                            </w:r>
                            <w:r w:rsidRPr="00530051">
                              <w:rPr>
                                <w:noProof/>
                                <w:lang w:val="en-GB"/>
                              </w:rPr>
                              <w:t>damage</w:t>
                            </w:r>
                            <w:r w:rsidRPr="00530051">
                              <w:rPr>
                                <w:rFonts w:eastAsia="Calibri" w:cs="Arial"/>
                                <w:noProof/>
                                <w:lang w:val="en-GB"/>
                              </w:rPr>
                              <w:t xml:space="preserve"> to flowers and already formed fruit, especially on plantations where no intensive frost protection measures were implemented. Losses were mainly observed in peach, apricot, sour cherry, and sweet cherry orchards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15B51" id="Pole tekstowe 7" o:spid="_x0000_s1033" type="#_x0000_t202" style="position:absolute;margin-left:427.3pt;margin-top:30.25pt;width:130.2pt;height:148.35pt;z-index:-25141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" filled="f" stroked="f">
                <v:textbox>
                  <w:txbxContent>
                    <w:p w:rsidR="00530051" w:rsidRPr="00530051" w:rsidRDefault="00530051" w:rsidP="00530051">
                      <w:pPr>
                        <w:pStyle w:val="tekstzboku"/>
                        <w:rPr>
                          <w:noProof/>
                          <w:lang w:val="en-GB"/>
                        </w:rPr>
                      </w:pPr>
                      <w:r w:rsidRPr="00530051">
                        <w:rPr>
                          <w:rFonts w:eastAsia="Calibri" w:cs="Arial"/>
                          <w:noProof/>
                          <w:lang w:val="en-GB"/>
                        </w:rPr>
                        <w:t xml:space="preserve">Frosts occurring in April and early May resulted in </w:t>
                      </w:r>
                      <w:r w:rsidRPr="00530051">
                        <w:rPr>
                          <w:noProof/>
                          <w:lang w:val="en-GB"/>
                        </w:rPr>
                        <w:t>damage</w:t>
                      </w:r>
                      <w:r w:rsidRPr="00530051">
                        <w:rPr>
                          <w:rFonts w:eastAsia="Calibri" w:cs="Arial"/>
                          <w:noProof/>
                          <w:lang w:val="en-GB"/>
                        </w:rPr>
                        <w:t xml:space="preserve"> to flowers and already formed fruit, especially on plantations where no intensive frost protection measures were implemented. Losses were mainly observed in peach, apricot, sour cherry, and sweet cherry orchards</w:t>
                      </w:r>
                    </w:p>
                  </w:txbxContent>
                </v:textbox>
                <w10:wrap type="tight"/>
              </v:shape>
            </w:pict>
          </mc:Fallback>
        </mc:AlternateContent>
      </w:r>
      <w:r w:rsidR="00B030C4" w:rsidRPr="00551B2A">
        <w:rPr>
          <w:rFonts w:ascii="Fira Sans" w:eastAsia="Times New Roman" w:hAnsi="Fira Sans" w:cs="Times New Roman"/>
          <w:b/>
          <w:noProof/>
          <w:color w:val="002777"/>
          <w:sz w:val="19"/>
          <w:szCs w:val="19"/>
          <w:lang w:val="en-GB" w:eastAsia="pl-PL"/>
        </w:rPr>
        <w:t>Assessment of overwintering of trees, fruit bushes and berry plantations and the condition of horticultural crops</w:t>
      </w:r>
    </w:p>
    <w:p w:rsidR="00F21798" w:rsidRPr="00551B2A" w:rsidRDefault="008B5EB5" w:rsidP="0044744D">
      <w:pPr>
        <w:pStyle w:val="Akapitzlist"/>
        <w:widowControl w:val="0"/>
        <w:spacing w:before="120" w:after="0" w:line="288" w:lineRule="auto"/>
        <w:ind w:left="0"/>
        <w:rPr>
          <w:rFonts w:ascii="Fira Sans" w:eastAsia="Calibri" w:hAnsi="Fira Sans" w:cs="Arial"/>
          <w:sz w:val="19"/>
          <w:szCs w:val="19"/>
        </w:rPr>
      </w:pPr>
      <w:r w:rsidRPr="004D535C">
        <w:rPr>
          <w:rFonts w:ascii="Fira Sans" w:eastAsia="Calibri" w:hAnsi="Fira Sans" w:cs="Arial"/>
          <w:noProof/>
          <w:sz w:val="19"/>
          <w:szCs w:val="19"/>
          <w:lang w:val="en-GB"/>
        </w:rPr>
        <w:t>During</w:t>
      </w:r>
      <w:r w:rsidR="00AD66A7" w:rsidRPr="004D535C">
        <w:rPr>
          <w:rFonts w:ascii="Fira Sans" w:eastAsia="Calibri" w:hAnsi="Fira Sans" w:cs="Arial"/>
          <w:noProof/>
          <w:sz w:val="19"/>
          <w:szCs w:val="19"/>
          <w:lang w:val="en-GB"/>
        </w:rPr>
        <w:t xml:space="preserve"> </w:t>
      </w:r>
      <w:r w:rsidR="00C20FCB" w:rsidRPr="004D535C">
        <w:rPr>
          <w:rFonts w:ascii="Fira Sans" w:eastAsia="Calibri" w:hAnsi="Fira Sans" w:cs="Arial"/>
          <w:noProof/>
          <w:sz w:val="19"/>
          <w:szCs w:val="19"/>
          <w:lang w:val="en-GB"/>
        </w:rPr>
        <w:t>the 2024/25 season,</w:t>
      </w:r>
      <w:r w:rsidR="00C20FCB" w:rsidRPr="00551B2A">
        <w:rPr>
          <w:rFonts w:ascii="Fira Sans" w:eastAsia="Calibri" w:hAnsi="Fira Sans" w:cs="Arial"/>
          <w:sz w:val="19"/>
          <w:szCs w:val="19"/>
        </w:rPr>
        <w:t xml:space="preserve"> the winter dormancy period was conducive to maintaining good condition of fruit trees in orchards. At the same time, the </w:t>
      </w:r>
      <w:bookmarkStart w:id="1" w:name="_GoBack"/>
      <w:bookmarkEnd w:id="1"/>
      <w:r w:rsidR="00C20FCB" w:rsidRPr="00551B2A">
        <w:rPr>
          <w:rFonts w:ascii="Fira Sans" w:eastAsia="Calibri" w:hAnsi="Fira Sans" w:cs="Arial"/>
          <w:sz w:val="19"/>
          <w:szCs w:val="19"/>
        </w:rPr>
        <w:t xml:space="preserve">mild course of winter led to an increased occurrence of powdery mildew, scab, and plant pests, necessitating intensive chemical protection of plantations. The low level of precipitation and the resulting absence of snow cover across most of the country contributed to insufficient soil moisture at the beginning of the growing season. In the second decade of March, a drop in air temperatures caused localized frost damage, particularly to young shoots and flower buds of sweet cherry trees and other stone fruit species. Trees entered the flowering stage at dates close to the long-term average, and pollinator activity remained at a satisfactory level. However, a key factor negatively affecting tree condition during this time was the ongoing lack of rainfall, which led to significant soil desiccation. Frosts occurring in April and early May resulted in damage to flowers and already formed fruit, especially on plantations where no intensive </w:t>
      </w:r>
      <w:r w:rsidR="00C20FCB" w:rsidRPr="00551B2A">
        <w:rPr>
          <w:rFonts w:ascii="Fira Sans" w:eastAsia="Calibri" w:hAnsi="Fira Sans" w:cs="Arial"/>
          <w:sz w:val="19"/>
          <w:szCs w:val="19"/>
        </w:rPr>
        <w:lastRenderedPageBreak/>
        <w:t>frost protection measures were implemented. Losses were mainly observed in peach, apricot, sour cherry, and sweet cherry orchards. Persistently low air temperatures in May, coupled with a lack of rainfall, adversely affected the effectiveness of fertilization and plant protection treatments</w:t>
      </w:r>
      <w:r w:rsidR="00F21798" w:rsidRPr="00551B2A">
        <w:rPr>
          <w:rFonts w:ascii="Fira Sans" w:eastAsia="Calibri" w:hAnsi="Fira Sans" w:cs="Arial"/>
          <w:sz w:val="19"/>
          <w:szCs w:val="19"/>
        </w:rPr>
        <w:t>.</w:t>
      </w:r>
    </w:p>
    <w:p w:rsidR="008B5EB5" w:rsidRPr="00915616" w:rsidRDefault="00F21798" w:rsidP="008B5EB5">
      <w:pPr>
        <w:pStyle w:val="Akapitzlist"/>
        <w:widowControl w:val="0"/>
        <w:spacing w:before="120" w:after="0" w:line="288" w:lineRule="auto"/>
        <w:ind w:left="0"/>
        <w:rPr>
          <w:rFonts w:ascii="Fira Sans" w:eastAsia="Calibri" w:hAnsi="Fira Sans" w:cs="Arial"/>
          <w:sz w:val="19"/>
          <w:szCs w:val="19"/>
        </w:rPr>
      </w:pPr>
      <w:r w:rsidRPr="00915616">
        <w:rPr>
          <w:rFonts w:ascii="Fira Sans" w:eastAsia="Calibri" w:hAnsi="Fira Sans" w:cs="Arial"/>
          <w:sz w:val="19"/>
          <w:szCs w:val="19"/>
        </w:rPr>
        <w:t>Strawberr</w:t>
      </w:r>
      <w:r w:rsidR="008B5EB5" w:rsidRPr="00915616">
        <w:rPr>
          <w:rFonts w:ascii="Fira Sans" w:eastAsia="Calibri" w:hAnsi="Fira Sans" w:cs="Arial"/>
          <w:sz w:val="19"/>
          <w:szCs w:val="19"/>
        </w:rPr>
        <w:t>y</w:t>
      </w:r>
      <w:r w:rsidRPr="00915616">
        <w:rPr>
          <w:rFonts w:ascii="Fira Sans" w:eastAsia="Calibri" w:hAnsi="Fira Sans" w:cs="Arial"/>
          <w:sz w:val="19"/>
          <w:szCs w:val="19"/>
        </w:rPr>
        <w:t xml:space="preserve"> </w:t>
      </w:r>
      <w:r w:rsidR="008B5EB5" w:rsidRPr="00915616">
        <w:rPr>
          <w:rFonts w:ascii="Fira Sans" w:eastAsia="Calibri" w:hAnsi="Fira Sans" w:cs="Arial"/>
          <w:sz w:val="19"/>
          <w:szCs w:val="19"/>
        </w:rPr>
        <w:t>plants overwintered in good condition and resumed physiological activity at a time close to the long-term average. Damage to strawberries occurred due to frosts, primarily in the second decade of March and at the beginning of May. Due to frost threats during this period and significant diurnal temperature fluctuations, the use of covers on plantations was necessary. However, this practice also fostered the development of fungal diseases.</w:t>
      </w:r>
    </w:p>
    <w:p w:rsidR="00F21798" w:rsidRPr="00915616" w:rsidRDefault="008B5EB5" w:rsidP="008B5EB5">
      <w:pPr>
        <w:pStyle w:val="Akapitzlist"/>
        <w:widowControl w:val="0"/>
        <w:spacing w:before="120" w:after="0" w:line="288" w:lineRule="auto"/>
        <w:ind w:left="0"/>
        <w:rPr>
          <w:rFonts w:ascii="Fira Sans" w:eastAsia="Calibri" w:hAnsi="Fira Sans" w:cs="Arial"/>
          <w:sz w:val="19"/>
          <w:szCs w:val="19"/>
        </w:rPr>
      </w:pPr>
      <w:r w:rsidRPr="00915616">
        <w:rPr>
          <w:rFonts w:ascii="Fira Sans" w:eastAsia="Calibri" w:hAnsi="Fira Sans" w:cs="Arial"/>
          <w:sz w:val="19"/>
          <w:szCs w:val="19"/>
        </w:rPr>
        <w:t>So far, weather conditions across most of the country have not been favorable for open-field vegetable cultivation. Sowing and necessary fieldwork began in late March and early April, though the pace of progress varied significantly across regions. The primary factors contributing to delays were insufficient soil warming and moisture. A lack of adequate precipitation also caused delays and weakened germination in several vegetable crops, including carrots, parsley, and beetroots. Sowing and planting seedlings of thermophilic vegetables into the ground have been delayed. The persistent rainfall deficit observed in most areas of the country during the second half of April and into May hindered plant growth and development, and further reduced the effectiveness of fertilization</w:t>
      </w:r>
      <w:r w:rsidR="00F21798" w:rsidRPr="00915616">
        <w:rPr>
          <w:rFonts w:ascii="Fira Sans" w:eastAsia="Calibri" w:hAnsi="Fira Sans" w:cs="Arial"/>
          <w:sz w:val="19"/>
          <w:szCs w:val="19"/>
        </w:rPr>
        <w:t>.</w:t>
      </w:r>
    </w:p>
    <w:p w:rsidR="00AD66A7" w:rsidRPr="00915616" w:rsidRDefault="00F21798" w:rsidP="00F21798">
      <w:pPr>
        <w:pStyle w:val="Akapitzlist"/>
        <w:widowControl w:val="0"/>
        <w:spacing w:before="120" w:after="0" w:line="288" w:lineRule="auto"/>
        <w:ind w:left="0"/>
        <w:rPr>
          <w:rFonts w:ascii="Fira Sans" w:eastAsia="Calibri" w:hAnsi="Fira Sans" w:cs="Arial"/>
          <w:sz w:val="19"/>
          <w:szCs w:val="19"/>
        </w:rPr>
      </w:pPr>
      <w:r w:rsidRPr="00915616">
        <w:rPr>
          <w:rFonts w:ascii="Fira Sans" w:eastAsia="Calibri" w:hAnsi="Fira Sans" w:cs="Arial"/>
          <w:sz w:val="19"/>
          <w:szCs w:val="19"/>
        </w:rPr>
        <w:t xml:space="preserve">The </w:t>
      </w:r>
      <w:r w:rsidR="008B5EB5" w:rsidRPr="00915616">
        <w:rPr>
          <w:rFonts w:ascii="Fira Sans" w:eastAsia="Calibri" w:hAnsi="Fira Sans" w:cs="Arial"/>
          <w:sz w:val="19"/>
          <w:szCs w:val="19"/>
        </w:rPr>
        <w:t>supply of seed material and fertilizers in the first half of 2025 was sufficient to ensure continuity of agronomic practices. However, as in previous years, the gradual withdrawal of certain proven and effective plant protection products from the market remains a problematic issue. This trend contributes to rising production costs and hampers the effective control of pathogens and pests in horticultural crops</w:t>
      </w:r>
      <w:r w:rsidR="00AD66A7" w:rsidRPr="00915616">
        <w:rPr>
          <w:rFonts w:ascii="Fira Sans" w:eastAsia="Calibri" w:hAnsi="Fira Sans" w:cs="Arial"/>
          <w:sz w:val="19"/>
          <w:szCs w:val="19"/>
        </w:rPr>
        <w:t>.</w:t>
      </w:r>
    </w:p>
    <w:p w:rsidR="005E1ACF" w:rsidRPr="005E1ACF" w:rsidRDefault="00B030C4" w:rsidP="005E1ACF">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3D37DE">
        <w:rPr>
          <w:rFonts w:ascii="Fira Sans" w:eastAsia="Times New Roman" w:hAnsi="Fira Sans" w:cs="Times New Roman"/>
          <w:b/>
          <w:noProof/>
          <w:color w:val="002777"/>
          <w:sz w:val="19"/>
          <w:szCs w:val="19"/>
          <w:lang w:val="en-GB" w:eastAsia="pl-PL"/>
        </w:rPr>
        <w:t>Agricultural and horticultural crop area forecasting using satellite remote sensing</w:t>
      </w:r>
    </w:p>
    <w:p w:rsidR="00AD66A7" w:rsidRPr="00E25F02" w:rsidRDefault="00AD66A7" w:rsidP="00AD66A7">
      <w:pPr>
        <w:spacing w:before="360" w:after="120" w:line="240" w:lineRule="auto"/>
        <w:rPr>
          <w:lang w:val="en-GB"/>
        </w:rPr>
      </w:pPr>
      <w:r w:rsidRPr="00E25F02">
        <w:rPr>
          <w:rFonts w:ascii="Fira Sans" w:hAnsi="Fira Sans" w:cs="Arial"/>
          <w:b/>
          <w:sz w:val="18"/>
          <w:szCs w:val="19"/>
          <w:lang w:val="en-GB"/>
        </w:rPr>
        <w:t xml:space="preserve">Map 1. </w:t>
      </w:r>
      <w:r w:rsidR="00E67AD2" w:rsidRPr="00E25F02">
        <w:rPr>
          <w:rFonts w:ascii="Fira Sans" w:hAnsi="Fira Sans" w:cs="Arial"/>
          <w:b/>
          <w:sz w:val="18"/>
          <w:szCs w:val="19"/>
          <w:lang w:val="en-GB"/>
        </w:rPr>
        <w:t xml:space="preserve">Estimation of </w:t>
      </w:r>
      <w:r w:rsidR="003E3032">
        <w:rPr>
          <w:rFonts w:ascii="Fira Sans" w:hAnsi="Fira Sans" w:cs="Arial"/>
          <w:b/>
          <w:sz w:val="18"/>
          <w:szCs w:val="19"/>
          <w:lang w:val="en-GB"/>
        </w:rPr>
        <w:t xml:space="preserve">sown </w:t>
      </w:r>
      <w:r w:rsidR="00E67AD2" w:rsidRPr="00E25F02">
        <w:rPr>
          <w:rFonts w:ascii="Fira Sans" w:hAnsi="Fira Sans" w:cs="Arial"/>
          <w:b/>
          <w:sz w:val="18"/>
          <w:szCs w:val="19"/>
          <w:lang w:val="en-GB"/>
        </w:rPr>
        <w:t>area with winter crops</w:t>
      </w:r>
    </w:p>
    <w:p w:rsidR="00AD66A7" w:rsidRDefault="00527749" w:rsidP="00AD66A7">
      <w:pPr>
        <w:pStyle w:val="Tekstpodstawowy"/>
        <w:spacing w:before="120" w:line="288" w:lineRule="auto"/>
        <w:rPr>
          <w:rFonts w:ascii="Fira Sans" w:hAnsi="Fira Sans"/>
          <w:sz w:val="19"/>
          <w:szCs w:val="19"/>
        </w:rPr>
      </w:pPr>
      <w:r>
        <w:rPr>
          <w:noProof/>
        </w:rPr>
        <w:drawing>
          <wp:inline distT="0" distB="0" distL="0" distR="0">
            <wp:extent cx="5122545" cy="3624652"/>
            <wp:effectExtent l="0" t="0" r="190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3624652"/>
                    </a:xfrm>
                    <a:prstGeom prst="rect">
                      <a:avLst/>
                    </a:prstGeom>
                    <a:noFill/>
                    <a:ln>
                      <a:noFill/>
                    </a:ln>
                  </pic:spPr>
                </pic:pic>
              </a:graphicData>
            </a:graphic>
          </wp:inline>
        </w:drawing>
      </w:r>
    </w:p>
    <w:p w:rsidR="003E3032" w:rsidRDefault="003E3032" w:rsidP="002A46F7">
      <w:pPr>
        <w:spacing w:before="120" w:after="120" w:line="288" w:lineRule="auto"/>
        <w:jc w:val="both"/>
        <w:rPr>
          <w:rFonts w:ascii="Fira Sans" w:hAnsi="Fira Sans"/>
          <w:sz w:val="19"/>
          <w:szCs w:val="19"/>
        </w:rPr>
      </w:pPr>
    </w:p>
    <w:p w:rsidR="003E3032" w:rsidRDefault="003E3032" w:rsidP="002A46F7">
      <w:pPr>
        <w:spacing w:before="120" w:after="120" w:line="288" w:lineRule="auto"/>
        <w:jc w:val="both"/>
        <w:rPr>
          <w:rFonts w:ascii="Fira Sans" w:hAnsi="Fira Sans"/>
          <w:sz w:val="19"/>
          <w:szCs w:val="19"/>
        </w:rPr>
      </w:pPr>
    </w:p>
    <w:p w:rsidR="00E67AD2" w:rsidRDefault="00E67AD2" w:rsidP="00E67AD2">
      <w:pPr>
        <w:spacing w:before="120" w:after="120" w:line="288" w:lineRule="auto"/>
        <w:jc w:val="both"/>
        <w:rPr>
          <w:rFonts w:ascii="Fira Sans" w:hAnsi="Fira Sans"/>
          <w:sz w:val="19"/>
          <w:szCs w:val="19"/>
        </w:rPr>
      </w:pPr>
    </w:p>
    <w:p w:rsidR="001D7BC6" w:rsidRDefault="001D7BC6" w:rsidP="00E81299">
      <w:pPr>
        <w:pStyle w:val="Akapitzlist"/>
        <w:widowControl w:val="0"/>
        <w:spacing w:before="120" w:after="0" w:line="288" w:lineRule="auto"/>
        <w:ind w:left="0"/>
        <w:rPr>
          <w:rFonts w:ascii="Fira Sans" w:eastAsia="Calibri" w:hAnsi="Fira Sans" w:cs="Arial"/>
          <w:noProof/>
          <w:sz w:val="19"/>
          <w:szCs w:val="19"/>
          <w:lang w:val="en-GB"/>
        </w:rPr>
      </w:pPr>
    </w:p>
    <w:p w:rsidR="001D7BC6" w:rsidRDefault="001D7BC6" w:rsidP="00E81299">
      <w:pPr>
        <w:pStyle w:val="Akapitzlist"/>
        <w:widowControl w:val="0"/>
        <w:spacing w:before="120" w:after="0" w:line="288" w:lineRule="auto"/>
        <w:ind w:left="0"/>
        <w:rPr>
          <w:rFonts w:ascii="Fira Sans" w:eastAsia="Calibri" w:hAnsi="Fira Sans" w:cs="Arial"/>
          <w:noProof/>
          <w:sz w:val="19"/>
          <w:szCs w:val="19"/>
          <w:lang w:val="en-GB"/>
        </w:rPr>
      </w:pPr>
    </w:p>
    <w:p w:rsidR="001D7BC6" w:rsidRDefault="001D7BC6" w:rsidP="00E81299">
      <w:pPr>
        <w:pStyle w:val="Akapitzlist"/>
        <w:widowControl w:val="0"/>
        <w:spacing w:before="120" w:after="0" w:line="288" w:lineRule="auto"/>
        <w:ind w:left="0"/>
        <w:rPr>
          <w:rFonts w:ascii="Fira Sans" w:eastAsia="Calibri" w:hAnsi="Fira Sans" w:cs="Arial"/>
          <w:noProof/>
          <w:sz w:val="19"/>
          <w:szCs w:val="19"/>
          <w:lang w:val="en-GB"/>
        </w:rPr>
      </w:pPr>
    </w:p>
    <w:p w:rsidR="00E81299" w:rsidRPr="001D7BC6" w:rsidRDefault="00E81299" w:rsidP="00E81299">
      <w:pPr>
        <w:pStyle w:val="Akapitzlist"/>
        <w:widowControl w:val="0"/>
        <w:spacing w:before="120" w:after="0" w:line="288" w:lineRule="auto"/>
        <w:ind w:left="0"/>
        <w:rPr>
          <w:rFonts w:ascii="Fira Sans" w:eastAsia="Calibri" w:hAnsi="Fira Sans" w:cs="Arial"/>
          <w:sz w:val="19"/>
          <w:szCs w:val="19"/>
        </w:rPr>
      </w:pPr>
      <w:r w:rsidRPr="001D7BC6">
        <w:rPr>
          <w:rFonts w:ascii="Fira Sans" w:eastAsia="Calibri" w:hAnsi="Fira Sans" w:cs="Arial"/>
          <w:sz w:val="19"/>
          <w:szCs w:val="19"/>
        </w:rPr>
        <w:t xml:space="preserve">In the field of work on forecasting the area of agricultural and horticultural crops, activities are carried out aimed at using satellite imagery. The new data acquisition system is the basis of a new methodology for agricultural research. </w:t>
      </w:r>
    </w:p>
    <w:p w:rsidR="00E81299" w:rsidRPr="001D7BC6" w:rsidRDefault="00E81299" w:rsidP="00E81299">
      <w:pPr>
        <w:pStyle w:val="Akapitzlist"/>
        <w:widowControl w:val="0"/>
        <w:spacing w:before="120" w:after="0" w:line="288" w:lineRule="auto"/>
        <w:ind w:left="0"/>
        <w:rPr>
          <w:rFonts w:ascii="Fira Sans" w:eastAsia="Calibri" w:hAnsi="Fira Sans" w:cs="Arial"/>
          <w:sz w:val="19"/>
          <w:szCs w:val="19"/>
        </w:rPr>
      </w:pPr>
      <w:r w:rsidRPr="001D7BC6">
        <w:rPr>
          <w:rFonts w:ascii="Fira Sans" w:eastAsia="Calibri" w:hAnsi="Fira Sans" w:cs="Arial"/>
          <w:sz w:val="19"/>
          <w:szCs w:val="19"/>
        </w:rPr>
        <w:t xml:space="preserve">Within the framework of the "Spring assessment of the condition of agricultural and horticultural crops", an estimation of the sown area of winter crops (without distinguishing between crop species) and winter rape and turnip rape was made using satellite remote sensing methods. </w:t>
      </w:r>
    </w:p>
    <w:p w:rsidR="00E15E60" w:rsidRPr="001D7BC6" w:rsidRDefault="00E81299" w:rsidP="001D7BC6">
      <w:pPr>
        <w:pStyle w:val="Akapitzlist"/>
        <w:widowControl w:val="0"/>
        <w:spacing w:before="120" w:after="0" w:line="288" w:lineRule="auto"/>
        <w:ind w:left="0"/>
        <w:rPr>
          <w:rFonts w:ascii="Fira Sans" w:eastAsia="Calibri" w:hAnsi="Fira Sans" w:cs="Arial"/>
          <w:sz w:val="19"/>
          <w:szCs w:val="19"/>
        </w:rPr>
      </w:pPr>
      <w:r w:rsidRPr="001D7BC6">
        <w:rPr>
          <w:rFonts w:ascii="Fira Sans" w:eastAsia="Calibri" w:hAnsi="Fira Sans" w:cs="Arial"/>
          <w:sz w:val="19"/>
          <w:szCs w:val="19"/>
        </w:rPr>
        <w:t xml:space="preserve">Sentinel-1A/C radar images (observation period from 15.10.2024 to 07.05.2025) formed the basis for the estimation. The estimation was based on segmentation and object based classification of the T2 coherence matrix and the parameters of the polarymetric H/α decomposition using machine learning algorithms (Random Forest). </w:t>
      </w:r>
      <w:r w:rsidR="00D4052B" w:rsidRPr="00D4052B">
        <w:rPr>
          <w:rFonts w:ascii="Fira Sans" w:eastAsia="Calibri" w:hAnsi="Fira Sans" w:cs="Arial"/>
          <w:noProof/>
          <w:sz w:val="19"/>
          <w:szCs w:val="19"/>
          <w:lang w:val="en-GB"/>
        </w:rPr>
        <w:t>Classification accuracy was validated using photointerpretation data</w:t>
      </w:r>
      <w:r w:rsidRPr="00D4052B">
        <w:rPr>
          <w:rFonts w:ascii="Fira Sans" w:eastAsia="Calibri" w:hAnsi="Fira Sans" w:cs="Arial"/>
          <w:noProof/>
          <w:sz w:val="19"/>
          <w:szCs w:val="19"/>
          <w:lang w:val="en-GB"/>
        </w:rPr>
        <w:t>.</w:t>
      </w:r>
      <w:r w:rsidRPr="001D7BC6">
        <w:rPr>
          <w:rFonts w:ascii="Fira Sans" w:eastAsia="Calibri" w:hAnsi="Fira Sans" w:cs="Arial"/>
          <w:sz w:val="19"/>
          <w:szCs w:val="19"/>
        </w:rPr>
        <w:t xml:space="preserve"> A total of 510 satellite scenes of 250 km wide SLC (Single Look Complex) radar data were used. A crop database developed using photointerpretation methods based on Sentinel-2 data was used to teach the system and perform the classification.</w:t>
      </w:r>
    </w:p>
    <w:p w:rsidR="002519BC" w:rsidRDefault="002519BC" w:rsidP="00E67AD2">
      <w:pPr>
        <w:spacing w:before="120" w:after="120" w:line="288" w:lineRule="auto"/>
        <w:jc w:val="both"/>
        <w:rPr>
          <w:rFonts w:ascii="Fira Sans" w:hAnsi="Fira Sans"/>
          <w:sz w:val="19"/>
          <w:szCs w:val="19"/>
        </w:rPr>
      </w:pPr>
    </w:p>
    <w:p w:rsidR="002519BC" w:rsidRDefault="002519BC" w:rsidP="00E67AD2">
      <w:pPr>
        <w:spacing w:before="120" w:after="120" w:line="288" w:lineRule="auto"/>
        <w:jc w:val="both"/>
        <w:rPr>
          <w:rFonts w:ascii="Fira Sans" w:hAnsi="Fira Sans"/>
          <w:sz w:val="19"/>
          <w:szCs w:val="19"/>
        </w:rPr>
      </w:pPr>
    </w:p>
    <w:p w:rsidR="00E15E60" w:rsidRPr="00E67AD2" w:rsidRDefault="00E15E60" w:rsidP="00E67AD2">
      <w:pPr>
        <w:spacing w:before="120" w:after="120" w:line="288" w:lineRule="auto"/>
        <w:jc w:val="both"/>
        <w:rPr>
          <w:rFonts w:ascii="Fira Sans" w:hAnsi="Fira Sans"/>
          <w:sz w:val="19"/>
          <w:szCs w:val="19"/>
        </w:rPr>
        <w:sectPr w:rsidR="00E15E60" w:rsidRPr="00E67AD2" w:rsidSect="00FC58E0">
          <w:headerReference w:type="default" r:id="rId11"/>
          <w:footerReference w:type="default" r:id="rId12"/>
          <w:headerReference w:type="first" r:id="rId13"/>
          <w:footerReference w:type="first" r:id="rId14"/>
          <w:pgSz w:w="11906" w:h="16838"/>
          <w:pgMar w:top="794" w:right="3119" w:bottom="720" w:left="720" w:header="170" w:footer="397" w:gutter="0"/>
          <w:cols w:space="708"/>
          <w:titlePg/>
          <w:docGrid w:linePitch="360"/>
        </w:sectPr>
      </w:pPr>
      <w:r>
        <w:rPr>
          <w:rFonts w:ascii="Fira Sans" w:hAnsi="Fira Sans"/>
          <w:sz w:val="19"/>
          <w:szCs w:val="19"/>
        </w:rPr>
        <w:t xml:space="preserve">In </w:t>
      </w:r>
      <w:r w:rsidRPr="00FA34B5">
        <w:rPr>
          <w:rFonts w:ascii="Fira Sans" w:hAnsi="Fira Sans" w:cs="Calibri"/>
          <w:noProof/>
          <w:sz w:val="19"/>
          <w:szCs w:val="19"/>
          <w:lang w:val="en-GB"/>
        </w:rPr>
        <w:t>case of quoting Statistics Poland data, please provide information: “Source of data: Statistics Poland”, and in case of publishing calculations made on data published by Statistics Poland, please include the following disclaimer: “Own study based on figures from Statistics Poland</w:t>
      </w:r>
      <w:r>
        <w:rPr>
          <w:rFonts w:ascii="Fira Sans" w:hAnsi="Fira Sans"/>
          <w:sz w:val="19"/>
          <w:szCs w:val="19"/>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D35DA" w:rsidTr="00B30F45">
        <w:trPr>
          <w:trHeight w:val="1626"/>
        </w:trPr>
        <w:tc>
          <w:tcPr>
            <w:tcW w:w="4926" w:type="dxa"/>
          </w:tcPr>
          <w:p w:rsidR="008D35DA" w:rsidRPr="00551401" w:rsidRDefault="008D35DA" w:rsidP="00B30F45">
            <w:pPr>
              <w:spacing w:line="276" w:lineRule="auto"/>
              <w:rPr>
                <w:rFonts w:ascii="Fira Sans" w:hAnsi="Fira Sans" w:cs="Arial"/>
                <w:noProof/>
                <w:sz w:val="20"/>
                <w:lang w:val="en-GB"/>
              </w:rPr>
            </w:pPr>
            <w:r w:rsidRPr="00551401">
              <w:rPr>
                <w:rFonts w:ascii="Fira Sans" w:hAnsi="Fira Sans" w:cs="Arial"/>
                <w:noProof/>
                <w:sz w:val="20"/>
                <w:lang w:val="en-GB"/>
              </w:rPr>
              <w:lastRenderedPageBreak/>
              <w:t>Prepared by:</w:t>
            </w:r>
          </w:p>
          <w:p w:rsidR="008D35DA" w:rsidRPr="00551401" w:rsidRDefault="008D35DA" w:rsidP="00B30F45">
            <w:pPr>
              <w:spacing w:after="120" w:line="276" w:lineRule="auto"/>
              <w:rPr>
                <w:rFonts w:ascii="Fira Sans" w:hAnsi="Fira Sans" w:cs="Arial"/>
                <w:b/>
                <w:noProof/>
                <w:color w:val="000000" w:themeColor="text1"/>
                <w:sz w:val="20"/>
                <w:lang w:val="en-GB"/>
              </w:rPr>
            </w:pPr>
            <w:r w:rsidRPr="00551401">
              <w:rPr>
                <w:rFonts w:ascii="Fira Sans" w:hAnsi="Fira Sans" w:cs="Arial"/>
                <w:b/>
                <w:noProof/>
                <w:color w:val="000000" w:themeColor="text1"/>
                <w:sz w:val="20"/>
                <w:lang w:val="en-GB"/>
              </w:rPr>
              <w:t>Agriculture and Environment Department</w:t>
            </w:r>
          </w:p>
          <w:p w:rsidR="008D35DA" w:rsidRPr="0051073C" w:rsidRDefault="008D35DA" w:rsidP="00B30F45">
            <w:pPr>
              <w:spacing w:line="276" w:lineRule="auto"/>
              <w:rPr>
                <w:rFonts w:ascii="Fira Sans" w:hAnsi="Fira Sans"/>
                <w:b/>
                <w:sz w:val="19"/>
                <w:szCs w:val="19"/>
                <w:lang w:val="fi-FI"/>
              </w:rPr>
            </w:pPr>
            <w:r w:rsidRPr="0051073C">
              <w:rPr>
                <w:rFonts w:ascii="Fira Sans" w:hAnsi="Fira Sans"/>
                <w:b/>
                <w:sz w:val="19"/>
                <w:szCs w:val="19"/>
                <w:lang w:val="fi-FI"/>
              </w:rPr>
              <w:t>D</w:t>
            </w:r>
            <w:r>
              <w:rPr>
                <w:rFonts w:ascii="Fira Sans" w:hAnsi="Fira Sans"/>
                <w:b/>
                <w:sz w:val="19"/>
                <w:szCs w:val="19"/>
                <w:lang w:val="fi-FI"/>
              </w:rPr>
              <w:t>irec</w:t>
            </w:r>
            <w:r w:rsidRPr="0051073C">
              <w:rPr>
                <w:rFonts w:ascii="Fira Sans" w:hAnsi="Fira Sans"/>
                <w:b/>
                <w:sz w:val="19"/>
                <w:szCs w:val="19"/>
                <w:lang w:val="fi-FI"/>
              </w:rPr>
              <w:t xml:space="preserve">tor </w:t>
            </w:r>
            <w:r>
              <w:rPr>
                <w:rFonts w:ascii="Fira Sans" w:hAnsi="Fira Sans"/>
                <w:b/>
                <w:sz w:val="19"/>
                <w:szCs w:val="19"/>
                <w:lang w:val="fi-FI"/>
              </w:rPr>
              <w:t>Marta Wojciechowska</w:t>
            </w:r>
          </w:p>
          <w:p w:rsidR="008D35DA" w:rsidRPr="00AB24E4" w:rsidRDefault="008D35DA" w:rsidP="00B30F45">
            <w:pPr>
              <w:pStyle w:val="Nagwek3"/>
              <w:spacing w:before="0" w:after="120"/>
              <w:outlineLvl w:val="2"/>
              <w:rPr>
                <w:rFonts w:ascii="Fira Sans" w:hAnsi="Fira Sans" w:cs="Arial"/>
                <w:color w:val="000000" w:themeColor="text1"/>
                <w:sz w:val="20"/>
                <w:lang w:val="fi-FI"/>
              </w:rPr>
            </w:pPr>
            <w:r w:rsidRPr="003E58F5">
              <w:rPr>
                <w:rFonts w:ascii="Fira Sans" w:hAnsi="Fira Sans" w:cs="Arial"/>
                <w:color w:val="000000" w:themeColor="text1"/>
                <w:sz w:val="20"/>
                <w:lang w:val="fi-FI"/>
              </w:rPr>
              <w:t>Phone: (+48 22) 608 3</w:t>
            </w:r>
            <w:r>
              <w:rPr>
                <w:rFonts w:ascii="Fira Sans" w:hAnsi="Fira Sans" w:cs="Arial"/>
                <w:color w:val="000000" w:themeColor="text1"/>
                <w:sz w:val="20"/>
                <w:lang w:val="fi-FI"/>
              </w:rPr>
              <w:t>1</w:t>
            </w:r>
            <w:r w:rsidRPr="003E58F5">
              <w:rPr>
                <w:rFonts w:ascii="Fira Sans" w:hAnsi="Fira Sans" w:cs="Arial"/>
                <w:color w:val="000000" w:themeColor="text1"/>
                <w:sz w:val="20"/>
                <w:lang w:val="fi-FI"/>
              </w:rPr>
              <w:t xml:space="preserve"> </w:t>
            </w:r>
            <w:r>
              <w:rPr>
                <w:rFonts w:ascii="Fira Sans" w:hAnsi="Fira Sans" w:cs="Arial"/>
                <w:color w:val="000000" w:themeColor="text1"/>
                <w:sz w:val="20"/>
                <w:lang w:val="fi-FI"/>
              </w:rPr>
              <w:t>28</w:t>
            </w:r>
          </w:p>
        </w:tc>
        <w:tc>
          <w:tcPr>
            <w:tcW w:w="4927" w:type="dxa"/>
          </w:tcPr>
          <w:p w:rsidR="008D35DA" w:rsidRPr="00B3045D" w:rsidRDefault="008D35DA" w:rsidP="00B30F45">
            <w:pPr>
              <w:spacing w:before="120" w:after="120" w:line="240" w:lineRule="exact"/>
              <w:rPr>
                <w:rFonts w:ascii="Fira Sans" w:hAnsi="Fira Sans"/>
                <w:sz w:val="20"/>
                <w:szCs w:val="20"/>
                <w:lang w:val="en-GB"/>
              </w:rPr>
            </w:pPr>
            <w:r w:rsidRPr="00B3045D">
              <w:rPr>
                <w:rFonts w:ascii="Fira Sans" w:hAnsi="Fira Sans" w:cs="Arial"/>
                <w:sz w:val="20"/>
                <w:szCs w:val="20"/>
                <w:lang w:val="en-GB"/>
              </w:rPr>
              <w:t>Issued by:</w:t>
            </w:r>
          </w:p>
          <w:p w:rsidR="008D35DA" w:rsidRPr="00B3045D" w:rsidRDefault="008D35DA" w:rsidP="00B30F45">
            <w:pPr>
              <w:spacing w:before="120" w:after="120" w:line="240" w:lineRule="exact"/>
              <w:rPr>
                <w:rFonts w:ascii="Fira Sans" w:hAnsi="Fira Sans" w:cs="Arial"/>
                <w:b/>
                <w:sz w:val="19"/>
                <w:szCs w:val="19"/>
              </w:rPr>
            </w:pPr>
            <w:r>
              <w:rPr>
                <w:rFonts w:ascii="Fira Sans" w:hAnsi="Fira Sans" w:cs="Arial"/>
                <w:b/>
                <w:sz w:val="19"/>
                <w:szCs w:val="19"/>
              </w:rPr>
              <w:t>Press Office</w:t>
            </w:r>
          </w:p>
          <w:p w:rsidR="008D35DA" w:rsidRPr="00CE26B5" w:rsidRDefault="008D35DA" w:rsidP="00B30F45">
            <w:pPr>
              <w:spacing w:before="120" w:after="120" w:line="240" w:lineRule="exact"/>
              <w:rPr>
                <w:rFonts w:ascii="Fira Sans" w:hAnsi="Fira Sans"/>
                <w:sz w:val="19"/>
                <w:szCs w:val="19"/>
              </w:rPr>
            </w:pPr>
            <w:r>
              <w:rPr>
                <w:rFonts w:ascii="Fira Sans" w:hAnsi="Fira Sans"/>
                <w:sz w:val="19"/>
                <w:szCs w:val="19"/>
              </w:rPr>
              <w:t>Mobile</w:t>
            </w:r>
            <w:r w:rsidRPr="00CE26B5">
              <w:rPr>
                <w:rFonts w:ascii="Fira Sans" w:hAnsi="Fira Sans"/>
                <w:sz w:val="19"/>
                <w:szCs w:val="19"/>
              </w:rPr>
              <w:t xml:space="preserve"> +48 695 255 032</w:t>
            </w:r>
          </w:p>
          <w:p w:rsidR="008D35DA" w:rsidRDefault="008D35DA" w:rsidP="00B30F45">
            <w:pPr>
              <w:spacing w:before="120" w:line="240" w:lineRule="exact"/>
              <w:rPr>
                <w:rFonts w:ascii="Fira Sans" w:hAnsi="Fira Sans"/>
                <w:sz w:val="19"/>
                <w:szCs w:val="19"/>
              </w:rPr>
            </w:pPr>
            <w:r>
              <w:rPr>
                <w:rFonts w:ascii="Fira Sans" w:hAnsi="Fira Sans"/>
                <w:sz w:val="19"/>
                <w:szCs w:val="19"/>
              </w:rPr>
              <w:t>Phone</w:t>
            </w:r>
            <w:r w:rsidRPr="00CE26B5">
              <w:rPr>
                <w:rFonts w:ascii="Fira Sans" w:hAnsi="Fira Sans"/>
                <w:sz w:val="19"/>
                <w:szCs w:val="19"/>
              </w:rPr>
              <w:t xml:space="preserve"> +48 22 608 38 04, +48 22 449 41 45, </w:t>
            </w:r>
          </w:p>
          <w:p w:rsidR="008D35DA" w:rsidRPr="00CE26B5" w:rsidRDefault="008D35DA" w:rsidP="00B30F45">
            <w:pPr>
              <w:spacing w:after="120" w:line="240" w:lineRule="exact"/>
              <w:rPr>
                <w:rFonts w:ascii="Fira Sans" w:hAnsi="Fira Sans"/>
                <w:sz w:val="19"/>
                <w:szCs w:val="19"/>
              </w:rPr>
            </w:pPr>
            <w:r w:rsidRPr="00CE26B5">
              <w:rPr>
                <w:rFonts w:ascii="Fira Sans" w:hAnsi="Fira Sans"/>
                <w:sz w:val="19"/>
                <w:szCs w:val="19"/>
              </w:rPr>
              <w:t>+48 22 608 30 09</w:t>
            </w:r>
          </w:p>
          <w:p w:rsidR="008D35DA" w:rsidRPr="00CE26B5" w:rsidRDefault="008D35DA" w:rsidP="00B30F45">
            <w:pPr>
              <w:spacing w:before="120" w:after="120" w:line="240" w:lineRule="exact"/>
              <w:rPr>
                <w:rFonts w:ascii="Fira Sans" w:hAnsi="Fira Sans"/>
                <w:sz w:val="20"/>
                <w:szCs w:val="20"/>
              </w:rPr>
            </w:pPr>
            <w:r w:rsidRPr="00CE26B5">
              <w:rPr>
                <w:rFonts w:ascii="Fira Sans" w:hAnsi="Fira Sans"/>
                <w:b/>
                <w:sz w:val="20"/>
                <w:szCs w:val="20"/>
              </w:rPr>
              <w:t>e-mail:</w:t>
            </w:r>
            <w:r w:rsidRPr="00CE26B5">
              <w:rPr>
                <w:rFonts w:ascii="Fira Sans" w:hAnsi="Fira Sans"/>
                <w:sz w:val="20"/>
                <w:szCs w:val="20"/>
              </w:rPr>
              <w:t xml:space="preserve"> </w:t>
            </w:r>
            <w:hyperlink r:id="rId15" w:history="1">
              <w:r w:rsidRPr="00CE26B5">
                <w:rPr>
                  <w:rStyle w:val="Hipercze"/>
                  <w:rFonts w:ascii="Fira Sans" w:eastAsiaTheme="majorEastAsia" w:hAnsi="Fira Sans" w:cs="Arial"/>
                  <w:b/>
                  <w:color w:val="auto"/>
                  <w:sz w:val="20"/>
                  <w:szCs w:val="20"/>
                </w:rPr>
                <w:t>obslugaprasowa@stat.gov.pl</w:t>
              </w:r>
            </w:hyperlink>
          </w:p>
          <w:p w:rsidR="008D35DA" w:rsidRPr="004A1D19" w:rsidRDefault="008D35DA" w:rsidP="00B30F45">
            <w:pPr>
              <w:spacing w:line="276" w:lineRule="auto"/>
              <w:rPr>
                <w:rFonts w:cs="Arial"/>
                <w:sz w:val="20"/>
                <w:lang w:val="fi-FI"/>
              </w:rPr>
            </w:pPr>
          </w:p>
          <w:p w:rsidR="008D35DA" w:rsidRDefault="008D35DA" w:rsidP="00B30F45">
            <w:pPr>
              <w:rPr>
                <w:sz w:val="18"/>
              </w:rPr>
            </w:pPr>
          </w:p>
        </w:tc>
      </w:tr>
      <w:tr w:rsidR="008D35DA" w:rsidRPr="00D514A7" w:rsidTr="00B30F45">
        <w:trPr>
          <w:trHeight w:val="418"/>
        </w:trPr>
        <w:tc>
          <w:tcPr>
            <w:tcW w:w="4926" w:type="dxa"/>
            <w:vMerge w:val="restart"/>
          </w:tcPr>
          <w:p w:rsidR="008D35DA" w:rsidRPr="00610ED9" w:rsidRDefault="008D35DA" w:rsidP="00B30F45">
            <w:pPr>
              <w:rPr>
                <w:sz w:val="18"/>
              </w:rPr>
            </w:pPr>
          </w:p>
        </w:tc>
        <w:tc>
          <w:tcPr>
            <w:tcW w:w="4927" w:type="dxa"/>
            <w:vAlign w:val="center"/>
          </w:tcPr>
          <w:p w:rsidR="008D35DA" w:rsidRPr="00D514A7" w:rsidRDefault="008D35DA" w:rsidP="00B30F45">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7856" behindDoc="0" locked="0" layoutInCell="1" allowOverlap="1" wp14:anchorId="10840088" wp14:editId="33152B49">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www.stat.gov.pl</w:t>
            </w:r>
            <w:r>
              <w:rPr>
                <w:rFonts w:ascii="Fira Sans" w:hAnsi="Fira Sans"/>
                <w:noProof/>
                <w:sz w:val="20"/>
                <w:szCs w:val="20"/>
              </w:rPr>
              <w:t>/en/</w:t>
            </w:r>
            <w:r w:rsidRPr="00D514A7">
              <w:rPr>
                <w:rFonts w:ascii="Fira Sans" w:hAnsi="Fira Sans"/>
                <w:noProof/>
                <w:sz w:val="20"/>
                <w:szCs w:val="20"/>
              </w:rPr>
              <w:t xml:space="preserve">      </w:t>
            </w:r>
          </w:p>
        </w:tc>
      </w:tr>
      <w:tr w:rsidR="008D35DA" w:rsidRPr="00D514A7" w:rsidTr="00B30F45">
        <w:trPr>
          <w:trHeight w:val="418"/>
        </w:trPr>
        <w:tc>
          <w:tcPr>
            <w:tcW w:w="4926" w:type="dxa"/>
            <w:vMerge/>
          </w:tcPr>
          <w:p w:rsidR="008D35DA" w:rsidRPr="00C91687" w:rsidRDefault="008D35DA" w:rsidP="00B30F45">
            <w:pPr>
              <w:rPr>
                <w:b/>
                <w:sz w:val="20"/>
              </w:rPr>
            </w:pPr>
          </w:p>
        </w:tc>
        <w:tc>
          <w:tcPr>
            <w:tcW w:w="4927" w:type="dxa"/>
            <w:vAlign w:val="center"/>
          </w:tcPr>
          <w:p w:rsidR="008D35DA" w:rsidRPr="00D514A7" w:rsidRDefault="008D35DA" w:rsidP="00B30F45">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8880" behindDoc="0" locked="0" layoutInCell="1" allowOverlap="1" wp14:anchorId="4E2A6D1B" wp14:editId="4CA879A1">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t>
            </w:r>
            <w:r>
              <w:rPr>
                <w:rFonts w:ascii="Fira Sans" w:hAnsi="Fira Sans"/>
                <w:noProof/>
                <w:sz w:val="20"/>
                <w:szCs w:val="20"/>
              </w:rPr>
              <w:t>StatPoland</w:t>
            </w:r>
          </w:p>
        </w:tc>
      </w:tr>
      <w:tr w:rsidR="008D35DA" w:rsidRPr="00D514A7" w:rsidTr="00B30F45">
        <w:trPr>
          <w:trHeight w:val="476"/>
        </w:trPr>
        <w:tc>
          <w:tcPr>
            <w:tcW w:w="4926" w:type="dxa"/>
            <w:vMerge/>
          </w:tcPr>
          <w:p w:rsidR="008D35DA" w:rsidRPr="00C91687" w:rsidRDefault="008D35DA" w:rsidP="00B30F45">
            <w:pPr>
              <w:rPr>
                <w:b/>
                <w:sz w:val="20"/>
              </w:rPr>
            </w:pPr>
          </w:p>
        </w:tc>
        <w:tc>
          <w:tcPr>
            <w:tcW w:w="4927" w:type="dxa"/>
          </w:tcPr>
          <w:p w:rsidR="008D35DA" w:rsidRPr="00D514A7" w:rsidRDefault="008D35DA" w:rsidP="00B30F45">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9904" behindDoc="0" locked="0" layoutInCell="1" allowOverlap="1" wp14:anchorId="764EE0A3" wp14:editId="4B0CD48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w:t>
            </w:r>
            <w:r w:rsidRPr="00D514A7">
              <w:rPr>
                <w:rFonts w:ascii="Fira Sans" w:hAnsi="Fira Sans"/>
                <w:noProof/>
                <w:sz w:val="20"/>
                <w:szCs w:val="20"/>
                <w:lang w:eastAsia="pl-PL"/>
              </w:rPr>
              <w:t xml:space="preserve"> </w:t>
            </w:r>
          </w:p>
        </w:tc>
      </w:tr>
      <w:tr w:rsidR="008D35DA" w:rsidRPr="00D514A7" w:rsidTr="00B30F45">
        <w:trPr>
          <w:trHeight w:val="426"/>
        </w:trPr>
        <w:tc>
          <w:tcPr>
            <w:tcW w:w="4926" w:type="dxa"/>
          </w:tcPr>
          <w:p w:rsidR="008D35DA" w:rsidRPr="00C91687" w:rsidRDefault="008D35DA" w:rsidP="00B30F45">
            <w:pPr>
              <w:rPr>
                <w:b/>
                <w:sz w:val="20"/>
              </w:rPr>
            </w:pPr>
          </w:p>
        </w:tc>
        <w:tc>
          <w:tcPr>
            <w:tcW w:w="4927" w:type="dxa"/>
          </w:tcPr>
          <w:p w:rsidR="008D35DA" w:rsidRPr="00D514A7" w:rsidRDefault="008D35DA" w:rsidP="00B30F45">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0928" behindDoc="0" locked="0" layoutInCell="1" allowOverlap="1" wp14:anchorId="46426768" wp14:editId="7C85E03D">
                  <wp:simplePos x="0" y="0"/>
                  <wp:positionH relativeFrom="column">
                    <wp:posOffset>82550</wp:posOffset>
                  </wp:positionH>
                  <wp:positionV relativeFrom="paragraph">
                    <wp:posOffset>12700</wp:posOffset>
                  </wp:positionV>
                  <wp:extent cx="251460" cy="251460"/>
                  <wp:effectExtent l="0" t="0" r="0" b="0"/>
                  <wp:wrapNone/>
                  <wp:docPr id="45" name="Obraz 4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gus_stat</w:t>
            </w:r>
          </w:p>
        </w:tc>
      </w:tr>
      <w:tr w:rsidR="008D35DA" w:rsidRPr="00D514A7" w:rsidTr="00B30F45">
        <w:trPr>
          <w:trHeight w:val="504"/>
        </w:trPr>
        <w:tc>
          <w:tcPr>
            <w:tcW w:w="4926" w:type="dxa"/>
          </w:tcPr>
          <w:p w:rsidR="008D35DA" w:rsidRPr="00C91687" w:rsidRDefault="008D35DA" w:rsidP="00B30F45">
            <w:pPr>
              <w:rPr>
                <w:b/>
                <w:sz w:val="20"/>
              </w:rPr>
            </w:pPr>
          </w:p>
        </w:tc>
        <w:tc>
          <w:tcPr>
            <w:tcW w:w="4927" w:type="dxa"/>
          </w:tcPr>
          <w:p w:rsidR="008D35DA" w:rsidRPr="00D514A7" w:rsidRDefault="008D35DA" w:rsidP="00B30F45">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1952" behindDoc="0" locked="0" layoutInCell="1" allowOverlap="1" wp14:anchorId="36F86DBC" wp14:editId="73969C96">
                  <wp:simplePos x="0" y="0"/>
                  <wp:positionH relativeFrom="column">
                    <wp:posOffset>82550</wp:posOffset>
                  </wp:positionH>
                  <wp:positionV relativeFrom="paragraph">
                    <wp:posOffset>13970</wp:posOffset>
                  </wp:positionV>
                  <wp:extent cx="251460" cy="251460"/>
                  <wp:effectExtent l="0" t="0" r="0" b="0"/>
                  <wp:wrapNone/>
                  <wp:docPr id="46" name="Obraz 46"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glownyurzadstatystycznygus</w:t>
            </w:r>
          </w:p>
        </w:tc>
      </w:tr>
      <w:tr w:rsidR="008D35DA" w:rsidRPr="00D514A7" w:rsidTr="00B30F45">
        <w:trPr>
          <w:trHeight w:val="953"/>
        </w:trPr>
        <w:tc>
          <w:tcPr>
            <w:tcW w:w="4926" w:type="dxa"/>
          </w:tcPr>
          <w:p w:rsidR="008D35DA" w:rsidRPr="00C91687" w:rsidRDefault="008D35DA" w:rsidP="00B30F45">
            <w:pPr>
              <w:rPr>
                <w:b/>
                <w:sz w:val="20"/>
              </w:rPr>
            </w:pPr>
          </w:p>
        </w:tc>
        <w:tc>
          <w:tcPr>
            <w:tcW w:w="4927" w:type="dxa"/>
          </w:tcPr>
          <w:p w:rsidR="008D35DA" w:rsidRPr="00D514A7" w:rsidRDefault="008D35DA" w:rsidP="00B30F45">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t>glownyurzadstatystyczny</w:t>
            </w:r>
            <w:r w:rsidRPr="00D514A7">
              <w:rPr>
                <w:rFonts w:ascii="Fira Sans" w:hAnsi="Fira Sans"/>
                <w:noProof/>
                <w:sz w:val="20"/>
                <w:szCs w:val="20"/>
                <w:lang w:eastAsia="pl-PL"/>
              </w:rPr>
              <w:drawing>
                <wp:anchor distT="0" distB="0" distL="114300" distR="114300" simplePos="0" relativeHeight="251902976" behindDoc="0" locked="0" layoutInCell="1" allowOverlap="1" wp14:anchorId="740217C8" wp14:editId="0F574613">
                  <wp:simplePos x="0" y="0"/>
                  <wp:positionH relativeFrom="column">
                    <wp:posOffset>82550</wp:posOffset>
                  </wp:positionH>
                  <wp:positionV relativeFrom="paragraph">
                    <wp:posOffset>15240</wp:posOffset>
                  </wp:positionV>
                  <wp:extent cx="251460" cy="251460"/>
                  <wp:effectExtent l="0" t="0" r="0" b="0"/>
                  <wp:wrapNone/>
                  <wp:docPr id="47" name="Obraz 4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D35DA" w:rsidRPr="009E3386" w:rsidTr="00B30F45">
        <w:trPr>
          <w:trHeight w:val="4114"/>
        </w:trPr>
        <w:tc>
          <w:tcPr>
            <w:tcW w:w="9853" w:type="dxa"/>
            <w:shd w:val="clear" w:color="auto" w:fill="D9D9D9"/>
          </w:tcPr>
          <w:p w:rsidR="008D35DA" w:rsidRPr="00D2260C" w:rsidRDefault="008D35DA" w:rsidP="00B30F45">
            <w:pPr>
              <w:shd w:val="clear" w:color="auto" w:fill="D9D9D9"/>
              <w:spacing w:before="120" w:after="120" w:line="240" w:lineRule="exact"/>
              <w:rPr>
                <w:rFonts w:ascii="Fira Sans" w:eastAsia="Fira Sans Light" w:hAnsi="Fira Sans" w:cs="Times New Roman"/>
                <w:b/>
                <w:noProof/>
                <w:sz w:val="19"/>
                <w:lang w:val="en-GB"/>
              </w:rPr>
            </w:pPr>
            <w:r>
              <w:rPr>
                <w:rFonts w:ascii="Fira Sans" w:eastAsia="Fira Sans Light" w:hAnsi="Fira Sans" w:cs="Times New Roman"/>
                <w:b/>
                <w:noProof/>
                <w:sz w:val="19"/>
                <w:lang w:val="en-GB"/>
              </w:rPr>
              <w:t>R</w:t>
            </w:r>
            <w:r w:rsidRPr="00D2260C">
              <w:rPr>
                <w:rFonts w:ascii="Fira Sans" w:eastAsia="Fira Sans Light" w:hAnsi="Fira Sans" w:cs="Times New Roman"/>
                <w:b/>
                <w:noProof/>
                <w:sz w:val="19"/>
                <w:lang w:val="en-GB"/>
              </w:rPr>
              <w:t>elated information</w:t>
            </w:r>
          </w:p>
          <w:p w:rsidR="008D35DA" w:rsidRPr="00FA34B5" w:rsidRDefault="008D35DA" w:rsidP="00B30F45">
            <w:pPr>
              <w:spacing w:line="360" w:lineRule="auto"/>
              <w:rPr>
                <w:rFonts w:ascii="Fira Sans" w:hAnsi="Fira Sans"/>
                <w:noProof/>
                <w:color w:val="001D77"/>
                <w:sz w:val="19"/>
                <w:szCs w:val="18"/>
                <w:u w:val="single"/>
                <w:lang w:val="en-GB"/>
              </w:rPr>
            </w:pPr>
            <w:r w:rsidRPr="00D2260C">
              <w:rPr>
                <w:rFonts w:ascii="Fira Sans" w:eastAsia="Fira Sans Light" w:hAnsi="Fira Sans" w:cs="Times New Roman"/>
                <w:noProof/>
                <w:color w:val="2E74B5" w:themeColor="accent1" w:themeShade="BF"/>
                <w:sz w:val="19"/>
                <w:szCs w:val="26"/>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Pr>
                <w:rFonts w:ascii="Fira Sans" w:eastAsia="Fira Sans Light" w:hAnsi="Fira Sans" w:cs="Times New Roman"/>
                <w:noProof/>
                <w:color w:val="2E74B5" w:themeColor="accent1" w:themeShade="BF"/>
                <w:sz w:val="19"/>
                <w:szCs w:val="26"/>
                <w:lang w:val="en-GB"/>
              </w:rPr>
              <w:instrText>HYPERLINK "https://stat.gov.pl/obszary-tematyczne/rolnictwo-lesnictwo/uprawy-rolne-i-ogrodnicze/produkcja-upraw-rolnych-i-ogrodniczych-w-2024-r-,9,23.html"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w:t>
            </w:r>
            <w:r w:rsidR="003C53ED">
              <w:rPr>
                <w:rFonts w:ascii="Fira Sans" w:hAnsi="Fira Sans"/>
                <w:noProof/>
                <w:color w:val="001D77"/>
                <w:sz w:val="19"/>
                <w:szCs w:val="18"/>
                <w:u w:val="single"/>
                <w:lang w:val="en-GB"/>
              </w:rPr>
              <w:t>4</w:t>
            </w:r>
          </w:p>
          <w:p w:rsidR="008D35DA" w:rsidRPr="00D2260C" w:rsidRDefault="008D35DA" w:rsidP="00B30F45">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rsidR="008D35DA" w:rsidRPr="00D2260C" w:rsidRDefault="008D35DA" w:rsidP="00B30F45">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8D35DA" w:rsidRPr="00D2260C" w:rsidRDefault="008D35DA" w:rsidP="00B30F45">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8D35DA" w:rsidRPr="00AB0174" w:rsidRDefault="008D35DA" w:rsidP="00B30F45">
            <w:pPr>
              <w:rPr>
                <w:rFonts w:ascii="Fira Sans" w:hAnsi="Fira Sans"/>
                <w:noProof/>
                <w:color w:val="001D77"/>
                <w:sz w:val="19"/>
                <w:szCs w:val="19"/>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HYPERLINK "https://stat.gov.pl/" \o "description hyperlink "</w:instrText>
            </w:r>
            <w:r w:rsidRPr="00AB0174">
              <w:rPr>
                <w:rFonts w:ascii="Fira Sans" w:eastAsia="Fira Sans Light" w:hAnsi="Fira Sans" w:cs="Times New Roman"/>
                <w:noProof/>
                <w:sz w:val="19"/>
                <w:szCs w:val="19"/>
                <w:lang w:val="en-GB"/>
              </w:rPr>
              <w:fldChar w:fldCharType="separate"/>
            </w:r>
            <w:hyperlink r:id="rId22" w:history="1">
              <w:r w:rsidRPr="00AB0174">
                <w:rPr>
                  <w:rFonts w:ascii="Fira Sans" w:hAnsi="Fira Sans"/>
                  <w:noProof/>
                  <w:color w:val="001D77"/>
                  <w:sz w:val="19"/>
                  <w:szCs w:val="19"/>
                  <w:u w:val="single"/>
                  <w:lang w:val="en-GB"/>
                </w:rPr>
                <w:t xml:space="preserve">BDL: Sown area </w:t>
              </w:r>
            </w:hyperlink>
          </w:p>
          <w:p w:rsidR="008D35DA" w:rsidRPr="00D2260C" w:rsidRDefault="008D35DA" w:rsidP="00B30F45">
            <w:pPr>
              <w:spacing w:before="120" w:after="120" w:line="240" w:lineRule="exact"/>
              <w:rPr>
                <w:rFonts w:ascii="Fira Sans" w:eastAsia="Fira Sans Light" w:hAnsi="Fira Sans" w:cs="Times New Roman"/>
                <w:noProof/>
                <w:color w:val="0000FF"/>
                <w:sz w:val="19"/>
                <w:u w:val="single"/>
                <w:lang w:val="en-GB"/>
              </w:rPr>
            </w:pPr>
            <w:r w:rsidRPr="00AB0174">
              <w:rPr>
                <w:rFonts w:ascii="Fira Sans" w:eastAsia="Fira Sans Light" w:hAnsi="Fira Sans" w:cs="Times New Roman"/>
                <w:noProof/>
                <w:sz w:val="19"/>
                <w:szCs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8D35DA" w:rsidRPr="00D2260C" w:rsidRDefault="008D35DA" w:rsidP="00B30F45">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8D35DA" w:rsidRPr="00AB0174" w:rsidRDefault="008D35DA" w:rsidP="00B30F45">
            <w:pPr>
              <w:pStyle w:val="Nagwek4"/>
              <w:outlineLvl w:val="3"/>
              <w:rPr>
                <w:rFonts w:ascii="Fira Sans" w:eastAsiaTheme="minorHAnsi" w:hAnsi="Fira Sans" w:cstheme="minorBidi"/>
                <w:i w:val="0"/>
                <w:iCs w:val="0"/>
                <w:noProof/>
                <w:color w:val="001D77"/>
                <w:sz w:val="19"/>
                <w:szCs w:val="19"/>
                <w:u w:val="single"/>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 xml:space="preserve"> HYPERLINK "https://stat.gov.pl/" \o "description hyperlink " </w:instrText>
            </w:r>
            <w:r w:rsidRPr="00AB0174">
              <w:rPr>
                <w:rFonts w:ascii="Fira Sans" w:eastAsia="Fira Sans Light" w:hAnsi="Fira Sans" w:cs="Times New Roman"/>
                <w:noProof/>
                <w:sz w:val="19"/>
                <w:szCs w:val="19"/>
                <w:lang w:val="en-GB"/>
              </w:rPr>
              <w:fldChar w:fldCharType="separate"/>
            </w:r>
            <w:hyperlink r:id="rId23" w:history="1">
              <w:r w:rsidRPr="00AB0174">
                <w:rPr>
                  <w:rStyle w:val="Hipercze"/>
                  <w:rFonts w:ascii="Fira Sans" w:eastAsiaTheme="minorHAnsi" w:hAnsi="Fira Sans" w:cstheme="minorBidi"/>
                  <w:i w:val="0"/>
                  <w:iCs w:val="0"/>
                  <w:noProof/>
                  <w:color w:val="001D77"/>
                  <w:sz w:val="19"/>
                  <w:szCs w:val="19"/>
                  <w:lang w:val="en-GB"/>
                </w:rPr>
                <w:t xml:space="preserve">BDL: </w:t>
              </w:r>
              <w:r>
                <w:rPr>
                  <w:rStyle w:val="Hipercze"/>
                  <w:rFonts w:ascii="Fira Sans" w:eastAsiaTheme="minorHAnsi" w:hAnsi="Fira Sans" w:cstheme="minorBidi"/>
                  <w:i w:val="0"/>
                  <w:iCs w:val="0"/>
                  <w:noProof/>
                  <w:color w:val="001D77"/>
                  <w:sz w:val="19"/>
                  <w:szCs w:val="19"/>
                  <w:lang w:val="en-GB"/>
                </w:rPr>
                <w:t>Agricultural crops</w:t>
              </w:r>
              <w:r w:rsidRPr="00AB0174">
                <w:rPr>
                  <w:rStyle w:val="Hipercze"/>
                  <w:rFonts w:ascii="Fira Sans" w:eastAsiaTheme="minorHAnsi" w:hAnsi="Fira Sans" w:cstheme="minorBidi"/>
                  <w:i w:val="0"/>
                  <w:iCs w:val="0"/>
                  <w:noProof/>
                  <w:color w:val="001D77"/>
                  <w:sz w:val="19"/>
                  <w:szCs w:val="19"/>
                  <w:lang w:val="en-GB"/>
                </w:rPr>
                <w:t xml:space="preserve"> </w:t>
              </w:r>
            </w:hyperlink>
          </w:p>
          <w:p w:rsidR="008D35DA" w:rsidRPr="009E3386" w:rsidRDefault="008D35DA" w:rsidP="00B30F45">
            <w:pPr>
              <w:spacing w:before="120" w:after="120" w:line="240" w:lineRule="exact"/>
              <w:rPr>
                <w:rFonts w:ascii="Fira Sans" w:eastAsia="Fira Sans Light" w:hAnsi="Fira Sans" w:cs="Times New Roman"/>
                <w:color w:val="0000FF"/>
                <w:sz w:val="19"/>
                <w:u w:val="single"/>
              </w:rPr>
            </w:pPr>
            <w:r w:rsidRPr="00AB0174">
              <w:rPr>
                <w:rFonts w:ascii="Fira Sans" w:eastAsia="Fira Sans Light" w:hAnsi="Fira Sans" w:cs="Times New Roman"/>
                <w:noProof/>
                <w:color w:val="0000FF"/>
                <w:sz w:val="19"/>
                <w:szCs w:val="19"/>
                <w:u w:val="single"/>
                <w:lang w:val="en-GB"/>
              </w:rPr>
              <w:fldChar w:fldCharType="end"/>
            </w:r>
            <w:r w:rsidRPr="009E3386">
              <w:rPr>
                <w:rFonts w:ascii="Fira Sans" w:eastAsia="Fira Sans Light" w:hAnsi="Fira Sans" w:cs="Times New Roman"/>
                <w:color w:val="0000FF"/>
                <w:sz w:val="19"/>
                <w:u w:val="single"/>
              </w:rPr>
              <w:t xml:space="preserve"> </w:t>
            </w:r>
          </w:p>
          <w:p w:rsidR="008D35DA" w:rsidRPr="009E3386" w:rsidRDefault="008D35DA" w:rsidP="00B30F45">
            <w:pPr>
              <w:spacing w:before="120" w:after="120" w:line="240" w:lineRule="exact"/>
              <w:rPr>
                <w:rFonts w:ascii="Fira Sans" w:eastAsia="Fira Sans Light" w:hAnsi="Fira Sans" w:cs="Times New Roman"/>
                <w:color w:val="0000FF"/>
                <w:sz w:val="19"/>
                <w:u w:val="single"/>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p w:rsidR="008D35DA" w:rsidRPr="009E3386" w:rsidRDefault="008D35DA" w:rsidP="00B30F45">
            <w:pPr>
              <w:spacing w:before="120" w:after="120" w:line="240" w:lineRule="exact"/>
              <w:rPr>
                <w:rFonts w:ascii="Fira Sans" w:eastAsia="Fira Sans Light" w:hAnsi="Fira Sans" w:cs="Times New Roman"/>
                <w:b/>
                <w:color w:val="000000"/>
                <w:sz w:val="19"/>
                <w:szCs w:val="24"/>
                <w:lang w:val="en-GB"/>
              </w:rPr>
            </w:pPr>
          </w:p>
        </w:tc>
      </w:tr>
    </w:tbl>
    <w:p w:rsidR="008D35DA" w:rsidRDefault="008D35DA" w:rsidP="008D35DA">
      <w:pPr>
        <w:rPr>
          <w:sz w:val="20"/>
        </w:rPr>
      </w:pPr>
    </w:p>
    <w:p w:rsidR="008D35DA" w:rsidRDefault="008D35DA" w:rsidP="008D35DA">
      <w:pPr>
        <w:rPr>
          <w:sz w:val="18"/>
        </w:rPr>
      </w:pPr>
    </w:p>
    <w:p w:rsidR="008D35DA" w:rsidRPr="00001C5B" w:rsidRDefault="008D35DA" w:rsidP="008D35DA">
      <w:pPr>
        <w:rPr>
          <w:sz w:val="18"/>
        </w:rPr>
      </w:pPr>
    </w:p>
    <w:p w:rsidR="008D35DA" w:rsidRDefault="008D35DA" w:rsidP="008D35DA">
      <w:pPr>
        <w:rPr>
          <w:sz w:val="20"/>
        </w:rPr>
      </w:pPr>
    </w:p>
    <w:p w:rsidR="008D35DA" w:rsidRDefault="008D35DA" w:rsidP="008D35DA">
      <w:pPr>
        <w:rPr>
          <w:sz w:val="20"/>
        </w:rPr>
      </w:pPr>
    </w:p>
    <w:p w:rsidR="008D35DA" w:rsidRDefault="008D35DA" w:rsidP="008D35DA">
      <w:pPr>
        <w:rPr>
          <w:sz w:val="18"/>
        </w:rPr>
      </w:pPr>
    </w:p>
    <w:p w:rsidR="008D35DA" w:rsidRPr="00001C5B" w:rsidRDefault="008D35DA" w:rsidP="008D35DA">
      <w:pPr>
        <w:rPr>
          <w:sz w:val="18"/>
        </w:rPr>
      </w:pPr>
    </w:p>
    <w:p w:rsidR="008D35DA" w:rsidRPr="000744C0" w:rsidRDefault="008D35DA" w:rsidP="008D35DA">
      <w:pPr>
        <w:rPr>
          <w:sz w:val="18"/>
        </w:rPr>
      </w:pPr>
    </w:p>
    <w:p w:rsidR="00815A82" w:rsidRPr="000744C0" w:rsidRDefault="00815A82" w:rsidP="00CD26D8">
      <w:pPr>
        <w:rPr>
          <w:sz w:val="18"/>
        </w:rPr>
      </w:pPr>
    </w:p>
    <w:sectPr w:rsidR="00815A82" w:rsidRPr="000744C0" w:rsidSect="00B30F45">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A12" w:rsidRDefault="00C72A12" w:rsidP="000662E2">
      <w:pPr>
        <w:spacing w:after="0" w:line="240" w:lineRule="auto"/>
      </w:pPr>
      <w:r>
        <w:separator/>
      </w:r>
    </w:p>
  </w:endnote>
  <w:endnote w:type="continuationSeparator" w:id="0">
    <w:p w:rsidR="00C72A12" w:rsidRDefault="00C72A1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F45" w:rsidRPr="006F2D45" w:rsidRDefault="00B30F45">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Pr>
        <w:noProof/>
        <w:sz w:val="18"/>
        <w:szCs w:val="18"/>
      </w:rPr>
      <w:t>4</w:t>
    </w:r>
    <w:r w:rsidRPr="006F2D45">
      <w:rPr>
        <w:sz w:val="18"/>
        <w:szCs w:val="18"/>
      </w:rPr>
      <w:fldChar w:fldCharType="end"/>
    </w:r>
  </w:p>
  <w:p w:rsidR="00B30F45" w:rsidRDefault="00B30F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F45" w:rsidRPr="009F24C7" w:rsidRDefault="00B30F45">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Pr>
        <w:noProof/>
        <w:sz w:val="18"/>
        <w:szCs w:val="18"/>
      </w:rPr>
      <w:t>5</w:t>
    </w:r>
    <w:r w:rsidRPr="009F24C7">
      <w:rPr>
        <w:sz w:val="18"/>
        <w:szCs w:val="18"/>
      </w:rPr>
      <w:fldChar w:fldCharType="end"/>
    </w:r>
  </w:p>
  <w:p w:rsidR="00B30F45" w:rsidRDefault="00B30F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B30F45" w:rsidRDefault="00B30F45" w:rsidP="00B30F45">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A12" w:rsidRDefault="00C72A12" w:rsidP="000662E2">
      <w:pPr>
        <w:spacing w:after="0" w:line="240" w:lineRule="auto"/>
      </w:pPr>
      <w:r>
        <w:separator/>
      </w:r>
    </w:p>
  </w:footnote>
  <w:footnote w:type="continuationSeparator" w:id="0">
    <w:p w:rsidR="00C72A12" w:rsidRDefault="00C72A12" w:rsidP="000662E2">
      <w:pPr>
        <w:spacing w:after="0" w:line="240" w:lineRule="auto"/>
      </w:pPr>
      <w:r>
        <w:continuationSeparator/>
      </w:r>
    </w:p>
  </w:footnote>
  <w:footnote w:id="1">
    <w:p w:rsidR="00B30F45" w:rsidRPr="005F5480" w:rsidRDefault="00B30F45" w:rsidP="005F5480">
      <w:pPr>
        <w:pStyle w:val="Tekstprzypisudolnego"/>
        <w:rPr>
          <w:rFonts w:ascii="Fira Sans" w:hAnsi="Fira Sans"/>
          <w:sz w:val="18"/>
          <w:szCs w:val="18"/>
          <w:lang w:val="en-GB"/>
        </w:rPr>
      </w:pPr>
      <w:r w:rsidRPr="006F2F0A">
        <w:rPr>
          <w:rStyle w:val="Odwoanieprzypisudolnego"/>
          <w:rFonts w:ascii="Fira Sans" w:hAnsi="Fira Sans"/>
          <w:sz w:val="19"/>
          <w:szCs w:val="19"/>
        </w:rPr>
        <w:footnoteRef/>
      </w:r>
      <w:r w:rsidRPr="006F2F0A">
        <w:rPr>
          <w:rFonts w:ascii="Fira Sans" w:hAnsi="Fira Sans"/>
          <w:sz w:val="19"/>
          <w:szCs w:val="19"/>
        </w:rPr>
        <w:t xml:space="preserve"> </w:t>
      </w:r>
      <w:r w:rsidRPr="005F5480">
        <w:rPr>
          <w:rFonts w:ascii="Fira Sans" w:hAnsi="Fira Sans"/>
          <w:sz w:val="18"/>
          <w:szCs w:val="18"/>
          <w:lang w:val="en-GB"/>
        </w:rPr>
        <w:t>The information includes the results of the spring crop condition assessment conducted in the first half of May 202</w:t>
      </w:r>
      <w:r>
        <w:rPr>
          <w:rFonts w:ascii="Fira Sans" w:hAnsi="Fira Sans"/>
          <w:sz w:val="18"/>
          <w:szCs w:val="18"/>
          <w:lang w:val="en-GB"/>
        </w:rPr>
        <w:t>5</w:t>
      </w:r>
      <w:r w:rsidRPr="005F5480">
        <w:rPr>
          <w:rFonts w:ascii="Fira Sans" w:hAnsi="Fira Sans"/>
          <w:sz w:val="18"/>
          <w:szCs w:val="18"/>
          <w:lang w:val="en-GB"/>
        </w:rPr>
        <w:t>. The assessment was based on expert opinions of Statistics Poland's field appraisers prepared on the basis of vetting of fields, meadows and orchards.</w:t>
      </w:r>
    </w:p>
    <w:p w:rsidR="00B30F45" w:rsidRPr="00336443" w:rsidRDefault="00B30F45" w:rsidP="00A46F26">
      <w:pPr>
        <w:pStyle w:val="Tekstprzypisudolnego"/>
        <w:rPr>
          <w:rFonts w:ascii="Fira Sans" w:hAnsi="Fira Sans"/>
          <w:sz w:val="18"/>
          <w:szCs w:val="18"/>
          <w:lang w:val="en-GB"/>
        </w:rPr>
      </w:pPr>
      <w:r w:rsidRPr="005F5480">
        <w:rPr>
          <w:rFonts w:ascii="Fira Sans" w:hAnsi="Fira Sans"/>
          <w:sz w:val="18"/>
          <w:szCs w:val="18"/>
          <w:lang w:val="en-GB"/>
        </w:rPr>
        <w:t>The spring crop condition assessment also includes an estimate of the sown area of major agricultural crops using satellite remote sensing methods and an estimate of winter and spring losses.</w:t>
      </w:r>
      <w:r w:rsidRPr="005F5480">
        <w:rPr>
          <w:i/>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F45" w:rsidRDefault="00B30F45"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F45" w:rsidRDefault="00B30F45"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0F45" w:rsidRPr="00797DC6" w:rsidRDefault="00B30F45"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B30F45" w:rsidRPr="00797DC6" w:rsidRDefault="00B30F45"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B30F45" w:rsidRDefault="00B30F45"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18" name="Obraz 1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0F45" w:rsidRDefault="00B30F45"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B30F45" w:rsidRDefault="00B30F45" w:rsidP="00F32458">
    <w:pPr>
      <w:pStyle w:val="Nagwek"/>
      <w:rPr>
        <w:noProof/>
        <w:lang w:eastAsia="pl-PL"/>
      </w:rPr>
    </w:pPr>
  </w:p>
  <w:p w:rsidR="00B30F45" w:rsidRDefault="00B30F45" w:rsidP="00F32458">
    <w:pPr>
      <w:pStyle w:val="Nagwek"/>
      <w:rPr>
        <w:noProof/>
        <w:lang w:eastAsia="pl-PL"/>
      </w:rPr>
    </w:pPr>
  </w:p>
  <w:p w:rsidR="00B30F45" w:rsidRDefault="00B30F45"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F45" w:rsidRDefault="00B30F45">
    <w:pPr>
      <w:pStyle w:val="Nagwek"/>
    </w:pPr>
  </w:p>
  <w:p w:rsidR="00B30F45" w:rsidRDefault="00B30F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23.75pt;height:124.5pt;visibility:visible" o:bullet="t">
        <v:imagedata r:id="rId1" o:title=""/>
      </v:shape>
    </w:pict>
  </w:numPicBullet>
  <w:numPicBullet w:numPicBulletId="1">
    <w:pict>
      <v:shape id="_x0000_i1097" type="#_x0000_t75" style="width:123.75pt;height:124.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ABB03F2"/>
    <w:multiLevelType w:val="hybridMultilevel"/>
    <w:tmpl w:val="F2CAC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6"/>
  </w:num>
  <w:num w:numId="8">
    <w:abstractNumId w:val="12"/>
  </w:num>
  <w:num w:numId="9">
    <w:abstractNumId w:val="16"/>
  </w:num>
  <w:num w:numId="10">
    <w:abstractNumId w:val="11"/>
  </w:num>
  <w:num w:numId="11">
    <w:abstractNumId w:val="10"/>
  </w:num>
  <w:num w:numId="12">
    <w:abstractNumId w:val="4"/>
  </w:num>
  <w:num w:numId="13">
    <w:abstractNumId w:val="15"/>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267"/>
    <w:rsid w:val="00017AE5"/>
    <w:rsid w:val="00020239"/>
    <w:rsid w:val="0002066A"/>
    <w:rsid w:val="00021DD6"/>
    <w:rsid w:val="000235C9"/>
    <w:rsid w:val="00023F72"/>
    <w:rsid w:val="00024A98"/>
    <w:rsid w:val="00024DEB"/>
    <w:rsid w:val="00024FFC"/>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B29"/>
    <w:rsid w:val="00033D83"/>
    <w:rsid w:val="000351B2"/>
    <w:rsid w:val="00035240"/>
    <w:rsid w:val="000353E2"/>
    <w:rsid w:val="00035742"/>
    <w:rsid w:val="00036F4A"/>
    <w:rsid w:val="000371D8"/>
    <w:rsid w:val="00040975"/>
    <w:rsid w:val="000413A4"/>
    <w:rsid w:val="00042DB1"/>
    <w:rsid w:val="00043884"/>
    <w:rsid w:val="00043B66"/>
    <w:rsid w:val="0004582E"/>
    <w:rsid w:val="0005061D"/>
    <w:rsid w:val="00051409"/>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CCB"/>
    <w:rsid w:val="00081D6E"/>
    <w:rsid w:val="00082265"/>
    <w:rsid w:val="00082E97"/>
    <w:rsid w:val="00082FFF"/>
    <w:rsid w:val="000833A1"/>
    <w:rsid w:val="00084390"/>
    <w:rsid w:val="0008542E"/>
    <w:rsid w:val="00085ACF"/>
    <w:rsid w:val="000860D2"/>
    <w:rsid w:val="000860F1"/>
    <w:rsid w:val="00086109"/>
    <w:rsid w:val="00086286"/>
    <w:rsid w:val="000867AE"/>
    <w:rsid w:val="000876F4"/>
    <w:rsid w:val="00087925"/>
    <w:rsid w:val="0009010D"/>
    <w:rsid w:val="000905EC"/>
    <w:rsid w:val="0009071A"/>
    <w:rsid w:val="00090D41"/>
    <w:rsid w:val="000918B1"/>
    <w:rsid w:val="000919DC"/>
    <w:rsid w:val="00091D0E"/>
    <w:rsid w:val="00091FD1"/>
    <w:rsid w:val="00092A93"/>
    <w:rsid w:val="00092E4D"/>
    <w:rsid w:val="00093582"/>
    <w:rsid w:val="00093BF6"/>
    <w:rsid w:val="00094502"/>
    <w:rsid w:val="00094CA6"/>
    <w:rsid w:val="00094DCE"/>
    <w:rsid w:val="0009554F"/>
    <w:rsid w:val="00095CDD"/>
    <w:rsid w:val="00095D16"/>
    <w:rsid w:val="0009787C"/>
    <w:rsid w:val="000A02A8"/>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6BF6"/>
    <w:rsid w:val="000B72CE"/>
    <w:rsid w:val="000B75B7"/>
    <w:rsid w:val="000B75F1"/>
    <w:rsid w:val="000B773F"/>
    <w:rsid w:val="000C078A"/>
    <w:rsid w:val="000C07E7"/>
    <w:rsid w:val="000C08EB"/>
    <w:rsid w:val="000C0976"/>
    <w:rsid w:val="000C135D"/>
    <w:rsid w:val="000C1B2D"/>
    <w:rsid w:val="000C1DD4"/>
    <w:rsid w:val="000C273D"/>
    <w:rsid w:val="000C3778"/>
    <w:rsid w:val="000C38DB"/>
    <w:rsid w:val="000C3D60"/>
    <w:rsid w:val="000C3DD9"/>
    <w:rsid w:val="000C4ABF"/>
    <w:rsid w:val="000C6380"/>
    <w:rsid w:val="000C7AE4"/>
    <w:rsid w:val="000C7DFF"/>
    <w:rsid w:val="000D0188"/>
    <w:rsid w:val="000D0894"/>
    <w:rsid w:val="000D0AEA"/>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E05CA"/>
    <w:rsid w:val="000E0625"/>
    <w:rsid w:val="000E0918"/>
    <w:rsid w:val="000E1226"/>
    <w:rsid w:val="000E2460"/>
    <w:rsid w:val="000E2733"/>
    <w:rsid w:val="000E3723"/>
    <w:rsid w:val="000E3FFC"/>
    <w:rsid w:val="000E45B0"/>
    <w:rsid w:val="000E46C1"/>
    <w:rsid w:val="000E578A"/>
    <w:rsid w:val="000E57B8"/>
    <w:rsid w:val="000E584B"/>
    <w:rsid w:val="000E63E9"/>
    <w:rsid w:val="000E6CB1"/>
    <w:rsid w:val="000E6F4A"/>
    <w:rsid w:val="000E6FE6"/>
    <w:rsid w:val="000E75BB"/>
    <w:rsid w:val="000E7C08"/>
    <w:rsid w:val="000E7D3C"/>
    <w:rsid w:val="000F0C6A"/>
    <w:rsid w:val="000F11C3"/>
    <w:rsid w:val="000F17D8"/>
    <w:rsid w:val="000F1DF0"/>
    <w:rsid w:val="000F1F10"/>
    <w:rsid w:val="000F2614"/>
    <w:rsid w:val="000F2BAF"/>
    <w:rsid w:val="000F37C0"/>
    <w:rsid w:val="000F3964"/>
    <w:rsid w:val="000F3E03"/>
    <w:rsid w:val="000F4B12"/>
    <w:rsid w:val="000F523E"/>
    <w:rsid w:val="000F5A18"/>
    <w:rsid w:val="000F5A35"/>
    <w:rsid w:val="000F5C8F"/>
    <w:rsid w:val="000F6004"/>
    <w:rsid w:val="000F6067"/>
    <w:rsid w:val="000F6260"/>
    <w:rsid w:val="000F72FE"/>
    <w:rsid w:val="000F78B6"/>
    <w:rsid w:val="000F7D3C"/>
    <w:rsid w:val="001005FB"/>
    <w:rsid w:val="001011C3"/>
    <w:rsid w:val="00101891"/>
    <w:rsid w:val="00101D3D"/>
    <w:rsid w:val="00101D99"/>
    <w:rsid w:val="001028A7"/>
    <w:rsid w:val="00102FF5"/>
    <w:rsid w:val="00105854"/>
    <w:rsid w:val="00106015"/>
    <w:rsid w:val="0010687F"/>
    <w:rsid w:val="00106C68"/>
    <w:rsid w:val="0010740B"/>
    <w:rsid w:val="00107549"/>
    <w:rsid w:val="00107AD8"/>
    <w:rsid w:val="001109A5"/>
    <w:rsid w:val="00110D87"/>
    <w:rsid w:val="0011278F"/>
    <w:rsid w:val="00112C4B"/>
    <w:rsid w:val="00112D63"/>
    <w:rsid w:val="001134F2"/>
    <w:rsid w:val="001138DA"/>
    <w:rsid w:val="00113D95"/>
    <w:rsid w:val="001149A5"/>
    <w:rsid w:val="00114DB9"/>
    <w:rsid w:val="001151A1"/>
    <w:rsid w:val="0011584F"/>
    <w:rsid w:val="001158A9"/>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5E17"/>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B51"/>
    <w:rsid w:val="00155F4B"/>
    <w:rsid w:val="0015689E"/>
    <w:rsid w:val="00157194"/>
    <w:rsid w:val="00157FA2"/>
    <w:rsid w:val="00162325"/>
    <w:rsid w:val="001629AF"/>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45D5"/>
    <w:rsid w:val="001747BD"/>
    <w:rsid w:val="00174DC2"/>
    <w:rsid w:val="0017511F"/>
    <w:rsid w:val="0017514E"/>
    <w:rsid w:val="00175234"/>
    <w:rsid w:val="0017536F"/>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ECD"/>
    <w:rsid w:val="00183F63"/>
    <w:rsid w:val="001853B8"/>
    <w:rsid w:val="001859B4"/>
    <w:rsid w:val="00185CFA"/>
    <w:rsid w:val="001864D0"/>
    <w:rsid w:val="001867D0"/>
    <w:rsid w:val="001867FE"/>
    <w:rsid w:val="00187245"/>
    <w:rsid w:val="00187CA7"/>
    <w:rsid w:val="00187ECF"/>
    <w:rsid w:val="00190257"/>
    <w:rsid w:val="00190EBE"/>
    <w:rsid w:val="00191893"/>
    <w:rsid w:val="00191A46"/>
    <w:rsid w:val="0019210D"/>
    <w:rsid w:val="00192299"/>
    <w:rsid w:val="00192B84"/>
    <w:rsid w:val="00193188"/>
    <w:rsid w:val="00193B1A"/>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50"/>
    <w:rsid w:val="001A2B70"/>
    <w:rsid w:val="001A2CAB"/>
    <w:rsid w:val="001A33AE"/>
    <w:rsid w:val="001A3961"/>
    <w:rsid w:val="001A3AFB"/>
    <w:rsid w:val="001A41B3"/>
    <w:rsid w:val="001A493C"/>
    <w:rsid w:val="001A494E"/>
    <w:rsid w:val="001A4F5B"/>
    <w:rsid w:val="001A5753"/>
    <w:rsid w:val="001A5FC1"/>
    <w:rsid w:val="001A606F"/>
    <w:rsid w:val="001A6407"/>
    <w:rsid w:val="001A66EC"/>
    <w:rsid w:val="001A66F2"/>
    <w:rsid w:val="001A6CB9"/>
    <w:rsid w:val="001B0680"/>
    <w:rsid w:val="001B0CE9"/>
    <w:rsid w:val="001B0D63"/>
    <w:rsid w:val="001B1508"/>
    <w:rsid w:val="001B1A09"/>
    <w:rsid w:val="001B1D50"/>
    <w:rsid w:val="001B22E2"/>
    <w:rsid w:val="001B3151"/>
    <w:rsid w:val="001B338B"/>
    <w:rsid w:val="001B34FA"/>
    <w:rsid w:val="001B4BB8"/>
    <w:rsid w:val="001B5146"/>
    <w:rsid w:val="001B534D"/>
    <w:rsid w:val="001B56C0"/>
    <w:rsid w:val="001B5D8E"/>
    <w:rsid w:val="001B5E83"/>
    <w:rsid w:val="001B6542"/>
    <w:rsid w:val="001B7112"/>
    <w:rsid w:val="001B75AA"/>
    <w:rsid w:val="001B779F"/>
    <w:rsid w:val="001B7AE5"/>
    <w:rsid w:val="001B7D6D"/>
    <w:rsid w:val="001C0587"/>
    <w:rsid w:val="001C083F"/>
    <w:rsid w:val="001C0B59"/>
    <w:rsid w:val="001C1447"/>
    <w:rsid w:val="001C1462"/>
    <w:rsid w:val="001C274A"/>
    <w:rsid w:val="001C2CE8"/>
    <w:rsid w:val="001C3269"/>
    <w:rsid w:val="001C3883"/>
    <w:rsid w:val="001C40EC"/>
    <w:rsid w:val="001C44D2"/>
    <w:rsid w:val="001C4FAF"/>
    <w:rsid w:val="001C50BC"/>
    <w:rsid w:val="001C50EE"/>
    <w:rsid w:val="001C5615"/>
    <w:rsid w:val="001C60C1"/>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D7BC6"/>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397"/>
    <w:rsid w:val="001E67B8"/>
    <w:rsid w:val="001E6D43"/>
    <w:rsid w:val="001E6E74"/>
    <w:rsid w:val="001E7024"/>
    <w:rsid w:val="001E7FFB"/>
    <w:rsid w:val="001F14E0"/>
    <w:rsid w:val="001F1F84"/>
    <w:rsid w:val="001F2335"/>
    <w:rsid w:val="001F23C5"/>
    <w:rsid w:val="001F2D4D"/>
    <w:rsid w:val="001F2F51"/>
    <w:rsid w:val="001F2F59"/>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218"/>
    <w:rsid w:val="0020672B"/>
    <w:rsid w:val="0020676D"/>
    <w:rsid w:val="00206CF6"/>
    <w:rsid w:val="0020713E"/>
    <w:rsid w:val="00207679"/>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409"/>
    <w:rsid w:val="00246A8B"/>
    <w:rsid w:val="00247451"/>
    <w:rsid w:val="00247AA0"/>
    <w:rsid w:val="0025034B"/>
    <w:rsid w:val="002505FD"/>
    <w:rsid w:val="002512D0"/>
    <w:rsid w:val="002519BC"/>
    <w:rsid w:val="00252553"/>
    <w:rsid w:val="00252FFD"/>
    <w:rsid w:val="00253809"/>
    <w:rsid w:val="002539F4"/>
    <w:rsid w:val="00253C53"/>
    <w:rsid w:val="002544CF"/>
    <w:rsid w:val="00255DDF"/>
    <w:rsid w:val="00255DF7"/>
    <w:rsid w:val="00256A5C"/>
    <w:rsid w:val="002574F9"/>
    <w:rsid w:val="00257831"/>
    <w:rsid w:val="00257D7C"/>
    <w:rsid w:val="0026023E"/>
    <w:rsid w:val="002607F2"/>
    <w:rsid w:val="0026192A"/>
    <w:rsid w:val="002623F0"/>
    <w:rsid w:val="00262E15"/>
    <w:rsid w:val="002636F1"/>
    <w:rsid w:val="00263950"/>
    <w:rsid w:val="00264E8C"/>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655A"/>
    <w:rsid w:val="00286B0C"/>
    <w:rsid w:val="002874C3"/>
    <w:rsid w:val="002876E1"/>
    <w:rsid w:val="00287898"/>
    <w:rsid w:val="0029019A"/>
    <w:rsid w:val="00290CB4"/>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590"/>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5EA"/>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919"/>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2E9"/>
    <w:rsid w:val="002F1483"/>
    <w:rsid w:val="002F1A3E"/>
    <w:rsid w:val="002F247F"/>
    <w:rsid w:val="002F3879"/>
    <w:rsid w:val="002F3AD4"/>
    <w:rsid w:val="002F3D7E"/>
    <w:rsid w:val="002F3FA4"/>
    <w:rsid w:val="002F49FC"/>
    <w:rsid w:val="002F549A"/>
    <w:rsid w:val="002F5DCB"/>
    <w:rsid w:val="002F6A4E"/>
    <w:rsid w:val="002F71AC"/>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D4"/>
    <w:rsid w:val="00312412"/>
    <w:rsid w:val="00312BFA"/>
    <w:rsid w:val="0031352A"/>
    <w:rsid w:val="00314113"/>
    <w:rsid w:val="00314886"/>
    <w:rsid w:val="003148D1"/>
    <w:rsid w:val="00314C0E"/>
    <w:rsid w:val="00317420"/>
    <w:rsid w:val="003175A2"/>
    <w:rsid w:val="003175E9"/>
    <w:rsid w:val="00317F13"/>
    <w:rsid w:val="003201A8"/>
    <w:rsid w:val="003201EE"/>
    <w:rsid w:val="00320411"/>
    <w:rsid w:val="003210A3"/>
    <w:rsid w:val="0032156E"/>
    <w:rsid w:val="00321888"/>
    <w:rsid w:val="00322EDD"/>
    <w:rsid w:val="00323276"/>
    <w:rsid w:val="00323374"/>
    <w:rsid w:val="00323556"/>
    <w:rsid w:val="00323898"/>
    <w:rsid w:val="003240D3"/>
    <w:rsid w:val="003246B6"/>
    <w:rsid w:val="00325B8E"/>
    <w:rsid w:val="0032615D"/>
    <w:rsid w:val="00326354"/>
    <w:rsid w:val="00326B5B"/>
    <w:rsid w:val="00326BDD"/>
    <w:rsid w:val="00326D24"/>
    <w:rsid w:val="00327F74"/>
    <w:rsid w:val="00331948"/>
    <w:rsid w:val="003320FF"/>
    <w:rsid w:val="00332320"/>
    <w:rsid w:val="0033366D"/>
    <w:rsid w:val="003336AD"/>
    <w:rsid w:val="00333E93"/>
    <w:rsid w:val="0033484A"/>
    <w:rsid w:val="003350D8"/>
    <w:rsid w:val="0033577F"/>
    <w:rsid w:val="003359AF"/>
    <w:rsid w:val="00336443"/>
    <w:rsid w:val="0033794A"/>
    <w:rsid w:val="0034095F"/>
    <w:rsid w:val="00340B9B"/>
    <w:rsid w:val="0034177B"/>
    <w:rsid w:val="003429C6"/>
    <w:rsid w:val="00342AA1"/>
    <w:rsid w:val="003431C5"/>
    <w:rsid w:val="003437C4"/>
    <w:rsid w:val="00343856"/>
    <w:rsid w:val="0034427B"/>
    <w:rsid w:val="003442B9"/>
    <w:rsid w:val="0034484B"/>
    <w:rsid w:val="00346600"/>
    <w:rsid w:val="003472FB"/>
    <w:rsid w:val="00347CE8"/>
    <w:rsid w:val="00347D72"/>
    <w:rsid w:val="00347E2A"/>
    <w:rsid w:val="00347F09"/>
    <w:rsid w:val="003503B2"/>
    <w:rsid w:val="0035081D"/>
    <w:rsid w:val="00350DE0"/>
    <w:rsid w:val="003515FD"/>
    <w:rsid w:val="00351838"/>
    <w:rsid w:val="00352F73"/>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3ED"/>
    <w:rsid w:val="003C58E7"/>
    <w:rsid w:val="003C59E0"/>
    <w:rsid w:val="003C5E5E"/>
    <w:rsid w:val="003C63C3"/>
    <w:rsid w:val="003C6462"/>
    <w:rsid w:val="003C64B1"/>
    <w:rsid w:val="003C68C9"/>
    <w:rsid w:val="003C6C8D"/>
    <w:rsid w:val="003C7803"/>
    <w:rsid w:val="003C7D43"/>
    <w:rsid w:val="003D0F33"/>
    <w:rsid w:val="003D0F56"/>
    <w:rsid w:val="003D2D18"/>
    <w:rsid w:val="003D37DE"/>
    <w:rsid w:val="003D4270"/>
    <w:rsid w:val="003D4522"/>
    <w:rsid w:val="003D4F95"/>
    <w:rsid w:val="003D5F42"/>
    <w:rsid w:val="003D60A9"/>
    <w:rsid w:val="003D641F"/>
    <w:rsid w:val="003D6E11"/>
    <w:rsid w:val="003D74B0"/>
    <w:rsid w:val="003D7B05"/>
    <w:rsid w:val="003E0718"/>
    <w:rsid w:val="003E07CE"/>
    <w:rsid w:val="003E0955"/>
    <w:rsid w:val="003E09E1"/>
    <w:rsid w:val="003E0B23"/>
    <w:rsid w:val="003E21B3"/>
    <w:rsid w:val="003E2B57"/>
    <w:rsid w:val="003E3032"/>
    <w:rsid w:val="003E3302"/>
    <w:rsid w:val="003E3878"/>
    <w:rsid w:val="003E42BA"/>
    <w:rsid w:val="003E4725"/>
    <w:rsid w:val="003E494F"/>
    <w:rsid w:val="003E4AF6"/>
    <w:rsid w:val="003E4DB1"/>
    <w:rsid w:val="003E4E1D"/>
    <w:rsid w:val="003E5AA9"/>
    <w:rsid w:val="003E672D"/>
    <w:rsid w:val="003E73C4"/>
    <w:rsid w:val="003E765E"/>
    <w:rsid w:val="003F011E"/>
    <w:rsid w:val="003F08F3"/>
    <w:rsid w:val="003F0D64"/>
    <w:rsid w:val="003F0F15"/>
    <w:rsid w:val="003F21BB"/>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2A"/>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27E6E"/>
    <w:rsid w:val="00430079"/>
    <w:rsid w:val="004301AB"/>
    <w:rsid w:val="004306BA"/>
    <w:rsid w:val="00430E29"/>
    <w:rsid w:val="00431406"/>
    <w:rsid w:val="00431C02"/>
    <w:rsid w:val="00432E1D"/>
    <w:rsid w:val="0043376A"/>
    <w:rsid w:val="00433DF5"/>
    <w:rsid w:val="004347B5"/>
    <w:rsid w:val="00434EE1"/>
    <w:rsid w:val="00435037"/>
    <w:rsid w:val="0043505B"/>
    <w:rsid w:val="004351E1"/>
    <w:rsid w:val="00435B09"/>
    <w:rsid w:val="00435BEB"/>
    <w:rsid w:val="00436006"/>
    <w:rsid w:val="004370F4"/>
    <w:rsid w:val="00437194"/>
    <w:rsid w:val="00437395"/>
    <w:rsid w:val="004374C2"/>
    <w:rsid w:val="0043789B"/>
    <w:rsid w:val="00440D80"/>
    <w:rsid w:val="00440F03"/>
    <w:rsid w:val="00441EB5"/>
    <w:rsid w:val="00442692"/>
    <w:rsid w:val="00442F7E"/>
    <w:rsid w:val="00443C99"/>
    <w:rsid w:val="00443E25"/>
    <w:rsid w:val="00444169"/>
    <w:rsid w:val="004443F9"/>
    <w:rsid w:val="00444690"/>
    <w:rsid w:val="00445047"/>
    <w:rsid w:val="0044541F"/>
    <w:rsid w:val="00445D17"/>
    <w:rsid w:val="0044744D"/>
    <w:rsid w:val="00447972"/>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349E"/>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7D"/>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1944"/>
    <w:rsid w:val="00492B01"/>
    <w:rsid w:val="00492C50"/>
    <w:rsid w:val="00492D52"/>
    <w:rsid w:val="004930B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5DB5"/>
    <w:rsid w:val="004A6298"/>
    <w:rsid w:val="004A64F0"/>
    <w:rsid w:val="004A7CDA"/>
    <w:rsid w:val="004A7DE9"/>
    <w:rsid w:val="004B0516"/>
    <w:rsid w:val="004B11E6"/>
    <w:rsid w:val="004B199F"/>
    <w:rsid w:val="004B2312"/>
    <w:rsid w:val="004B235A"/>
    <w:rsid w:val="004B24E8"/>
    <w:rsid w:val="004B2848"/>
    <w:rsid w:val="004B2C80"/>
    <w:rsid w:val="004B3942"/>
    <w:rsid w:val="004B4C0D"/>
    <w:rsid w:val="004B5767"/>
    <w:rsid w:val="004B71E0"/>
    <w:rsid w:val="004B7263"/>
    <w:rsid w:val="004B7D58"/>
    <w:rsid w:val="004C01FE"/>
    <w:rsid w:val="004C05AA"/>
    <w:rsid w:val="004C1289"/>
    <w:rsid w:val="004C148E"/>
    <w:rsid w:val="004C151A"/>
    <w:rsid w:val="004C168F"/>
    <w:rsid w:val="004C1895"/>
    <w:rsid w:val="004C28D9"/>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E48"/>
    <w:rsid w:val="004D2922"/>
    <w:rsid w:val="004D29B5"/>
    <w:rsid w:val="004D2C21"/>
    <w:rsid w:val="004D2E79"/>
    <w:rsid w:val="004D32C3"/>
    <w:rsid w:val="004D33C7"/>
    <w:rsid w:val="004D3A51"/>
    <w:rsid w:val="004D4131"/>
    <w:rsid w:val="004D426C"/>
    <w:rsid w:val="004D4FCC"/>
    <w:rsid w:val="004D535C"/>
    <w:rsid w:val="004D597B"/>
    <w:rsid w:val="004D5E6F"/>
    <w:rsid w:val="004D6C4A"/>
    <w:rsid w:val="004D76BB"/>
    <w:rsid w:val="004D76BC"/>
    <w:rsid w:val="004D77D8"/>
    <w:rsid w:val="004D7BEF"/>
    <w:rsid w:val="004D7F8B"/>
    <w:rsid w:val="004E0172"/>
    <w:rsid w:val="004E0793"/>
    <w:rsid w:val="004E0B1C"/>
    <w:rsid w:val="004E10FE"/>
    <w:rsid w:val="004E30E9"/>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BA4"/>
    <w:rsid w:val="00502ED7"/>
    <w:rsid w:val="00503FA8"/>
    <w:rsid w:val="0050466E"/>
    <w:rsid w:val="005048AB"/>
    <w:rsid w:val="00505485"/>
    <w:rsid w:val="0050572E"/>
    <w:rsid w:val="005059A8"/>
    <w:rsid w:val="00505A92"/>
    <w:rsid w:val="005073D1"/>
    <w:rsid w:val="00507D4D"/>
    <w:rsid w:val="00507EC8"/>
    <w:rsid w:val="00512789"/>
    <w:rsid w:val="00512E5E"/>
    <w:rsid w:val="005130E1"/>
    <w:rsid w:val="00513D8B"/>
    <w:rsid w:val="00515AEF"/>
    <w:rsid w:val="00516639"/>
    <w:rsid w:val="00517385"/>
    <w:rsid w:val="00517E68"/>
    <w:rsid w:val="005203F1"/>
    <w:rsid w:val="005203FC"/>
    <w:rsid w:val="00520408"/>
    <w:rsid w:val="0052160C"/>
    <w:rsid w:val="005219C4"/>
    <w:rsid w:val="00521BC3"/>
    <w:rsid w:val="00523169"/>
    <w:rsid w:val="00524DF5"/>
    <w:rsid w:val="005253F9"/>
    <w:rsid w:val="00525564"/>
    <w:rsid w:val="00526A6E"/>
    <w:rsid w:val="00526A8C"/>
    <w:rsid w:val="00527749"/>
    <w:rsid w:val="005278F8"/>
    <w:rsid w:val="00530051"/>
    <w:rsid w:val="00530B6C"/>
    <w:rsid w:val="00531632"/>
    <w:rsid w:val="005329FA"/>
    <w:rsid w:val="0053510D"/>
    <w:rsid w:val="00535EEB"/>
    <w:rsid w:val="00536175"/>
    <w:rsid w:val="005363D8"/>
    <w:rsid w:val="00537210"/>
    <w:rsid w:val="005405C1"/>
    <w:rsid w:val="00540647"/>
    <w:rsid w:val="00540F42"/>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0ED9"/>
    <w:rsid w:val="00551A44"/>
    <w:rsid w:val="00551B2A"/>
    <w:rsid w:val="005520D8"/>
    <w:rsid w:val="0055212F"/>
    <w:rsid w:val="005521CD"/>
    <w:rsid w:val="00552AC2"/>
    <w:rsid w:val="00552B66"/>
    <w:rsid w:val="00553AC9"/>
    <w:rsid w:val="00554067"/>
    <w:rsid w:val="00555816"/>
    <w:rsid w:val="00555A18"/>
    <w:rsid w:val="00555FA7"/>
    <w:rsid w:val="00556091"/>
    <w:rsid w:val="00556201"/>
    <w:rsid w:val="00556CF1"/>
    <w:rsid w:val="00556DCC"/>
    <w:rsid w:val="00557C4C"/>
    <w:rsid w:val="00557D6B"/>
    <w:rsid w:val="005605B7"/>
    <w:rsid w:val="00560945"/>
    <w:rsid w:val="00560D27"/>
    <w:rsid w:val="0056282D"/>
    <w:rsid w:val="005628D3"/>
    <w:rsid w:val="0056376E"/>
    <w:rsid w:val="00564313"/>
    <w:rsid w:val="005644E7"/>
    <w:rsid w:val="00565BE9"/>
    <w:rsid w:val="00565FD3"/>
    <w:rsid w:val="0056664B"/>
    <w:rsid w:val="0056706A"/>
    <w:rsid w:val="0056734C"/>
    <w:rsid w:val="00567E75"/>
    <w:rsid w:val="00570C48"/>
    <w:rsid w:val="00571340"/>
    <w:rsid w:val="00571613"/>
    <w:rsid w:val="00572358"/>
    <w:rsid w:val="005744DB"/>
    <w:rsid w:val="00574F37"/>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2567"/>
    <w:rsid w:val="00593195"/>
    <w:rsid w:val="00593CE2"/>
    <w:rsid w:val="0059448F"/>
    <w:rsid w:val="0059463B"/>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794"/>
    <w:rsid w:val="005B1E98"/>
    <w:rsid w:val="005B2464"/>
    <w:rsid w:val="005B3092"/>
    <w:rsid w:val="005B348D"/>
    <w:rsid w:val="005B46C4"/>
    <w:rsid w:val="005B4A9F"/>
    <w:rsid w:val="005B5E07"/>
    <w:rsid w:val="005B72A8"/>
    <w:rsid w:val="005C0C2A"/>
    <w:rsid w:val="005C17B6"/>
    <w:rsid w:val="005C1ACD"/>
    <w:rsid w:val="005C1EAD"/>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187A"/>
    <w:rsid w:val="005D1D90"/>
    <w:rsid w:val="005D2D91"/>
    <w:rsid w:val="005D4D2A"/>
    <w:rsid w:val="005D501E"/>
    <w:rsid w:val="005D53AF"/>
    <w:rsid w:val="005D600B"/>
    <w:rsid w:val="005D627C"/>
    <w:rsid w:val="005D640E"/>
    <w:rsid w:val="005D678E"/>
    <w:rsid w:val="005D6849"/>
    <w:rsid w:val="005D6965"/>
    <w:rsid w:val="005D6F0D"/>
    <w:rsid w:val="005D6F34"/>
    <w:rsid w:val="005D71A3"/>
    <w:rsid w:val="005E025D"/>
    <w:rsid w:val="005E027A"/>
    <w:rsid w:val="005E1420"/>
    <w:rsid w:val="005E142F"/>
    <w:rsid w:val="005E1A58"/>
    <w:rsid w:val="005E1ACF"/>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CD1"/>
    <w:rsid w:val="005F4D9F"/>
    <w:rsid w:val="005F5455"/>
    <w:rsid w:val="005F5480"/>
    <w:rsid w:val="005F55E7"/>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27D47"/>
    <w:rsid w:val="0063022E"/>
    <w:rsid w:val="00630E17"/>
    <w:rsid w:val="00631EDA"/>
    <w:rsid w:val="006322C3"/>
    <w:rsid w:val="00632905"/>
    <w:rsid w:val="0063332A"/>
    <w:rsid w:val="0063437B"/>
    <w:rsid w:val="0063489F"/>
    <w:rsid w:val="00634D68"/>
    <w:rsid w:val="00635035"/>
    <w:rsid w:val="006359F5"/>
    <w:rsid w:val="00635A6B"/>
    <w:rsid w:val="00635BAB"/>
    <w:rsid w:val="00636043"/>
    <w:rsid w:val="00636475"/>
    <w:rsid w:val="00636EAD"/>
    <w:rsid w:val="00637C47"/>
    <w:rsid w:val="00640054"/>
    <w:rsid w:val="006403CA"/>
    <w:rsid w:val="006408D5"/>
    <w:rsid w:val="006413D0"/>
    <w:rsid w:val="00641A8A"/>
    <w:rsid w:val="00641BDB"/>
    <w:rsid w:val="00642076"/>
    <w:rsid w:val="006426D6"/>
    <w:rsid w:val="00642866"/>
    <w:rsid w:val="0064301C"/>
    <w:rsid w:val="00644285"/>
    <w:rsid w:val="006455C4"/>
    <w:rsid w:val="00645A93"/>
    <w:rsid w:val="00645BAE"/>
    <w:rsid w:val="00645F40"/>
    <w:rsid w:val="0064618C"/>
    <w:rsid w:val="006470F5"/>
    <w:rsid w:val="006500CF"/>
    <w:rsid w:val="006502A5"/>
    <w:rsid w:val="0065069A"/>
    <w:rsid w:val="00651107"/>
    <w:rsid w:val="006527B4"/>
    <w:rsid w:val="0065331A"/>
    <w:rsid w:val="006536AF"/>
    <w:rsid w:val="006537E1"/>
    <w:rsid w:val="0065412C"/>
    <w:rsid w:val="00654689"/>
    <w:rsid w:val="006547DB"/>
    <w:rsid w:val="00657760"/>
    <w:rsid w:val="00660683"/>
    <w:rsid w:val="00660F3A"/>
    <w:rsid w:val="00660F74"/>
    <w:rsid w:val="00660FA0"/>
    <w:rsid w:val="00661F7C"/>
    <w:rsid w:val="006624B9"/>
    <w:rsid w:val="0066291C"/>
    <w:rsid w:val="006630A6"/>
    <w:rsid w:val="00663362"/>
    <w:rsid w:val="00663A15"/>
    <w:rsid w:val="006644F5"/>
    <w:rsid w:val="00664973"/>
    <w:rsid w:val="00664D15"/>
    <w:rsid w:val="00665C80"/>
    <w:rsid w:val="00665D45"/>
    <w:rsid w:val="00666682"/>
    <w:rsid w:val="006673CA"/>
    <w:rsid w:val="00667532"/>
    <w:rsid w:val="00670F4C"/>
    <w:rsid w:val="00671524"/>
    <w:rsid w:val="0067221A"/>
    <w:rsid w:val="00672EEE"/>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3D3B"/>
    <w:rsid w:val="0068414D"/>
    <w:rsid w:val="00684D61"/>
    <w:rsid w:val="00684F96"/>
    <w:rsid w:val="006852A8"/>
    <w:rsid w:val="00685EF2"/>
    <w:rsid w:val="0068668C"/>
    <w:rsid w:val="00686ABC"/>
    <w:rsid w:val="00686B3F"/>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4A86"/>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4F76"/>
    <w:rsid w:val="006A5769"/>
    <w:rsid w:val="006A589D"/>
    <w:rsid w:val="006A58EE"/>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116"/>
    <w:rsid w:val="006B6DB5"/>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8A3"/>
    <w:rsid w:val="006C6A45"/>
    <w:rsid w:val="006C7D2B"/>
    <w:rsid w:val="006D0428"/>
    <w:rsid w:val="006D069F"/>
    <w:rsid w:val="006D0CAA"/>
    <w:rsid w:val="006D0E00"/>
    <w:rsid w:val="006D0FC5"/>
    <w:rsid w:val="006D1017"/>
    <w:rsid w:val="006D101B"/>
    <w:rsid w:val="006D15FE"/>
    <w:rsid w:val="006D1778"/>
    <w:rsid w:val="006D17F9"/>
    <w:rsid w:val="006D1A04"/>
    <w:rsid w:val="006D219B"/>
    <w:rsid w:val="006D29B1"/>
    <w:rsid w:val="006D2A57"/>
    <w:rsid w:val="006D3144"/>
    <w:rsid w:val="006D4054"/>
    <w:rsid w:val="006D4A2D"/>
    <w:rsid w:val="006D5912"/>
    <w:rsid w:val="006D5CF6"/>
    <w:rsid w:val="006D5EAF"/>
    <w:rsid w:val="006D612C"/>
    <w:rsid w:val="006D6332"/>
    <w:rsid w:val="006D6503"/>
    <w:rsid w:val="006D6CF9"/>
    <w:rsid w:val="006D6D07"/>
    <w:rsid w:val="006D6DFE"/>
    <w:rsid w:val="006D6E5A"/>
    <w:rsid w:val="006D7090"/>
    <w:rsid w:val="006D72B2"/>
    <w:rsid w:val="006E02EC"/>
    <w:rsid w:val="006E0A6F"/>
    <w:rsid w:val="006E1DE9"/>
    <w:rsid w:val="006E26B3"/>
    <w:rsid w:val="006E2A01"/>
    <w:rsid w:val="006E2BFD"/>
    <w:rsid w:val="006E3077"/>
    <w:rsid w:val="006E49D2"/>
    <w:rsid w:val="006E500B"/>
    <w:rsid w:val="006E65EF"/>
    <w:rsid w:val="006E6EC2"/>
    <w:rsid w:val="006E71E2"/>
    <w:rsid w:val="006E7DBE"/>
    <w:rsid w:val="006F0035"/>
    <w:rsid w:val="006F0852"/>
    <w:rsid w:val="006F0AFB"/>
    <w:rsid w:val="006F154F"/>
    <w:rsid w:val="006F1B33"/>
    <w:rsid w:val="006F1EFA"/>
    <w:rsid w:val="006F209C"/>
    <w:rsid w:val="006F2453"/>
    <w:rsid w:val="006F2775"/>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DD3"/>
    <w:rsid w:val="00707CF2"/>
    <w:rsid w:val="00707ECB"/>
    <w:rsid w:val="00710A0D"/>
    <w:rsid w:val="00711A40"/>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1F22"/>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9E"/>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23C"/>
    <w:rsid w:val="00742610"/>
    <w:rsid w:val="0074395E"/>
    <w:rsid w:val="00744556"/>
    <w:rsid w:val="00744AA8"/>
    <w:rsid w:val="007456A5"/>
    <w:rsid w:val="00746187"/>
    <w:rsid w:val="007465CF"/>
    <w:rsid w:val="0074773B"/>
    <w:rsid w:val="00747EBA"/>
    <w:rsid w:val="007501DF"/>
    <w:rsid w:val="00750795"/>
    <w:rsid w:val="00750915"/>
    <w:rsid w:val="00750979"/>
    <w:rsid w:val="00751990"/>
    <w:rsid w:val="00751F15"/>
    <w:rsid w:val="00751F70"/>
    <w:rsid w:val="00752CD8"/>
    <w:rsid w:val="00752D23"/>
    <w:rsid w:val="0075302A"/>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118"/>
    <w:rsid w:val="0076254F"/>
    <w:rsid w:val="007625CC"/>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82F"/>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067"/>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21"/>
    <w:rsid w:val="007A5D48"/>
    <w:rsid w:val="007A64FD"/>
    <w:rsid w:val="007A6A73"/>
    <w:rsid w:val="007A6CB9"/>
    <w:rsid w:val="007B1A56"/>
    <w:rsid w:val="007B2642"/>
    <w:rsid w:val="007B285E"/>
    <w:rsid w:val="007B2CFB"/>
    <w:rsid w:val="007B2EFF"/>
    <w:rsid w:val="007B33D5"/>
    <w:rsid w:val="007B4120"/>
    <w:rsid w:val="007B4151"/>
    <w:rsid w:val="007B419D"/>
    <w:rsid w:val="007B431C"/>
    <w:rsid w:val="007B4827"/>
    <w:rsid w:val="007B4B3D"/>
    <w:rsid w:val="007B5197"/>
    <w:rsid w:val="007B5AA4"/>
    <w:rsid w:val="007B65B1"/>
    <w:rsid w:val="007B6718"/>
    <w:rsid w:val="007B7CC5"/>
    <w:rsid w:val="007C07FD"/>
    <w:rsid w:val="007C0D84"/>
    <w:rsid w:val="007C1A1F"/>
    <w:rsid w:val="007C229B"/>
    <w:rsid w:val="007C2B59"/>
    <w:rsid w:val="007C2D19"/>
    <w:rsid w:val="007C2D84"/>
    <w:rsid w:val="007C2EC3"/>
    <w:rsid w:val="007C387E"/>
    <w:rsid w:val="007C47BC"/>
    <w:rsid w:val="007C4EAC"/>
    <w:rsid w:val="007C5932"/>
    <w:rsid w:val="007C5CA4"/>
    <w:rsid w:val="007C77F3"/>
    <w:rsid w:val="007D072A"/>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89"/>
    <w:rsid w:val="007E521F"/>
    <w:rsid w:val="007E5F0A"/>
    <w:rsid w:val="007E6B0B"/>
    <w:rsid w:val="007E7373"/>
    <w:rsid w:val="007F04CF"/>
    <w:rsid w:val="007F0D21"/>
    <w:rsid w:val="007F0D2B"/>
    <w:rsid w:val="007F18D8"/>
    <w:rsid w:val="007F2AC2"/>
    <w:rsid w:val="007F2BE5"/>
    <w:rsid w:val="007F324B"/>
    <w:rsid w:val="007F3410"/>
    <w:rsid w:val="007F3FFD"/>
    <w:rsid w:val="007F43FE"/>
    <w:rsid w:val="007F4661"/>
    <w:rsid w:val="007F5592"/>
    <w:rsid w:val="007F6092"/>
    <w:rsid w:val="007F6D0A"/>
    <w:rsid w:val="007F6ECC"/>
    <w:rsid w:val="007F7EAF"/>
    <w:rsid w:val="0080111E"/>
    <w:rsid w:val="00801431"/>
    <w:rsid w:val="00801829"/>
    <w:rsid w:val="00802001"/>
    <w:rsid w:val="00802344"/>
    <w:rsid w:val="00803130"/>
    <w:rsid w:val="00803467"/>
    <w:rsid w:val="00803A2F"/>
    <w:rsid w:val="00803E14"/>
    <w:rsid w:val="00803E9F"/>
    <w:rsid w:val="00804CD0"/>
    <w:rsid w:val="00805216"/>
    <w:rsid w:val="0080553C"/>
    <w:rsid w:val="00805A3C"/>
    <w:rsid w:val="00805B46"/>
    <w:rsid w:val="00806279"/>
    <w:rsid w:val="00806C48"/>
    <w:rsid w:val="008075AB"/>
    <w:rsid w:val="0080760D"/>
    <w:rsid w:val="0080761A"/>
    <w:rsid w:val="00807AE2"/>
    <w:rsid w:val="00807BA7"/>
    <w:rsid w:val="008104D1"/>
    <w:rsid w:val="0081068C"/>
    <w:rsid w:val="00810C5E"/>
    <w:rsid w:val="00810DEF"/>
    <w:rsid w:val="00811F04"/>
    <w:rsid w:val="0081216E"/>
    <w:rsid w:val="00812A6F"/>
    <w:rsid w:val="008147E0"/>
    <w:rsid w:val="008152E5"/>
    <w:rsid w:val="008155BE"/>
    <w:rsid w:val="008157D7"/>
    <w:rsid w:val="00815A82"/>
    <w:rsid w:val="00816019"/>
    <w:rsid w:val="00816213"/>
    <w:rsid w:val="00816657"/>
    <w:rsid w:val="00816796"/>
    <w:rsid w:val="008168D8"/>
    <w:rsid w:val="0081691B"/>
    <w:rsid w:val="0081701A"/>
    <w:rsid w:val="00817021"/>
    <w:rsid w:val="0081793A"/>
    <w:rsid w:val="00817F2A"/>
    <w:rsid w:val="00820A03"/>
    <w:rsid w:val="008211C9"/>
    <w:rsid w:val="008214EC"/>
    <w:rsid w:val="00821504"/>
    <w:rsid w:val="0082190F"/>
    <w:rsid w:val="008224B5"/>
    <w:rsid w:val="008224CF"/>
    <w:rsid w:val="008229EA"/>
    <w:rsid w:val="008233EA"/>
    <w:rsid w:val="008241D7"/>
    <w:rsid w:val="00824B22"/>
    <w:rsid w:val="00825327"/>
    <w:rsid w:val="0082539C"/>
    <w:rsid w:val="00825A87"/>
    <w:rsid w:val="00825DC2"/>
    <w:rsid w:val="0082630A"/>
    <w:rsid w:val="00826342"/>
    <w:rsid w:val="00826769"/>
    <w:rsid w:val="00826A4E"/>
    <w:rsid w:val="0082736D"/>
    <w:rsid w:val="0082763A"/>
    <w:rsid w:val="00827863"/>
    <w:rsid w:val="0083133D"/>
    <w:rsid w:val="00831730"/>
    <w:rsid w:val="00831F69"/>
    <w:rsid w:val="00832C45"/>
    <w:rsid w:val="00832DF6"/>
    <w:rsid w:val="0083308A"/>
    <w:rsid w:val="0083385A"/>
    <w:rsid w:val="00833D1F"/>
    <w:rsid w:val="00834AD3"/>
    <w:rsid w:val="00835FE3"/>
    <w:rsid w:val="00837709"/>
    <w:rsid w:val="008401C6"/>
    <w:rsid w:val="0084037C"/>
    <w:rsid w:val="00840696"/>
    <w:rsid w:val="00840E5C"/>
    <w:rsid w:val="008413B4"/>
    <w:rsid w:val="008415A7"/>
    <w:rsid w:val="0084181D"/>
    <w:rsid w:val="00841D7F"/>
    <w:rsid w:val="00842ABC"/>
    <w:rsid w:val="00842DA2"/>
    <w:rsid w:val="00843135"/>
    <w:rsid w:val="00843509"/>
    <w:rsid w:val="00843795"/>
    <w:rsid w:val="00843BF3"/>
    <w:rsid w:val="0084406B"/>
    <w:rsid w:val="0084428E"/>
    <w:rsid w:val="00844A04"/>
    <w:rsid w:val="00844BE6"/>
    <w:rsid w:val="0084689D"/>
    <w:rsid w:val="00846F6B"/>
    <w:rsid w:val="008473F0"/>
    <w:rsid w:val="00847555"/>
    <w:rsid w:val="008477E3"/>
    <w:rsid w:val="00847816"/>
    <w:rsid w:val="0085039B"/>
    <w:rsid w:val="0085046E"/>
    <w:rsid w:val="00850B65"/>
    <w:rsid w:val="008518D9"/>
    <w:rsid w:val="00851F23"/>
    <w:rsid w:val="00852448"/>
    <w:rsid w:val="0085281C"/>
    <w:rsid w:val="00852976"/>
    <w:rsid w:val="00853813"/>
    <w:rsid w:val="0085433F"/>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3C8D"/>
    <w:rsid w:val="00864080"/>
    <w:rsid w:val="00865AA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6702"/>
    <w:rsid w:val="0087718F"/>
    <w:rsid w:val="0087758F"/>
    <w:rsid w:val="0087770B"/>
    <w:rsid w:val="008778BF"/>
    <w:rsid w:val="0088258A"/>
    <w:rsid w:val="00882E3A"/>
    <w:rsid w:val="00883203"/>
    <w:rsid w:val="00883229"/>
    <w:rsid w:val="008849C5"/>
    <w:rsid w:val="00884B3F"/>
    <w:rsid w:val="008851BE"/>
    <w:rsid w:val="0088572F"/>
    <w:rsid w:val="00886332"/>
    <w:rsid w:val="00886DE9"/>
    <w:rsid w:val="0088717C"/>
    <w:rsid w:val="008878C9"/>
    <w:rsid w:val="00887EA6"/>
    <w:rsid w:val="008902D8"/>
    <w:rsid w:val="008914E2"/>
    <w:rsid w:val="008918A2"/>
    <w:rsid w:val="00891BA7"/>
    <w:rsid w:val="00891C59"/>
    <w:rsid w:val="00891D87"/>
    <w:rsid w:val="00892269"/>
    <w:rsid w:val="008922BE"/>
    <w:rsid w:val="00892C15"/>
    <w:rsid w:val="0089339B"/>
    <w:rsid w:val="008942D0"/>
    <w:rsid w:val="008956F7"/>
    <w:rsid w:val="00897149"/>
    <w:rsid w:val="0089720B"/>
    <w:rsid w:val="00897445"/>
    <w:rsid w:val="008A0475"/>
    <w:rsid w:val="008A0908"/>
    <w:rsid w:val="008A0A17"/>
    <w:rsid w:val="008A22FC"/>
    <w:rsid w:val="008A2389"/>
    <w:rsid w:val="008A26D9"/>
    <w:rsid w:val="008A28C2"/>
    <w:rsid w:val="008A39CE"/>
    <w:rsid w:val="008A4366"/>
    <w:rsid w:val="008A5DF0"/>
    <w:rsid w:val="008A664E"/>
    <w:rsid w:val="008A6F93"/>
    <w:rsid w:val="008B0BD6"/>
    <w:rsid w:val="008B1098"/>
    <w:rsid w:val="008B21A3"/>
    <w:rsid w:val="008B2A59"/>
    <w:rsid w:val="008B2AD1"/>
    <w:rsid w:val="008B2FE5"/>
    <w:rsid w:val="008B3A10"/>
    <w:rsid w:val="008B4430"/>
    <w:rsid w:val="008B5202"/>
    <w:rsid w:val="008B54A4"/>
    <w:rsid w:val="008B5EB5"/>
    <w:rsid w:val="008B5FE2"/>
    <w:rsid w:val="008B66CC"/>
    <w:rsid w:val="008B6749"/>
    <w:rsid w:val="008B6EA3"/>
    <w:rsid w:val="008B7293"/>
    <w:rsid w:val="008B7345"/>
    <w:rsid w:val="008B7703"/>
    <w:rsid w:val="008C07AC"/>
    <w:rsid w:val="008C08DC"/>
    <w:rsid w:val="008C0F73"/>
    <w:rsid w:val="008C1142"/>
    <w:rsid w:val="008C4680"/>
    <w:rsid w:val="008C480F"/>
    <w:rsid w:val="008C4970"/>
    <w:rsid w:val="008C4F6A"/>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5DA"/>
    <w:rsid w:val="008D3959"/>
    <w:rsid w:val="008D3F71"/>
    <w:rsid w:val="008D4448"/>
    <w:rsid w:val="008D4651"/>
    <w:rsid w:val="008D5100"/>
    <w:rsid w:val="008D5199"/>
    <w:rsid w:val="008D5697"/>
    <w:rsid w:val="008D58FC"/>
    <w:rsid w:val="008D59D4"/>
    <w:rsid w:val="008D5BDD"/>
    <w:rsid w:val="008D5E6F"/>
    <w:rsid w:val="008D6266"/>
    <w:rsid w:val="008D698E"/>
    <w:rsid w:val="008D6E22"/>
    <w:rsid w:val="008D6EAB"/>
    <w:rsid w:val="008D74C3"/>
    <w:rsid w:val="008D78A8"/>
    <w:rsid w:val="008D7E06"/>
    <w:rsid w:val="008E0077"/>
    <w:rsid w:val="008E097D"/>
    <w:rsid w:val="008E0F64"/>
    <w:rsid w:val="008E0FD8"/>
    <w:rsid w:val="008E141C"/>
    <w:rsid w:val="008E16BC"/>
    <w:rsid w:val="008E2974"/>
    <w:rsid w:val="008E2C24"/>
    <w:rsid w:val="008E37FC"/>
    <w:rsid w:val="008E3A90"/>
    <w:rsid w:val="008E40AB"/>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24A"/>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06435"/>
    <w:rsid w:val="00910C98"/>
    <w:rsid w:val="00912115"/>
    <w:rsid w:val="009123F3"/>
    <w:rsid w:val="00912639"/>
    <w:rsid w:val="00913661"/>
    <w:rsid w:val="009150CE"/>
    <w:rsid w:val="00915616"/>
    <w:rsid w:val="00917178"/>
    <w:rsid w:val="00917791"/>
    <w:rsid w:val="00917989"/>
    <w:rsid w:val="00917CD6"/>
    <w:rsid w:val="00917EF4"/>
    <w:rsid w:val="00920258"/>
    <w:rsid w:val="0092032A"/>
    <w:rsid w:val="009210A5"/>
    <w:rsid w:val="00921F2A"/>
    <w:rsid w:val="009220A2"/>
    <w:rsid w:val="009227A6"/>
    <w:rsid w:val="00923803"/>
    <w:rsid w:val="00923D70"/>
    <w:rsid w:val="00924355"/>
    <w:rsid w:val="00925708"/>
    <w:rsid w:val="00925EC3"/>
    <w:rsid w:val="00925F48"/>
    <w:rsid w:val="00927640"/>
    <w:rsid w:val="00927A93"/>
    <w:rsid w:val="00930025"/>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6B8E"/>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D57"/>
    <w:rsid w:val="00973703"/>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2A0C"/>
    <w:rsid w:val="00983B65"/>
    <w:rsid w:val="00984CE5"/>
    <w:rsid w:val="009855AD"/>
    <w:rsid w:val="00985759"/>
    <w:rsid w:val="00985853"/>
    <w:rsid w:val="00985855"/>
    <w:rsid w:val="0098681B"/>
    <w:rsid w:val="00986EFC"/>
    <w:rsid w:val="009872DC"/>
    <w:rsid w:val="009903EE"/>
    <w:rsid w:val="00990A3E"/>
    <w:rsid w:val="0099132B"/>
    <w:rsid w:val="0099143D"/>
    <w:rsid w:val="009925E8"/>
    <w:rsid w:val="00993416"/>
    <w:rsid w:val="00993726"/>
    <w:rsid w:val="00994BF9"/>
    <w:rsid w:val="00995F7D"/>
    <w:rsid w:val="00996941"/>
    <w:rsid w:val="00996A42"/>
    <w:rsid w:val="00996D02"/>
    <w:rsid w:val="00996D62"/>
    <w:rsid w:val="00996EE9"/>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054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79B"/>
    <w:rsid w:val="009F1845"/>
    <w:rsid w:val="009F2474"/>
    <w:rsid w:val="009F2576"/>
    <w:rsid w:val="009F3DC4"/>
    <w:rsid w:val="009F47A4"/>
    <w:rsid w:val="009F49F4"/>
    <w:rsid w:val="009F59A8"/>
    <w:rsid w:val="009F6421"/>
    <w:rsid w:val="009F6957"/>
    <w:rsid w:val="009F6A49"/>
    <w:rsid w:val="009F6AF0"/>
    <w:rsid w:val="009F6F11"/>
    <w:rsid w:val="009F731F"/>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5D99"/>
    <w:rsid w:val="00A066C2"/>
    <w:rsid w:val="00A066CE"/>
    <w:rsid w:val="00A06C33"/>
    <w:rsid w:val="00A06D63"/>
    <w:rsid w:val="00A06EA4"/>
    <w:rsid w:val="00A07058"/>
    <w:rsid w:val="00A07104"/>
    <w:rsid w:val="00A076A5"/>
    <w:rsid w:val="00A11706"/>
    <w:rsid w:val="00A11740"/>
    <w:rsid w:val="00A11B01"/>
    <w:rsid w:val="00A11D67"/>
    <w:rsid w:val="00A123A6"/>
    <w:rsid w:val="00A12569"/>
    <w:rsid w:val="00A139F5"/>
    <w:rsid w:val="00A14117"/>
    <w:rsid w:val="00A14619"/>
    <w:rsid w:val="00A14C84"/>
    <w:rsid w:val="00A15446"/>
    <w:rsid w:val="00A15AE6"/>
    <w:rsid w:val="00A16CD9"/>
    <w:rsid w:val="00A16EC3"/>
    <w:rsid w:val="00A170A9"/>
    <w:rsid w:val="00A17659"/>
    <w:rsid w:val="00A17C5B"/>
    <w:rsid w:val="00A17F80"/>
    <w:rsid w:val="00A2138E"/>
    <w:rsid w:val="00A22158"/>
    <w:rsid w:val="00A22444"/>
    <w:rsid w:val="00A22A76"/>
    <w:rsid w:val="00A22D18"/>
    <w:rsid w:val="00A24C54"/>
    <w:rsid w:val="00A253C7"/>
    <w:rsid w:val="00A258F1"/>
    <w:rsid w:val="00A261D4"/>
    <w:rsid w:val="00A279E6"/>
    <w:rsid w:val="00A27C08"/>
    <w:rsid w:val="00A302FF"/>
    <w:rsid w:val="00A30649"/>
    <w:rsid w:val="00A3123F"/>
    <w:rsid w:val="00A31272"/>
    <w:rsid w:val="00A31F69"/>
    <w:rsid w:val="00A32903"/>
    <w:rsid w:val="00A32CF1"/>
    <w:rsid w:val="00A32E29"/>
    <w:rsid w:val="00A32F14"/>
    <w:rsid w:val="00A32F69"/>
    <w:rsid w:val="00A347F9"/>
    <w:rsid w:val="00A35981"/>
    <w:rsid w:val="00A360ED"/>
    <w:rsid w:val="00A365F4"/>
    <w:rsid w:val="00A36CF8"/>
    <w:rsid w:val="00A373CF"/>
    <w:rsid w:val="00A37D14"/>
    <w:rsid w:val="00A4038C"/>
    <w:rsid w:val="00A40819"/>
    <w:rsid w:val="00A40A97"/>
    <w:rsid w:val="00A40D99"/>
    <w:rsid w:val="00A41653"/>
    <w:rsid w:val="00A41BA9"/>
    <w:rsid w:val="00A4203D"/>
    <w:rsid w:val="00A42CE5"/>
    <w:rsid w:val="00A43B90"/>
    <w:rsid w:val="00A4576B"/>
    <w:rsid w:val="00A46313"/>
    <w:rsid w:val="00A46F26"/>
    <w:rsid w:val="00A470CE"/>
    <w:rsid w:val="00A4756A"/>
    <w:rsid w:val="00A47A10"/>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89C"/>
    <w:rsid w:val="00A63CC4"/>
    <w:rsid w:val="00A648FB"/>
    <w:rsid w:val="00A64F87"/>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47A"/>
    <w:rsid w:val="00A77626"/>
    <w:rsid w:val="00A80797"/>
    <w:rsid w:val="00A80FF5"/>
    <w:rsid w:val="00A81235"/>
    <w:rsid w:val="00A82991"/>
    <w:rsid w:val="00A82EE1"/>
    <w:rsid w:val="00A844B5"/>
    <w:rsid w:val="00A848ED"/>
    <w:rsid w:val="00A84C3A"/>
    <w:rsid w:val="00A85657"/>
    <w:rsid w:val="00A85BD2"/>
    <w:rsid w:val="00A85BF4"/>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A0A84"/>
    <w:rsid w:val="00AA0B2B"/>
    <w:rsid w:val="00AA1A58"/>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1A81"/>
    <w:rsid w:val="00AB217A"/>
    <w:rsid w:val="00AB2CEA"/>
    <w:rsid w:val="00AB31B3"/>
    <w:rsid w:val="00AB32D6"/>
    <w:rsid w:val="00AB334B"/>
    <w:rsid w:val="00AB33A3"/>
    <w:rsid w:val="00AB3D3E"/>
    <w:rsid w:val="00AB3E11"/>
    <w:rsid w:val="00AB3F4B"/>
    <w:rsid w:val="00AB490B"/>
    <w:rsid w:val="00AB529E"/>
    <w:rsid w:val="00AB5478"/>
    <w:rsid w:val="00AB587B"/>
    <w:rsid w:val="00AB6123"/>
    <w:rsid w:val="00AB6806"/>
    <w:rsid w:val="00AB69B7"/>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2A3"/>
    <w:rsid w:val="00AC675E"/>
    <w:rsid w:val="00AC6995"/>
    <w:rsid w:val="00AC6D6A"/>
    <w:rsid w:val="00AC791F"/>
    <w:rsid w:val="00AD016B"/>
    <w:rsid w:val="00AD0323"/>
    <w:rsid w:val="00AD06AD"/>
    <w:rsid w:val="00AD0E41"/>
    <w:rsid w:val="00AD1310"/>
    <w:rsid w:val="00AD1E62"/>
    <w:rsid w:val="00AD407F"/>
    <w:rsid w:val="00AD48CD"/>
    <w:rsid w:val="00AD4B17"/>
    <w:rsid w:val="00AD4B8B"/>
    <w:rsid w:val="00AD4ECD"/>
    <w:rsid w:val="00AD5817"/>
    <w:rsid w:val="00AD6249"/>
    <w:rsid w:val="00AD66A7"/>
    <w:rsid w:val="00AD6B30"/>
    <w:rsid w:val="00AD6D9D"/>
    <w:rsid w:val="00AD708F"/>
    <w:rsid w:val="00AD76C9"/>
    <w:rsid w:val="00AD7CC6"/>
    <w:rsid w:val="00AE023F"/>
    <w:rsid w:val="00AE0F98"/>
    <w:rsid w:val="00AE1F0A"/>
    <w:rsid w:val="00AE2D4B"/>
    <w:rsid w:val="00AE3916"/>
    <w:rsid w:val="00AE4825"/>
    <w:rsid w:val="00AE4F99"/>
    <w:rsid w:val="00AE5582"/>
    <w:rsid w:val="00AE59F6"/>
    <w:rsid w:val="00AE626C"/>
    <w:rsid w:val="00AE6327"/>
    <w:rsid w:val="00AE771B"/>
    <w:rsid w:val="00AE7B42"/>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2A3"/>
    <w:rsid w:val="00AF63E1"/>
    <w:rsid w:val="00AF6FF8"/>
    <w:rsid w:val="00AF7C98"/>
    <w:rsid w:val="00AF7E7B"/>
    <w:rsid w:val="00B010FE"/>
    <w:rsid w:val="00B01136"/>
    <w:rsid w:val="00B01155"/>
    <w:rsid w:val="00B01533"/>
    <w:rsid w:val="00B022DB"/>
    <w:rsid w:val="00B02447"/>
    <w:rsid w:val="00B030C4"/>
    <w:rsid w:val="00B0320A"/>
    <w:rsid w:val="00B03638"/>
    <w:rsid w:val="00B0445B"/>
    <w:rsid w:val="00B05BC9"/>
    <w:rsid w:val="00B07240"/>
    <w:rsid w:val="00B07FBD"/>
    <w:rsid w:val="00B10211"/>
    <w:rsid w:val="00B102EB"/>
    <w:rsid w:val="00B10CBB"/>
    <w:rsid w:val="00B1114D"/>
    <w:rsid w:val="00B1135C"/>
    <w:rsid w:val="00B12CC4"/>
    <w:rsid w:val="00B1362B"/>
    <w:rsid w:val="00B13D10"/>
    <w:rsid w:val="00B14952"/>
    <w:rsid w:val="00B152C9"/>
    <w:rsid w:val="00B15336"/>
    <w:rsid w:val="00B165F5"/>
    <w:rsid w:val="00B17BBC"/>
    <w:rsid w:val="00B17E1B"/>
    <w:rsid w:val="00B17F5F"/>
    <w:rsid w:val="00B204EE"/>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8A0"/>
    <w:rsid w:val="00B308FA"/>
    <w:rsid w:val="00B30F45"/>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6ED"/>
    <w:rsid w:val="00B36B34"/>
    <w:rsid w:val="00B373C7"/>
    <w:rsid w:val="00B3742B"/>
    <w:rsid w:val="00B40010"/>
    <w:rsid w:val="00B41F0D"/>
    <w:rsid w:val="00B420A2"/>
    <w:rsid w:val="00B42C33"/>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470"/>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B74"/>
    <w:rsid w:val="00B728EA"/>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6F3D"/>
    <w:rsid w:val="00B87889"/>
    <w:rsid w:val="00B87B0F"/>
    <w:rsid w:val="00B9003B"/>
    <w:rsid w:val="00B914E9"/>
    <w:rsid w:val="00B91BD8"/>
    <w:rsid w:val="00B92449"/>
    <w:rsid w:val="00B92916"/>
    <w:rsid w:val="00B92918"/>
    <w:rsid w:val="00B93974"/>
    <w:rsid w:val="00B93FBD"/>
    <w:rsid w:val="00B94AB6"/>
    <w:rsid w:val="00B94D36"/>
    <w:rsid w:val="00B95145"/>
    <w:rsid w:val="00B956EE"/>
    <w:rsid w:val="00B96074"/>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271"/>
    <w:rsid w:val="00BA6813"/>
    <w:rsid w:val="00BA6B4F"/>
    <w:rsid w:val="00BA723C"/>
    <w:rsid w:val="00BA7692"/>
    <w:rsid w:val="00BA7706"/>
    <w:rsid w:val="00BA77A8"/>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4B6"/>
    <w:rsid w:val="00BD3A58"/>
    <w:rsid w:val="00BD3AA2"/>
    <w:rsid w:val="00BD3AD5"/>
    <w:rsid w:val="00BD40A8"/>
    <w:rsid w:val="00BD4B1A"/>
    <w:rsid w:val="00BD4B70"/>
    <w:rsid w:val="00BD4E33"/>
    <w:rsid w:val="00BD50AE"/>
    <w:rsid w:val="00BD5271"/>
    <w:rsid w:val="00BD6478"/>
    <w:rsid w:val="00BD73FB"/>
    <w:rsid w:val="00BD77A7"/>
    <w:rsid w:val="00BE05C8"/>
    <w:rsid w:val="00BE0C05"/>
    <w:rsid w:val="00BE0E2A"/>
    <w:rsid w:val="00BE1AC0"/>
    <w:rsid w:val="00BE1D49"/>
    <w:rsid w:val="00BE1FB4"/>
    <w:rsid w:val="00BE230C"/>
    <w:rsid w:val="00BE2638"/>
    <w:rsid w:val="00BE34A5"/>
    <w:rsid w:val="00BE447A"/>
    <w:rsid w:val="00BE4AC4"/>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2CFB"/>
    <w:rsid w:val="00C030DE"/>
    <w:rsid w:val="00C041B3"/>
    <w:rsid w:val="00C05082"/>
    <w:rsid w:val="00C05487"/>
    <w:rsid w:val="00C0643F"/>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DB6"/>
    <w:rsid w:val="00C17225"/>
    <w:rsid w:val="00C200A0"/>
    <w:rsid w:val="00C201ED"/>
    <w:rsid w:val="00C20FCB"/>
    <w:rsid w:val="00C22105"/>
    <w:rsid w:val="00C2254F"/>
    <w:rsid w:val="00C22C4B"/>
    <w:rsid w:val="00C22EC1"/>
    <w:rsid w:val="00C234D1"/>
    <w:rsid w:val="00C239CB"/>
    <w:rsid w:val="00C23C54"/>
    <w:rsid w:val="00C2401B"/>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1EC"/>
    <w:rsid w:val="00C314AF"/>
    <w:rsid w:val="00C32906"/>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AF3"/>
    <w:rsid w:val="00C51B9B"/>
    <w:rsid w:val="00C51F2F"/>
    <w:rsid w:val="00C52068"/>
    <w:rsid w:val="00C52F56"/>
    <w:rsid w:val="00C53CB4"/>
    <w:rsid w:val="00C548F6"/>
    <w:rsid w:val="00C549A4"/>
    <w:rsid w:val="00C55544"/>
    <w:rsid w:val="00C56CBF"/>
    <w:rsid w:val="00C57244"/>
    <w:rsid w:val="00C5727E"/>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04E"/>
    <w:rsid w:val="00C7250B"/>
    <w:rsid w:val="00C72A12"/>
    <w:rsid w:val="00C72CC9"/>
    <w:rsid w:val="00C733A2"/>
    <w:rsid w:val="00C7346B"/>
    <w:rsid w:val="00C73F50"/>
    <w:rsid w:val="00C74027"/>
    <w:rsid w:val="00C747A4"/>
    <w:rsid w:val="00C74800"/>
    <w:rsid w:val="00C75EAC"/>
    <w:rsid w:val="00C7712E"/>
    <w:rsid w:val="00C771B7"/>
    <w:rsid w:val="00C771C7"/>
    <w:rsid w:val="00C77C0E"/>
    <w:rsid w:val="00C80A9C"/>
    <w:rsid w:val="00C81358"/>
    <w:rsid w:val="00C81F7A"/>
    <w:rsid w:val="00C8233D"/>
    <w:rsid w:val="00C82C8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2A4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4CAF"/>
    <w:rsid w:val="00CA5A25"/>
    <w:rsid w:val="00CA5CB9"/>
    <w:rsid w:val="00CA625F"/>
    <w:rsid w:val="00CA6623"/>
    <w:rsid w:val="00CA6D08"/>
    <w:rsid w:val="00CA6E68"/>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615"/>
    <w:rsid w:val="00CC1DB6"/>
    <w:rsid w:val="00CC25BC"/>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2B40"/>
    <w:rsid w:val="00CD325E"/>
    <w:rsid w:val="00CD34AE"/>
    <w:rsid w:val="00CD44AA"/>
    <w:rsid w:val="00CD58B7"/>
    <w:rsid w:val="00CD58E3"/>
    <w:rsid w:val="00CD7426"/>
    <w:rsid w:val="00CD7950"/>
    <w:rsid w:val="00CD7DEE"/>
    <w:rsid w:val="00CE06D3"/>
    <w:rsid w:val="00CE0772"/>
    <w:rsid w:val="00CE0A64"/>
    <w:rsid w:val="00CE0F28"/>
    <w:rsid w:val="00CE1328"/>
    <w:rsid w:val="00CE22BA"/>
    <w:rsid w:val="00CE233B"/>
    <w:rsid w:val="00CE2392"/>
    <w:rsid w:val="00CE2CEB"/>
    <w:rsid w:val="00CE337F"/>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953"/>
    <w:rsid w:val="00CF4C9D"/>
    <w:rsid w:val="00CF51C8"/>
    <w:rsid w:val="00CF5E0B"/>
    <w:rsid w:val="00D00189"/>
    <w:rsid w:val="00D00EEF"/>
    <w:rsid w:val="00D00F68"/>
    <w:rsid w:val="00D013C4"/>
    <w:rsid w:val="00D0153F"/>
    <w:rsid w:val="00D01C08"/>
    <w:rsid w:val="00D01E21"/>
    <w:rsid w:val="00D025F3"/>
    <w:rsid w:val="00D02743"/>
    <w:rsid w:val="00D05163"/>
    <w:rsid w:val="00D057ED"/>
    <w:rsid w:val="00D05D30"/>
    <w:rsid w:val="00D05FA7"/>
    <w:rsid w:val="00D10042"/>
    <w:rsid w:val="00D11BC1"/>
    <w:rsid w:val="00D122F8"/>
    <w:rsid w:val="00D1323D"/>
    <w:rsid w:val="00D144A6"/>
    <w:rsid w:val="00D15421"/>
    <w:rsid w:val="00D1573D"/>
    <w:rsid w:val="00D15E8B"/>
    <w:rsid w:val="00D165BA"/>
    <w:rsid w:val="00D203C9"/>
    <w:rsid w:val="00D205EC"/>
    <w:rsid w:val="00D21ED7"/>
    <w:rsid w:val="00D2260C"/>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52B"/>
    <w:rsid w:val="00D4073D"/>
    <w:rsid w:val="00D40CAD"/>
    <w:rsid w:val="00D40CBF"/>
    <w:rsid w:val="00D41099"/>
    <w:rsid w:val="00D41219"/>
    <w:rsid w:val="00D42249"/>
    <w:rsid w:val="00D434AC"/>
    <w:rsid w:val="00D4389C"/>
    <w:rsid w:val="00D44D7E"/>
    <w:rsid w:val="00D457C0"/>
    <w:rsid w:val="00D45C43"/>
    <w:rsid w:val="00D45E2A"/>
    <w:rsid w:val="00D45F0B"/>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1279"/>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A"/>
    <w:rsid w:val="00DA2EBC"/>
    <w:rsid w:val="00DA2EDF"/>
    <w:rsid w:val="00DA391D"/>
    <w:rsid w:val="00DA3E95"/>
    <w:rsid w:val="00DA4AAD"/>
    <w:rsid w:val="00DA5307"/>
    <w:rsid w:val="00DA5A1F"/>
    <w:rsid w:val="00DA5C0C"/>
    <w:rsid w:val="00DA5E01"/>
    <w:rsid w:val="00DA6A5B"/>
    <w:rsid w:val="00DA6D4B"/>
    <w:rsid w:val="00DA6F3F"/>
    <w:rsid w:val="00DA7CE5"/>
    <w:rsid w:val="00DB147A"/>
    <w:rsid w:val="00DB154B"/>
    <w:rsid w:val="00DB1B7A"/>
    <w:rsid w:val="00DB1E99"/>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478"/>
    <w:rsid w:val="00DC79B6"/>
    <w:rsid w:val="00DC7A1B"/>
    <w:rsid w:val="00DD0015"/>
    <w:rsid w:val="00DD03B1"/>
    <w:rsid w:val="00DD10AE"/>
    <w:rsid w:val="00DD19F7"/>
    <w:rsid w:val="00DD1BB7"/>
    <w:rsid w:val="00DD2A37"/>
    <w:rsid w:val="00DD33B9"/>
    <w:rsid w:val="00DD35CA"/>
    <w:rsid w:val="00DD3CDB"/>
    <w:rsid w:val="00DD43DE"/>
    <w:rsid w:val="00DD462C"/>
    <w:rsid w:val="00DD50E3"/>
    <w:rsid w:val="00DD5F33"/>
    <w:rsid w:val="00DD6945"/>
    <w:rsid w:val="00DD6958"/>
    <w:rsid w:val="00DD6CCB"/>
    <w:rsid w:val="00DD7750"/>
    <w:rsid w:val="00DD78F9"/>
    <w:rsid w:val="00DE08D5"/>
    <w:rsid w:val="00DE2AA7"/>
    <w:rsid w:val="00DE31F3"/>
    <w:rsid w:val="00DE3E51"/>
    <w:rsid w:val="00DE4222"/>
    <w:rsid w:val="00DE50A9"/>
    <w:rsid w:val="00DE564A"/>
    <w:rsid w:val="00DE7821"/>
    <w:rsid w:val="00DF0B27"/>
    <w:rsid w:val="00DF0DE3"/>
    <w:rsid w:val="00DF1833"/>
    <w:rsid w:val="00DF2367"/>
    <w:rsid w:val="00DF2827"/>
    <w:rsid w:val="00DF2D14"/>
    <w:rsid w:val="00DF3C45"/>
    <w:rsid w:val="00DF42EA"/>
    <w:rsid w:val="00DF4655"/>
    <w:rsid w:val="00DF5E51"/>
    <w:rsid w:val="00DF62E2"/>
    <w:rsid w:val="00DF65FF"/>
    <w:rsid w:val="00DF6DE7"/>
    <w:rsid w:val="00DF6FA0"/>
    <w:rsid w:val="00DF7171"/>
    <w:rsid w:val="00E00706"/>
    <w:rsid w:val="00E00E4F"/>
    <w:rsid w:val="00E01371"/>
    <w:rsid w:val="00E01436"/>
    <w:rsid w:val="00E018B4"/>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5E60"/>
    <w:rsid w:val="00E16368"/>
    <w:rsid w:val="00E16549"/>
    <w:rsid w:val="00E16A16"/>
    <w:rsid w:val="00E16BFC"/>
    <w:rsid w:val="00E16CAF"/>
    <w:rsid w:val="00E178F3"/>
    <w:rsid w:val="00E17B77"/>
    <w:rsid w:val="00E21297"/>
    <w:rsid w:val="00E21744"/>
    <w:rsid w:val="00E22213"/>
    <w:rsid w:val="00E2311F"/>
    <w:rsid w:val="00E2333A"/>
    <w:rsid w:val="00E2346A"/>
    <w:rsid w:val="00E24FF9"/>
    <w:rsid w:val="00E25F02"/>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5E15"/>
    <w:rsid w:val="00E370F3"/>
    <w:rsid w:val="00E4031A"/>
    <w:rsid w:val="00E4066E"/>
    <w:rsid w:val="00E40A17"/>
    <w:rsid w:val="00E40F8A"/>
    <w:rsid w:val="00E4162A"/>
    <w:rsid w:val="00E41A33"/>
    <w:rsid w:val="00E420FA"/>
    <w:rsid w:val="00E426C0"/>
    <w:rsid w:val="00E42C3E"/>
    <w:rsid w:val="00E42EBF"/>
    <w:rsid w:val="00E42FF9"/>
    <w:rsid w:val="00E43400"/>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0D3"/>
    <w:rsid w:val="00E655DA"/>
    <w:rsid w:val="00E65E1D"/>
    <w:rsid w:val="00E66357"/>
    <w:rsid w:val="00E665BA"/>
    <w:rsid w:val="00E66845"/>
    <w:rsid w:val="00E66BB6"/>
    <w:rsid w:val="00E67020"/>
    <w:rsid w:val="00E671A2"/>
    <w:rsid w:val="00E672A4"/>
    <w:rsid w:val="00E67340"/>
    <w:rsid w:val="00E67AD2"/>
    <w:rsid w:val="00E67DB1"/>
    <w:rsid w:val="00E67E20"/>
    <w:rsid w:val="00E70089"/>
    <w:rsid w:val="00E70804"/>
    <w:rsid w:val="00E71042"/>
    <w:rsid w:val="00E712EC"/>
    <w:rsid w:val="00E71E2F"/>
    <w:rsid w:val="00E7227F"/>
    <w:rsid w:val="00E7275E"/>
    <w:rsid w:val="00E7386B"/>
    <w:rsid w:val="00E74489"/>
    <w:rsid w:val="00E74B84"/>
    <w:rsid w:val="00E759CA"/>
    <w:rsid w:val="00E75FD5"/>
    <w:rsid w:val="00E7683B"/>
    <w:rsid w:val="00E76913"/>
    <w:rsid w:val="00E76D26"/>
    <w:rsid w:val="00E7707F"/>
    <w:rsid w:val="00E81299"/>
    <w:rsid w:val="00E816F6"/>
    <w:rsid w:val="00E81E91"/>
    <w:rsid w:val="00E824D3"/>
    <w:rsid w:val="00E827D6"/>
    <w:rsid w:val="00E83EAB"/>
    <w:rsid w:val="00E84342"/>
    <w:rsid w:val="00E84888"/>
    <w:rsid w:val="00E84C43"/>
    <w:rsid w:val="00E84EBA"/>
    <w:rsid w:val="00E854AF"/>
    <w:rsid w:val="00E85F66"/>
    <w:rsid w:val="00E864D2"/>
    <w:rsid w:val="00E86D8E"/>
    <w:rsid w:val="00E86E06"/>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FF0"/>
    <w:rsid w:val="00E950D1"/>
    <w:rsid w:val="00E95ADB"/>
    <w:rsid w:val="00E9624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1CB9"/>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5ED7"/>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AFD"/>
    <w:rsid w:val="00EE2DA1"/>
    <w:rsid w:val="00EE3138"/>
    <w:rsid w:val="00EE3DB6"/>
    <w:rsid w:val="00EE40C1"/>
    <w:rsid w:val="00EE41D5"/>
    <w:rsid w:val="00EE480B"/>
    <w:rsid w:val="00EE4CC6"/>
    <w:rsid w:val="00EE50CF"/>
    <w:rsid w:val="00EE5445"/>
    <w:rsid w:val="00EE72AC"/>
    <w:rsid w:val="00EE7A86"/>
    <w:rsid w:val="00EE7D65"/>
    <w:rsid w:val="00EF0334"/>
    <w:rsid w:val="00EF1098"/>
    <w:rsid w:val="00EF1269"/>
    <w:rsid w:val="00EF2275"/>
    <w:rsid w:val="00EF2F63"/>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235"/>
    <w:rsid w:val="00F21675"/>
    <w:rsid w:val="00F21798"/>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2DDF"/>
    <w:rsid w:val="00F351F8"/>
    <w:rsid w:val="00F35226"/>
    <w:rsid w:val="00F3552A"/>
    <w:rsid w:val="00F355B9"/>
    <w:rsid w:val="00F35ED3"/>
    <w:rsid w:val="00F36401"/>
    <w:rsid w:val="00F366C2"/>
    <w:rsid w:val="00F366E0"/>
    <w:rsid w:val="00F37172"/>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27B9"/>
    <w:rsid w:val="00F53254"/>
    <w:rsid w:val="00F53525"/>
    <w:rsid w:val="00F54D0D"/>
    <w:rsid w:val="00F54FDE"/>
    <w:rsid w:val="00F5619A"/>
    <w:rsid w:val="00F5668E"/>
    <w:rsid w:val="00F5686D"/>
    <w:rsid w:val="00F56A3E"/>
    <w:rsid w:val="00F57AE0"/>
    <w:rsid w:val="00F57B5A"/>
    <w:rsid w:val="00F6069D"/>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437"/>
    <w:rsid w:val="00F80717"/>
    <w:rsid w:val="00F80DB0"/>
    <w:rsid w:val="00F819A9"/>
    <w:rsid w:val="00F81CDC"/>
    <w:rsid w:val="00F82177"/>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2F6"/>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465"/>
    <w:rsid w:val="00FC25E0"/>
    <w:rsid w:val="00FC2AED"/>
    <w:rsid w:val="00FC3DC9"/>
    <w:rsid w:val="00FC4C6F"/>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D55"/>
    <w:rsid w:val="00FD6F1D"/>
    <w:rsid w:val="00FD78A9"/>
    <w:rsid w:val="00FD7B34"/>
    <w:rsid w:val="00FD7C50"/>
    <w:rsid w:val="00FE039E"/>
    <w:rsid w:val="00FE1003"/>
    <w:rsid w:val="00FE20DF"/>
    <w:rsid w:val="00FE20FC"/>
    <w:rsid w:val="00FE22CD"/>
    <w:rsid w:val="00FE2EED"/>
    <w:rsid w:val="00FE3400"/>
    <w:rsid w:val="00FE3A25"/>
    <w:rsid w:val="00FE436D"/>
    <w:rsid w:val="00FE4675"/>
    <w:rsid w:val="00FE4DAA"/>
    <w:rsid w:val="00FE6D75"/>
    <w:rsid w:val="00FE7453"/>
    <w:rsid w:val="00FE753B"/>
    <w:rsid w:val="00FE7E80"/>
    <w:rsid w:val="00FE7F37"/>
    <w:rsid w:val="00FF0F55"/>
    <w:rsid w:val="00FF1983"/>
    <w:rsid w:val="00FF41ED"/>
    <w:rsid w:val="00FF49E8"/>
    <w:rsid w:val="00FF55D2"/>
    <w:rsid w:val="00FF5978"/>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stat.gov.pl/en/metainformation/glossary/terms-used-in-official-statistics/3492,term.html"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bdl.stat.gov.pl/BDL/dane/podgrup/temat/6/181"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Przedwynikowy szacunek głównych upraw rolnych i ogrodniczych w 2020 r..docx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A1E9-7028-490F-AA3D-E3E2E9483023}">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83D5A3F9-9D2F-4AB1-91DD-7C7388A9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792FE-EDB5-4F1B-80A0-393A7FD3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9</Pages>
  <Words>2780</Words>
  <Characters>16686</Characters>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2025-05-16T07:43:00Z</dcterms:created>
  <dcterms:modified xsi:type="dcterms:W3CDTF">2025-05-28T11:33:00Z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