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E82" w:rsidRDefault="00873E82" w:rsidP="002226A5">
      <w:pPr>
        <w:rPr>
          <w:rFonts w:ascii="Fira Sans Extra Condensed SemiB" w:hAnsi="Fira Sans Extra Condensed SemiB"/>
          <w:sz w:val="36"/>
          <w:szCs w:val="36"/>
        </w:rPr>
      </w:pPr>
      <w:r w:rsidRPr="002226A5">
        <w:rPr>
          <w:rFonts w:ascii="Fira Sans Extra Condensed SemiB" w:hAnsi="Fira Sans Extra Condensed SemiB"/>
          <w:sz w:val="36"/>
          <w:szCs w:val="36"/>
        </w:rPr>
        <w:t>Wstępna ocena przezimowania upraw</w:t>
      </w:r>
      <w:r w:rsidRPr="002226A5">
        <w:rPr>
          <w:rFonts w:ascii="Fira Sans Extra Condensed SemiB" w:hAnsi="Fira Sans Extra Condensed SemiB"/>
          <w:sz w:val="36"/>
          <w:szCs w:val="36"/>
          <w:vertAlign w:val="superscript"/>
        </w:rPr>
        <w:footnoteReference w:id="1"/>
      </w:r>
      <w:r w:rsidRPr="002226A5">
        <w:rPr>
          <w:rFonts w:ascii="Fira Sans Extra Condensed SemiB" w:hAnsi="Fira Sans Extra Condensed SemiB"/>
          <w:sz w:val="36"/>
          <w:szCs w:val="36"/>
        </w:rPr>
        <w:t xml:space="preserve"> w 2018 r.</w:t>
      </w:r>
    </w:p>
    <w:p w:rsidR="002226A5" w:rsidRPr="002226A5" w:rsidRDefault="0047246F" w:rsidP="002226A5">
      <w:pPr>
        <w:spacing w:after="0"/>
        <w:rPr>
          <w:rFonts w:ascii="Fira Sans Extra Condensed SemiB" w:hAnsi="Fira Sans Extra Condensed SemiB"/>
          <w:sz w:val="36"/>
          <w:szCs w:val="36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3A3551EB" wp14:editId="2A948627">
                <wp:simplePos x="0" y="0"/>
                <wp:positionH relativeFrom="column">
                  <wp:posOffset>5224007</wp:posOffset>
                </wp:positionH>
                <wp:positionV relativeFrom="paragraph">
                  <wp:posOffset>93014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46F" w:rsidRPr="00074DD8" w:rsidRDefault="00A376B9" w:rsidP="0047246F">
                            <w:pPr>
                              <w:pStyle w:val="tekstzboku"/>
                            </w:pPr>
                            <w:r>
                              <w:t xml:space="preserve">Przezimowanie upraw ozimych </w:t>
                            </w:r>
                            <w:r w:rsidR="006166C8">
                              <w:t xml:space="preserve">jest </w:t>
                            </w:r>
                            <w:r>
                              <w:t>nieco gor</w:t>
                            </w:r>
                            <w:r w:rsidR="006166C8">
                              <w:t>s</w:t>
                            </w:r>
                            <w:r>
                              <w:t>ze niż w roku ubiegłym.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551E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35pt;margin-top:7.3pt;width:135.85pt;height:82.1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vGhi6t8AAAALAQAADwAAAAAAAAAAAAAAAABqBAAAZHJzL2Rvd25yZXYueG1sUEsFBgAAAAAEAAQA&#10;8wAAAHYFAAAAAA==&#10;" filled="f" stroked="f">
                <v:textbox>
                  <w:txbxContent>
                    <w:p w:rsidR="0047246F" w:rsidRPr="00074DD8" w:rsidRDefault="00A376B9" w:rsidP="0047246F">
                      <w:pPr>
                        <w:pStyle w:val="tekstzboku"/>
                      </w:pPr>
                      <w:r>
                        <w:t xml:space="preserve">Przezimowanie upraw ozimych </w:t>
                      </w:r>
                      <w:r w:rsidR="006166C8">
                        <w:t xml:space="preserve">jest </w:t>
                      </w:r>
                      <w:r>
                        <w:t>nieco gor</w:t>
                      </w:r>
                      <w:r w:rsidR="006166C8">
                        <w:t>s</w:t>
                      </w:r>
                      <w:r>
                        <w:t>ze niż w roku ubiegłym.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73E82" w:rsidRPr="002226A5" w:rsidRDefault="00873E82" w:rsidP="002226A5">
      <w:pPr>
        <w:pStyle w:val="Tekstpodstawowy"/>
        <w:spacing w:before="120" w:line="240" w:lineRule="exact"/>
        <w:rPr>
          <w:rFonts w:ascii="Fira Sans" w:hAnsi="Fira Sans" w:cs="Calibri"/>
          <w:b/>
          <w:sz w:val="19"/>
          <w:szCs w:val="19"/>
        </w:rPr>
      </w:pPr>
      <w:r w:rsidRPr="002226A5">
        <w:rPr>
          <w:rFonts w:ascii="Fira Sans" w:hAnsi="Fira Sans" w:cs="Calibri"/>
          <w:b/>
          <w:sz w:val="19"/>
          <w:szCs w:val="19"/>
        </w:rPr>
        <w:t>Z przeprowadzonych przez rzeczoznawców wojewódzkich w marcu b.r. badań monolitowych i polowych wynika, że w bieżącym roku uprawy ozime przezimowały nieco gorzej niż w roku ubiegłym, ale praktycznie bez większych strat. Przebieg warunków agrometeorologicznych w okresie tegorocznej zimy był na ogół korzystny dla zimujących roślin.</w:t>
      </w:r>
      <w:r w:rsidRPr="002226A5">
        <w:rPr>
          <w:rFonts w:ascii="Fira Sans" w:hAnsi="Fira Sans"/>
          <w:b/>
          <w:sz w:val="19"/>
          <w:szCs w:val="19"/>
        </w:rPr>
        <w:t xml:space="preserve"> Krótkotrwałe s</w:t>
      </w:r>
      <w:r w:rsidRPr="002226A5">
        <w:rPr>
          <w:rFonts w:ascii="Fira Sans" w:hAnsi="Fira Sans" w:cs="Calibri"/>
          <w:b/>
          <w:sz w:val="19"/>
          <w:szCs w:val="19"/>
        </w:rPr>
        <w:t xml:space="preserve">padki temperatury </w:t>
      </w:r>
      <w:r w:rsidR="006166C8">
        <w:rPr>
          <w:rFonts w:ascii="Fira Sans" w:hAnsi="Fira Sans" w:cs="Calibri"/>
          <w:b/>
          <w:sz w:val="19"/>
          <w:szCs w:val="19"/>
        </w:rPr>
        <w:t>(</w:t>
      </w:r>
      <w:r w:rsidRPr="002226A5">
        <w:rPr>
          <w:rFonts w:ascii="Fira Sans" w:hAnsi="Fira Sans" w:cs="Calibri"/>
          <w:b/>
          <w:sz w:val="19"/>
          <w:szCs w:val="19"/>
        </w:rPr>
        <w:t>lokalnie do -25°C przy gruncie</w:t>
      </w:r>
      <w:r w:rsidR="006166C8">
        <w:rPr>
          <w:rFonts w:ascii="Fira Sans" w:hAnsi="Fira Sans" w:cs="Calibri"/>
          <w:b/>
          <w:sz w:val="19"/>
          <w:szCs w:val="19"/>
        </w:rPr>
        <w:t>) i silne wiatry</w:t>
      </w:r>
      <w:r w:rsidRPr="002226A5">
        <w:rPr>
          <w:rFonts w:ascii="Fira Sans" w:hAnsi="Fira Sans" w:cs="Calibri"/>
          <w:b/>
          <w:sz w:val="19"/>
          <w:szCs w:val="19"/>
        </w:rPr>
        <w:t xml:space="preserve"> występujące przy niewielkiej pokrywie śnieżnej nie zagrażały zimującym oziminom, tylko miejscami powodując wysmalanie roślin</w:t>
      </w:r>
      <w:r w:rsidR="006166C8">
        <w:rPr>
          <w:rFonts w:ascii="Fira Sans" w:hAnsi="Fira Sans" w:cs="Calibri"/>
          <w:b/>
          <w:sz w:val="19"/>
          <w:szCs w:val="19"/>
        </w:rPr>
        <w:t>. P</w:t>
      </w:r>
      <w:r w:rsidRPr="002226A5">
        <w:rPr>
          <w:rFonts w:ascii="Fira Sans" w:hAnsi="Fira Sans" w:cs="Calibri"/>
          <w:b/>
          <w:sz w:val="19"/>
          <w:szCs w:val="19"/>
        </w:rPr>
        <w:t>owierzchnie upraw ozimych przeznaczone do zaorania po okresie zimowym są stosunkowo małe.</w:t>
      </w:r>
      <w:r w:rsidR="0047246F" w:rsidRPr="0047246F">
        <w:rPr>
          <w:rFonts w:ascii="Fira Sans" w:hAnsi="Fira Sans"/>
          <w:b/>
          <w:noProof/>
          <w:color w:val="212492"/>
          <w:spacing w:val="-2"/>
          <w:sz w:val="19"/>
          <w:szCs w:val="19"/>
        </w:rPr>
        <w:t xml:space="preserve"> </w:t>
      </w:r>
    </w:p>
    <w:p w:rsidR="00873E82" w:rsidRPr="005F33F5" w:rsidRDefault="00873E82" w:rsidP="002226A5">
      <w:pPr>
        <w:pStyle w:val="Tekstpodstawowy"/>
        <w:spacing w:before="120" w:line="240" w:lineRule="exact"/>
        <w:rPr>
          <w:rFonts w:ascii="Fira Sans" w:hAnsi="Fira Sans" w:cs="Calibri"/>
          <w:sz w:val="19"/>
          <w:szCs w:val="19"/>
          <w:u w:val="single"/>
        </w:rPr>
      </w:pPr>
      <w:r w:rsidRPr="005F33F5">
        <w:rPr>
          <w:rFonts w:ascii="Fira Sans" w:hAnsi="Fira Sans" w:cs="Calibri"/>
          <w:sz w:val="19"/>
          <w:szCs w:val="19"/>
        </w:rPr>
        <w:t xml:space="preserve">Oceniając stan plantacji można stwierdzić, że są one </w:t>
      </w:r>
      <w:r w:rsidR="006166C8">
        <w:rPr>
          <w:rFonts w:ascii="Fira Sans" w:hAnsi="Fira Sans" w:cs="Calibri"/>
          <w:sz w:val="19"/>
          <w:szCs w:val="19"/>
        </w:rPr>
        <w:t xml:space="preserve">na ogół </w:t>
      </w:r>
      <w:r w:rsidRPr="005F33F5">
        <w:rPr>
          <w:rFonts w:ascii="Fira Sans" w:hAnsi="Fira Sans" w:cs="Calibri"/>
          <w:sz w:val="19"/>
          <w:szCs w:val="19"/>
        </w:rPr>
        <w:t>dobrej</w:t>
      </w:r>
      <w:r w:rsidR="00CA6142">
        <w:rPr>
          <w:rFonts w:ascii="Fira Sans" w:hAnsi="Fira Sans" w:cs="Calibri"/>
          <w:sz w:val="19"/>
          <w:szCs w:val="19"/>
        </w:rPr>
        <w:t xml:space="preserve"> kondycji</w:t>
      </w:r>
      <w:r w:rsidRPr="005F33F5">
        <w:rPr>
          <w:rFonts w:ascii="Fira Sans" w:hAnsi="Fira Sans" w:cs="Calibri"/>
          <w:sz w:val="19"/>
          <w:szCs w:val="19"/>
        </w:rPr>
        <w:t>.</w:t>
      </w:r>
      <w:r w:rsidRPr="005F33F5">
        <w:rPr>
          <w:rFonts w:ascii="Fira Sans" w:hAnsi="Fira Sans"/>
          <w:sz w:val="19"/>
          <w:szCs w:val="19"/>
        </w:rPr>
        <w:t xml:space="preserve"> </w:t>
      </w:r>
      <w:r w:rsidRPr="005F33F5">
        <w:rPr>
          <w:rFonts w:ascii="Fira Sans" w:eastAsia="Calibri" w:hAnsi="Fira Sans" w:cs="Arial"/>
          <w:sz w:val="19"/>
          <w:szCs w:val="19"/>
          <w:lang w:eastAsia="en-US"/>
        </w:rPr>
        <w:t>Pewne zastrzeżenia można mieć do upraw położonych na niższych stanowiskach, na których wczesną wiosną pojawiły się zastoiska wodne po dość szybkim roztopieniu śniegu i dość obfitych opadach w tym okresie na zamarzniętą glebę.</w:t>
      </w:r>
    </w:p>
    <w:p w:rsidR="00873E82" w:rsidRPr="005F33F5" w:rsidRDefault="00873E82" w:rsidP="002226A5">
      <w:pPr>
        <w:pStyle w:val="Tekstpodstawowy"/>
        <w:spacing w:before="120" w:line="240" w:lineRule="exac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 xml:space="preserve">Na przeważającym obszarze kraju wznowienie wegetacji roślin ozimych rozpoczęło się pod koniec III dekady marca, a korzystne warunki </w:t>
      </w:r>
      <w:r w:rsidR="00CA6142">
        <w:rPr>
          <w:rFonts w:ascii="Fira Sans" w:hAnsi="Fira Sans" w:cs="Calibri"/>
          <w:sz w:val="19"/>
          <w:szCs w:val="19"/>
        </w:rPr>
        <w:t>agrometeorologiczne</w:t>
      </w:r>
      <w:r w:rsidRPr="005F33F5">
        <w:rPr>
          <w:rFonts w:ascii="Fira Sans" w:hAnsi="Fira Sans" w:cs="Calibri"/>
          <w:sz w:val="19"/>
          <w:szCs w:val="19"/>
        </w:rPr>
        <w:t xml:space="preserve"> umożliwiły wykonywanie wiosennych prac polowych. Lokalnie w drugiej połowie marca, a na znacznym obszarze kraju dopiero w pierwszej połowie kwietnia przystąpiono do siewów owsa, pszenicy jarej, jęczmienia jarego, buraków cukrowych oraz sadzenia ziemniaków. Uwilgotnienie wierzchniej warstwy gleby na początku okresu wegetacyjnego zabezpieczało potrzeby wodne roślin. </w:t>
      </w:r>
    </w:p>
    <w:p w:rsidR="00873E82" w:rsidRPr="005F33F5" w:rsidRDefault="00873E82" w:rsidP="002226A5">
      <w:pPr>
        <w:pStyle w:val="Tekstpodstawowy"/>
        <w:spacing w:before="120" w:line="240" w:lineRule="exac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 xml:space="preserve">W II połowie kwietnia wystąpił znaczny wzrost temperatury, który przyczynił się do gwałtownego przyspieszenia siewów roślin jarych, ich wschodów oraz wegetacji ozimin. Obserwowano również przyspieszenie wegetacji na trwałych użytkach zielonych szczególnie </w:t>
      </w:r>
      <w:r w:rsidR="00CA6142">
        <w:rPr>
          <w:rFonts w:ascii="Fira Sans" w:hAnsi="Fira Sans" w:cs="Calibri"/>
          <w:sz w:val="19"/>
          <w:szCs w:val="19"/>
        </w:rPr>
        <w:t>tam gdzie warunki wilgotnościowe gleb</w:t>
      </w:r>
      <w:r w:rsidRPr="005F33F5">
        <w:rPr>
          <w:rFonts w:ascii="Fira Sans" w:hAnsi="Fira Sans" w:cs="Calibri"/>
          <w:sz w:val="19"/>
          <w:szCs w:val="19"/>
        </w:rPr>
        <w:t xml:space="preserve"> pozwoliły na wczesne zastosowanie nawożenia mineralnego. Pod koniec I dekady kwietnia odnotowano rozpoczęcie kwitnienia drzew i krzewów owocowych oraz roślin na plantacjach jagodowych. Do połowy III dekady kwietnia nie zaobserwowano przemarznięcia pąków i kwiatów na drzewach i krzewach owocowych.</w:t>
      </w:r>
    </w:p>
    <w:p w:rsidR="00873E82" w:rsidRPr="005F33F5" w:rsidRDefault="00873E82" w:rsidP="002226A5">
      <w:pPr>
        <w:pStyle w:val="Tekstpodstawowy"/>
        <w:spacing w:before="120" w:line="240" w:lineRule="exac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Ostateczna ocena strat zimowych, jak i wiosennych oraz ocena stanu zasiewów upraw rolnych i ogrodniczych zostanie przeprowadzona w drugiej połowie maja br.</w:t>
      </w:r>
    </w:p>
    <w:p w:rsidR="00873E82" w:rsidRPr="0098295D" w:rsidRDefault="00873E82" w:rsidP="0098295D">
      <w:pPr>
        <w:pStyle w:val="Tekstpodstawowywcity"/>
        <w:spacing w:before="240" w:after="120" w:line="240" w:lineRule="auto"/>
        <w:jc w:val="left"/>
        <w:rPr>
          <w:rFonts w:ascii="Fira Sans SemiBold" w:hAnsi="Fira Sans SemiBold" w:cs="Calibri"/>
          <w:color w:val="001D77"/>
          <w:sz w:val="19"/>
          <w:szCs w:val="19"/>
        </w:rPr>
      </w:pPr>
      <w:r w:rsidRPr="0098295D">
        <w:rPr>
          <w:rFonts w:ascii="Fira Sans SemiBold" w:hAnsi="Fira Sans SemiBold" w:cs="Calibri"/>
          <w:color w:val="001D77"/>
          <w:sz w:val="19"/>
          <w:szCs w:val="19"/>
        </w:rPr>
        <w:t xml:space="preserve">Ocena stanu roślin ozimych zasianych jesienią 2017 r., </w:t>
      </w:r>
      <w:r w:rsidRPr="009B7267">
        <w:rPr>
          <w:rFonts w:ascii="Fira Sans SemiBold" w:hAnsi="Fira Sans SemiBold" w:cs="Calibri"/>
          <w:color w:val="001D77"/>
          <w:sz w:val="19"/>
          <w:szCs w:val="19"/>
        </w:rPr>
        <w:t xml:space="preserve">pod zbiory </w:t>
      </w:r>
      <w:r w:rsidRPr="0098295D">
        <w:rPr>
          <w:rFonts w:ascii="Fira Sans SemiBold" w:hAnsi="Fira Sans SemiBold" w:cs="Calibri"/>
          <w:color w:val="001D77"/>
          <w:sz w:val="19"/>
          <w:szCs w:val="19"/>
        </w:rPr>
        <w:t>w 2018 r.</w:t>
      </w:r>
    </w:p>
    <w:p w:rsidR="00873E82" w:rsidRPr="005F33F5" w:rsidRDefault="002418C6" w:rsidP="002226A5">
      <w:pPr>
        <w:rPr>
          <w:rFonts w:cs="Calibri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D812EA5" wp14:editId="7FE736AC">
                <wp:simplePos x="0" y="0"/>
                <wp:positionH relativeFrom="column">
                  <wp:posOffset>5231462</wp:posOffset>
                </wp:positionH>
                <wp:positionV relativeFrom="paragraph">
                  <wp:posOffset>369459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8C6" w:rsidRPr="00074DD8" w:rsidRDefault="00A376B9" w:rsidP="002418C6">
                            <w:pPr>
                              <w:pStyle w:val="tekstzboku"/>
                            </w:pPr>
                            <w:r>
                              <w:t>Powierzchnia zbóż ozimych zasianych jesienią 2017 r. pod zbiory w 2018 r. wyniosła ok. 4.2 mln 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2EA5" id="_x0000_s1027" type="#_x0000_t202" style="position:absolute;margin-left:411.95pt;margin-top:29.1pt;width:135.85pt;height:82.1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" filled="f" stroked="f">
                <v:textbox>
                  <w:txbxContent>
                    <w:p w:rsidR="002418C6" w:rsidRPr="00074DD8" w:rsidRDefault="00A376B9" w:rsidP="002418C6">
                      <w:pPr>
                        <w:pStyle w:val="tekstzboku"/>
                      </w:pPr>
                      <w:r>
                        <w:t>Powierzchnia zbóż ozimych zasianych jesienią 2017 r. pod zbiory w 2018 r. wyniosła ok. 4.2 mln ha.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3E82" w:rsidRPr="005F33F5">
        <w:rPr>
          <w:rFonts w:cs="Calibri"/>
          <w:szCs w:val="19"/>
        </w:rPr>
        <w:t xml:space="preserve">Z oceny przeprowadzonej w listopadzie przez rzeczoznawców terenowych GUS wynika, że powierzchnia zbóż ozimych pod zbiory w 2018 r. wyniosła około 4,2 mln ha, tj. nieco mniej niż w roku ubiegłym, w tym: </w:t>
      </w:r>
    </w:p>
    <w:p w:rsidR="00873E82" w:rsidRPr="005F33F5" w:rsidRDefault="00873E82" w:rsidP="002226A5">
      <w:pPr>
        <w:pStyle w:val="Tekstpodstawowywcity"/>
        <w:widowControl w:val="0"/>
        <w:numPr>
          <w:ilvl w:val="0"/>
          <w:numId w:val="5"/>
        </w:numPr>
        <w:tabs>
          <w:tab w:val="clear" w:pos="284"/>
        </w:tabs>
        <w:spacing w:before="120" w:after="120" w:line="240" w:lineRule="exact"/>
        <w:ind w:left="924" w:hanging="357"/>
        <w:jc w:val="lef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pszenicy ozimej ok. 1,9 mln ha,</w:t>
      </w:r>
    </w:p>
    <w:p w:rsidR="00873E82" w:rsidRPr="005F33F5" w:rsidRDefault="00873E82" w:rsidP="002226A5">
      <w:pPr>
        <w:pStyle w:val="Tekstpodstawowywcity"/>
        <w:widowControl w:val="0"/>
        <w:numPr>
          <w:ilvl w:val="0"/>
          <w:numId w:val="5"/>
        </w:numPr>
        <w:tabs>
          <w:tab w:val="clear" w:pos="284"/>
        </w:tabs>
        <w:spacing w:before="120" w:after="120" w:line="240" w:lineRule="exact"/>
        <w:ind w:left="924" w:hanging="357"/>
        <w:jc w:val="lef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żyta ok. 800 tys. ha,</w:t>
      </w:r>
    </w:p>
    <w:p w:rsidR="00873E82" w:rsidRPr="005F33F5" w:rsidRDefault="00873E82" w:rsidP="002226A5">
      <w:pPr>
        <w:pStyle w:val="Tekstpodstawowywcity"/>
        <w:widowControl w:val="0"/>
        <w:numPr>
          <w:ilvl w:val="0"/>
          <w:numId w:val="5"/>
        </w:numPr>
        <w:tabs>
          <w:tab w:val="clear" w:pos="284"/>
        </w:tabs>
        <w:spacing w:before="120" w:after="120" w:line="240" w:lineRule="exact"/>
        <w:ind w:left="924" w:hanging="357"/>
        <w:jc w:val="lef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pszenżyta ozimego ok. 1,2 mln ha,</w:t>
      </w:r>
      <w:r w:rsidR="002418C6" w:rsidRPr="002418C6">
        <w:rPr>
          <w:rFonts w:ascii="Fira Sans" w:hAnsi="Fira Sans"/>
          <w:b/>
          <w:color w:val="212492"/>
          <w:spacing w:val="-2"/>
          <w:sz w:val="19"/>
          <w:szCs w:val="19"/>
        </w:rPr>
        <w:t xml:space="preserve"> </w:t>
      </w:r>
    </w:p>
    <w:p w:rsidR="00873E82" w:rsidRPr="005F33F5" w:rsidRDefault="00873E82" w:rsidP="002226A5">
      <w:pPr>
        <w:pStyle w:val="Tekstpodstawowywcity"/>
        <w:widowControl w:val="0"/>
        <w:numPr>
          <w:ilvl w:val="0"/>
          <w:numId w:val="5"/>
        </w:numPr>
        <w:tabs>
          <w:tab w:val="clear" w:pos="284"/>
        </w:tabs>
        <w:spacing w:before="120" w:after="120" w:line="240" w:lineRule="exact"/>
        <w:ind w:left="924" w:hanging="357"/>
        <w:jc w:val="lef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jęczmienia ozimego ok. 0,2 mln ha,</w:t>
      </w:r>
    </w:p>
    <w:p w:rsidR="00873E82" w:rsidRPr="005F33F5" w:rsidRDefault="00873E82" w:rsidP="002226A5">
      <w:pPr>
        <w:pStyle w:val="Tekstpodstawowywcity"/>
        <w:widowControl w:val="0"/>
        <w:numPr>
          <w:ilvl w:val="0"/>
          <w:numId w:val="5"/>
        </w:numPr>
        <w:tabs>
          <w:tab w:val="clear" w:pos="284"/>
        </w:tabs>
        <w:spacing w:before="120" w:after="120" w:line="240" w:lineRule="exact"/>
        <w:ind w:left="924" w:hanging="357"/>
        <w:jc w:val="left"/>
        <w:rPr>
          <w:rFonts w:ascii="Fira Sans" w:hAnsi="Fira Sans" w:cs="Calibri"/>
          <w:sz w:val="19"/>
          <w:szCs w:val="19"/>
        </w:rPr>
      </w:pPr>
      <w:r w:rsidRPr="005F33F5">
        <w:rPr>
          <w:rFonts w:ascii="Fira Sans" w:hAnsi="Fira Sans" w:cs="Calibri"/>
          <w:sz w:val="19"/>
          <w:szCs w:val="19"/>
        </w:rPr>
        <w:t>mieszanek zbożowych ozimych ok. 0,1 mln ha.</w:t>
      </w:r>
    </w:p>
    <w:p w:rsidR="00873E82" w:rsidRPr="005F33F5" w:rsidRDefault="00873E82" w:rsidP="002226A5">
      <w:pPr>
        <w:rPr>
          <w:rFonts w:cs="Calibri"/>
          <w:szCs w:val="19"/>
        </w:rPr>
      </w:pPr>
      <w:r w:rsidRPr="005F33F5">
        <w:rPr>
          <w:rFonts w:cs="Calibri"/>
          <w:szCs w:val="19"/>
        </w:rPr>
        <w:t>Powierzchnię obsianą rzepakiem i rzepikiem ozimym szacuje się na ponad 0,8 mln ha.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Stan zasiewów ozimych pod zbiory 2018 r. przed wejściem w stan zimowego spoczynku był na poziomie ubiegłorocznym.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lastRenderedPageBreak/>
        <w:t xml:space="preserve">W optymalnych terminach agrotechnicznych zasiano około 69 % powierzchni pszenicy ozimej (w 2016 r. – 70%), około 74% powierzchni żyta (w 2016 r. – 73%), około 77% powierzchni jęczmienia ozimego (w 2016 r. – 79%), około 77% powierzchni pszenżyta ozimego (w 2016 r. – 77%), około 72% powierzchni ozimych mieszanek zbożowych (w 2016 r. – 76%) i około 77% powierzchni rzepaku ozimego (w 2016 r. - 78%). 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W przekroju terytorialnym największy areał upraw ozimych w optymalnych terminach agrotechnicznych zasiano w województwach centralnych, natomiast największe opóźnienia siewów ozimin wystąpiły w województwach północno- zachodnich, niektórych zasiewów szczególnie pszenicy nie udało się zrealizować ze względu na nadmierne uwilgotnienie gleb. </w:t>
      </w:r>
    </w:p>
    <w:p w:rsidR="0098295D" w:rsidRDefault="0098295D" w:rsidP="002226A5">
      <w:pPr>
        <w:rPr>
          <w:rFonts w:cs="Arial"/>
          <w:b/>
          <w:sz w:val="18"/>
          <w:szCs w:val="19"/>
        </w:rPr>
      </w:pPr>
    </w:p>
    <w:p w:rsidR="00873E82" w:rsidRPr="0098295D" w:rsidRDefault="00873E82" w:rsidP="002226A5">
      <w:pPr>
        <w:rPr>
          <w:rFonts w:cs="Arial"/>
          <w:b/>
          <w:sz w:val="18"/>
          <w:szCs w:val="19"/>
        </w:rPr>
      </w:pPr>
      <w:r w:rsidRPr="0098295D">
        <w:rPr>
          <w:rFonts w:cs="Arial"/>
          <w:b/>
          <w:sz w:val="18"/>
          <w:szCs w:val="19"/>
        </w:rPr>
        <w:t>Tabl. 1. Ocena stanu zasiewów ozimin w listopadzie 2017 r.</w:t>
      </w:r>
    </w:p>
    <w:tbl>
      <w:tblPr>
        <w:tblW w:w="811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3"/>
        <w:gridCol w:w="870"/>
        <w:gridCol w:w="870"/>
        <w:gridCol w:w="869"/>
        <w:gridCol w:w="869"/>
        <w:gridCol w:w="870"/>
        <w:gridCol w:w="869"/>
        <w:gridCol w:w="872"/>
      </w:tblGrid>
      <w:tr w:rsidR="00873E82" w:rsidRPr="005F33F5" w:rsidTr="009B7267">
        <w:trPr>
          <w:cantSplit/>
          <w:trHeight w:val="216"/>
        </w:trPr>
        <w:tc>
          <w:tcPr>
            <w:tcW w:w="2023" w:type="dxa"/>
            <w:vMerge w:val="restart"/>
            <w:vAlign w:val="center"/>
            <w:hideMark/>
          </w:tcPr>
          <w:p w:rsidR="00873E82" w:rsidRPr="009B7267" w:rsidRDefault="009B7267" w:rsidP="009B7267">
            <w:pPr>
              <w:pStyle w:val="Tekstpodstawowy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WYSZCZEGÓLNIENIE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2011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2012</w:t>
            </w:r>
          </w:p>
        </w:tc>
        <w:tc>
          <w:tcPr>
            <w:tcW w:w="869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2013</w:t>
            </w:r>
          </w:p>
        </w:tc>
        <w:tc>
          <w:tcPr>
            <w:tcW w:w="869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2014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2015</w:t>
            </w:r>
          </w:p>
        </w:tc>
        <w:tc>
          <w:tcPr>
            <w:tcW w:w="869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2016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before="120"/>
              <w:jc w:val="center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2017</w:t>
            </w:r>
          </w:p>
        </w:tc>
      </w:tr>
      <w:tr w:rsidR="00873E82" w:rsidRPr="005F33F5" w:rsidTr="009B7267">
        <w:trPr>
          <w:cantSplit/>
          <w:trHeight w:val="567"/>
        </w:trPr>
        <w:tc>
          <w:tcPr>
            <w:tcW w:w="2023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089" w:type="dxa"/>
            <w:gridSpan w:val="7"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center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 xml:space="preserve">w stopniach kwalifikacyjnych </w:t>
            </w:r>
            <w:r w:rsidRPr="009B7267">
              <w:rPr>
                <w:rFonts w:ascii="Fira Sans" w:hAnsi="Fira Sans" w:cs="Arial"/>
                <w:sz w:val="16"/>
                <w:szCs w:val="16"/>
                <w:vertAlign w:val="superscript"/>
              </w:rPr>
              <w:t>a)</w:t>
            </w:r>
          </w:p>
        </w:tc>
      </w:tr>
      <w:tr w:rsidR="00873E82" w:rsidRPr="005F33F5" w:rsidTr="009B7267">
        <w:trPr>
          <w:cantSplit/>
          <w:trHeight w:hRule="exact" w:val="354"/>
        </w:trPr>
        <w:tc>
          <w:tcPr>
            <w:tcW w:w="2023" w:type="dxa"/>
            <w:tcBorders>
              <w:top w:val="single" w:sz="12" w:space="0" w:color="001D77"/>
            </w:tcBorders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870" w:type="dxa"/>
            <w:tcBorders>
              <w:top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70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69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70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70" w:type="dxa"/>
            <w:tcBorders>
              <w:top w:val="single" w:sz="12" w:space="0" w:color="001D77"/>
            </w:tcBorders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3,6</w:t>
            </w:r>
          </w:p>
        </w:tc>
      </w:tr>
      <w:tr w:rsidR="00873E82" w:rsidRPr="005F33F5" w:rsidTr="009B7267">
        <w:trPr>
          <w:cantSplit/>
          <w:trHeight w:hRule="exact" w:val="266"/>
        </w:trPr>
        <w:tc>
          <w:tcPr>
            <w:tcW w:w="2023" w:type="dxa"/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3,4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3,4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 xml:space="preserve">3,6 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3,6</w:t>
            </w:r>
          </w:p>
        </w:tc>
      </w:tr>
      <w:tr w:rsidR="00873E82" w:rsidRPr="005F33F5" w:rsidTr="009B7267">
        <w:trPr>
          <w:cantSplit/>
          <w:trHeight w:hRule="exact" w:val="285"/>
        </w:trPr>
        <w:tc>
          <w:tcPr>
            <w:tcW w:w="2023" w:type="dxa"/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Jęczmień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3,6</w:t>
            </w:r>
          </w:p>
        </w:tc>
      </w:tr>
      <w:tr w:rsidR="00873E82" w:rsidRPr="005F33F5" w:rsidTr="009B7267">
        <w:trPr>
          <w:cantSplit/>
          <w:trHeight w:hRule="exact" w:val="277"/>
        </w:trPr>
        <w:tc>
          <w:tcPr>
            <w:tcW w:w="2023" w:type="dxa"/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Pszenżyto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3,6</w:t>
            </w:r>
          </w:p>
        </w:tc>
      </w:tr>
      <w:tr w:rsidR="00873E82" w:rsidRPr="005F33F5" w:rsidTr="009B7267">
        <w:trPr>
          <w:cantSplit/>
          <w:trHeight w:hRule="exact" w:val="281"/>
        </w:trPr>
        <w:tc>
          <w:tcPr>
            <w:tcW w:w="2023" w:type="dxa"/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Mieszanki zbożowe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3,4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3,6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3,4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3,6</w:t>
            </w:r>
          </w:p>
        </w:tc>
      </w:tr>
      <w:tr w:rsidR="00873E82" w:rsidRPr="005F33F5" w:rsidTr="009B7267">
        <w:trPr>
          <w:cantSplit/>
          <w:trHeight w:hRule="exact" w:val="271"/>
        </w:trPr>
        <w:tc>
          <w:tcPr>
            <w:tcW w:w="2023" w:type="dxa"/>
            <w:vAlign w:val="center"/>
            <w:hideMark/>
          </w:tcPr>
          <w:p w:rsidR="00873E82" w:rsidRPr="009B7267" w:rsidRDefault="00873E82" w:rsidP="002226A5">
            <w:pPr>
              <w:pStyle w:val="Tekstpodstawowy"/>
              <w:spacing w:after="0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Rzepak i rzepik</w:t>
            </w:r>
          </w:p>
        </w:tc>
        <w:tc>
          <w:tcPr>
            <w:tcW w:w="870" w:type="dxa"/>
            <w:vAlign w:val="center"/>
            <w:hideMark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3,8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3,5</w:t>
            </w:r>
          </w:p>
        </w:tc>
        <w:tc>
          <w:tcPr>
            <w:tcW w:w="869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sz w:val="16"/>
                <w:szCs w:val="16"/>
              </w:rPr>
              <w:t>3,7</w:t>
            </w:r>
          </w:p>
        </w:tc>
        <w:tc>
          <w:tcPr>
            <w:tcW w:w="870" w:type="dxa"/>
            <w:vAlign w:val="center"/>
          </w:tcPr>
          <w:p w:rsidR="00873E82" w:rsidRPr="009B7267" w:rsidRDefault="00873E82" w:rsidP="009B7267">
            <w:pPr>
              <w:pStyle w:val="Tekstpodstawowy"/>
              <w:spacing w:after="0"/>
              <w:jc w:val="right"/>
              <w:rPr>
                <w:rFonts w:ascii="Fira Sans" w:hAnsi="Fira Sans" w:cs="Arial"/>
                <w:b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b/>
                <w:sz w:val="16"/>
                <w:szCs w:val="16"/>
              </w:rPr>
              <w:t>3,8</w:t>
            </w:r>
          </w:p>
        </w:tc>
      </w:tr>
    </w:tbl>
    <w:p w:rsidR="009B7267" w:rsidRDefault="009B7267" w:rsidP="009B7267">
      <w:pPr>
        <w:pStyle w:val="Tekstpodstawowy"/>
        <w:spacing w:before="120" w:after="0"/>
        <w:ind w:left="357"/>
        <w:rPr>
          <w:rFonts w:ascii="Fira Sans" w:hAnsi="Fira Sans"/>
          <w:sz w:val="18"/>
          <w:szCs w:val="19"/>
        </w:rPr>
      </w:pPr>
    </w:p>
    <w:p w:rsidR="00873E82" w:rsidRPr="009B7267" w:rsidRDefault="00873E82" w:rsidP="002226A5">
      <w:pPr>
        <w:pStyle w:val="Tekstpodstawowy"/>
        <w:numPr>
          <w:ilvl w:val="0"/>
          <w:numId w:val="3"/>
        </w:numPr>
        <w:spacing w:before="120" w:after="0"/>
        <w:ind w:left="357" w:hanging="357"/>
        <w:rPr>
          <w:rFonts w:ascii="Fira Sans" w:hAnsi="Fira Sans"/>
          <w:sz w:val="16"/>
          <w:szCs w:val="16"/>
        </w:rPr>
      </w:pPr>
      <w:r w:rsidRPr="009B7267">
        <w:rPr>
          <w:rFonts w:ascii="Fira Sans" w:hAnsi="Fira Sans"/>
          <w:sz w:val="16"/>
          <w:szCs w:val="16"/>
        </w:rPr>
        <w:t>Stopień „5” oznacza stan bardzo dobry, „4”– dobry, „3”– dostateczny, „2” – słaby, „1”– zły, klęskowy.</w:t>
      </w:r>
    </w:p>
    <w:p w:rsidR="002226A5" w:rsidRDefault="002226A5" w:rsidP="002226A5">
      <w:pPr>
        <w:pStyle w:val="Tekstpodstawowy"/>
        <w:spacing w:before="120" w:after="0"/>
        <w:rPr>
          <w:rFonts w:ascii="Fira Sans" w:hAnsi="Fira Sans"/>
          <w:b/>
          <w:sz w:val="19"/>
          <w:szCs w:val="19"/>
        </w:rPr>
      </w:pPr>
    </w:p>
    <w:p w:rsidR="00873E82" w:rsidRPr="0098295D" w:rsidRDefault="00873E82" w:rsidP="002226A5">
      <w:pPr>
        <w:pStyle w:val="Tekstpodstawowy"/>
        <w:spacing w:before="120" w:after="0"/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</w:pPr>
      <w:r w:rsidRPr="0098295D"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  <w:t>Przebieg warunków agrometeorologicznych w okresie zimy 2017/2018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Przebieg pogody w listopadzie był na ogół niezbyt korzystny dla rolnictwa. Utrzymujące się w ciągu miesiąca dodatnie temperatury powietrza podtrzymywały wegetację i stwarzały dobre warunki dla wzrostu i rozwoju ozimin, jednak nadmierne uwilgotnienie niekorzystnie wpływało na siewy i zbiór okopowych oraz kukurydzy na ziarno. W okresie tym wykonywane były opóźnione jesienne prace polowe oraz zbiór roślin okopowych i pastewnych. Oziminy wysiane w optymalnych terminach agrotechnicznych w listopadzie krzewiły się. 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Pogoda w grudniu nie stwarzała większych zagrożeń dla zimujących roślin, a utrzymująca się w ciągu miesiąca wysoka temperatura powietrza, wzrastająca okresami powyżej 5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sym w:font="Symbol" w:char="00B0"/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C zakłócała zimowy spoczynek roślin. W wyniku występujących w grudniu częstych i obfitych opadów deszczu w dalszym ciągu utrzymywał się nadmia</w:t>
      </w:r>
      <w:r w:rsidR="005F33F5" w:rsidRPr="0098295D">
        <w:rPr>
          <w:rFonts w:ascii="Fira Sans" w:eastAsia="Calibri" w:hAnsi="Fira Sans" w:cs="Arial"/>
          <w:sz w:val="19"/>
          <w:szCs w:val="19"/>
          <w:lang w:eastAsia="en-US"/>
        </w:rPr>
        <w:t>r wilgoci w glebie, a na polach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, głównie w obniżeniach terenowych pojawiły się zastoiska wody.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W styczniu panowały zróżnicowane warunki agrometeorolo</w:t>
      </w:r>
      <w:r w:rsidR="005F33F5" w:rsidRPr="0098295D">
        <w:rPr>
          <w:rFonts w:ascii="Fira Sans" w:eastAsia="Calibri" w:hAnsi="Fira Sans" w:cs="Arial"/>
          <w:sz w:val="19"/>
          <w:szCs w:val="19"/>
          <w:lang w:eastAsia="en-US"/>
        </w:rPr>
        <w:t>giczne. Notowane głównie w pierw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szej połowie miesiąca stosunkowo wysokie temperatury powietrza przy powierzchni gruntu</w:t>
      </w:r>
      <w:r w:rsidR="005F33F5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jak na tę porę roku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, temperatura powietrza i gleby, powodowała zakłócenia w zimowym spoczynku roślin. Krótkotrwałe spadki temperatury powietrza dochodzące miejscami do -13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sym w:font="Symbol" w:char="00B0"/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C i poniżej, raczej nie stwarzały zagrożenia dla zimujących roślin. Notowane w styczniu opady deszczu 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i 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deszczu ze śniegiem oraz topniejący śnieg powodowały lokalnie powstawanie na polach zastoisk wody, które podczas nocnych spadków temperatury tworzyły na skorupę lodową, co niekorzystnie wpływało na zimujące rośliny. Występujące lokalnie w ciągu miesiąca silne wysuszające wiatry, przy ujemnej temperaturze powietrza powodowały wysmalanie odkrytych roślin przy braku okrywy śnieżnej.</w:t>
      </w:r>
    </w:p>
    <w:p w:rsidR="006166C8" w:rsidRPr="0098295D" w:rsidRDefault="006166C8" w:rsidP="006166C8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Przebieg pogody w lutym był zróżnicowany i stwarzał umiarkowane zagrożenia dla zimujących roślin. W pierwszej połowie miesiąca dość wysoka temperatura powietrza zakłócała zimowy spoczynek roślin, powodując ich osłabienie oraz zmniejszenie zimotrwałości i mrozoodporności. W drugiej połowie miesiąca pod wpływem znacznych spadków temperatury powietrza przy powierzchni gruntu dochodzących poniżej -22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sym w:font="Symbol" w:char="00B0"/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C, na przeważającym obszarze kraju brak było pokrywy śnieżnej, która chroniłaby rośliny przed nadmiernym wychłodzeniem, a występujące okresowo silne wiatry narażały zimujące rośliny na wysmalanie.</w:t>
      </w:r>
    </w:p>
    <w:p w:rsidR="00873E82" w:rsidRPr="0098295D" w:rsidRDefault="00873E82" w:rsidP="002226A5">
      <w:pPr>
        <w:spacing w:before="360" w:line="360" w:lineRule="auto"/>
        <w:rPr>
          <w:rFonts w:cs="Arial"/>
          <w:b/>
          <w:sz w:val="18"/>
          <w:szCs w:val="19"/>
        </w:rPr>
      </w:pPr>
      <w:r w:rsidRPr="0098295D">
        <w:rPr>
          <w:rFonts w:cs="Arial"/>
          <w:b/>
          <w:sz w:val="18"/>
          <w:szCs w:val="19"/>
        </w:rPr>
        <w:lastRenderedPageBreak/>
        <w:t>Tabl. 2. Temperatura powietrza i opady w okresie od jesieni 2017 r. do wiosny 2018 r.</w:t>
      </w:r>
    </w:p>
    <w:tbl>
      <w:tblPr>
        <w:tblW w:w="0" w:type="auto"/>
        <w:tblInd w:w="7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1296"/>
        <w:gridCol w:w="1498"/>
        <w:gridCol w:w="1622"/>
        <w:gridCol w:w="1374"/>
      </w:tblGrid>
      <w:tr w:rsidR="00873E82" w:rsidRPr="005F33F5" w:rsidTr="009B7267">
        <w:trPr>
          <w:cantSplit/>
          <w:trHeight w:hRule="exact" w:val="854"/>
        </w:trPr>
        <w:tc>
          <w:tcPr>
            <w:tcW w:w="2198" w:type="dxa"/>
            <w:vMerge w:val="restart"/>
            <w:vAlign w:val="center"/>
            <w:hideMark/>
          </w:tcPr>
          <w:p w:rsidR="00873E82" w:rsidRPr="009B7267" w:rsidRDefault="009B7267" w:rsidP="009B7267">
            <w:pPr>
              <w:pStyle w:val="Nagwek8"/>
              <w:spacing w:line="360" w:lineRule="auto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94" w:type="dxa"/>
            <w:gridSpan w:val="2"/>
            <w:vAlign w:val="center"/>
            <w:hideMark/>
          </w:tcPr>
          <w:p w:rsidR="00873E82" w:rsidRPr="009B7267" w:rsidRDefault="00873E82" w:rsidP="009B7267">
            <w:pPr>
              <w:pStyle w:val="Nagwek4"/>
              <w:jc w:val="center"/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  <w:t xml:space="preserve">Średnia krajowa temperatura </w:t>
            </w:r>
            <w:r w:rsidR="009B7267"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  <w:br/>
            </w:r>
            <w:r w:rsidRPr="009B7267"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  <w:t>powietrza</w:t>
            </w:r>
          </w:p>
        </w:tc>
        <w:tc>
          <w:tcPr>
            <w:tcW w:w="2996" w:type="dxa"/>
            <w:gridSpan w:val="2"/>
            <w:vAlign w:val="center"/>
            <w:hideMark/>
          </w:tcPr>
          <w:p w:rsidR="00873E82" w:rsidRPr="009B7267" w:rsidRDefault="00873E82" w:rsidP="009B7267">
            <w:pPr>
              <w:pStyle w:val="Nagwek4"/>
              <w:jc w:val="center"/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</w:pPr>
            <w:r w:rsidRPr="009B7267">
              <w:rPr>
                <w:rFonts w:ascii="Fira Sans" w:hAnsi="Fira Sans" w:cs="Arial"/>
                <w:i w:val="0"/>
                <w:color w:val="000000" w:themeColor="text1"/>
                <w:sz w:val="16"/>
                <w:szCs w:val="16"/>
              </w:rPr>
              <w:t>Średnie krajowe sumy opadów</w:t>
            </w:r>
          </w:p>
        </w:tc>
      </w:tr>
      <w:tr w:rsidR="00873E82" w:rsidRPr="005F33F5" w:rsidTr="009B7267">
        <w:trPr>
          <w:cantSplit/>
          <w:trHeight w:hRule="exact" w:val="854"/>
        </w:trPr>
        <w:tc>
          <w:tcPr>
            <w:tcW w:w="219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jc w:val="center"/>
              <w:rPr>
                <w:rFonts w:cs="Arial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B72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o</w:t>
            </w:r>
            <w:r w:rsidRPr="009B7267">
              <w:rPr>
                <w:rFonts w:cs="Arial"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498" w:type="dxa"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B7267">
              <w:rPr>
                <w:rFonts w:cs="Arial"/>
                <w:color w:val="000000" w:themeColor="text1"/>
                <w:sz w:val="16"/>
                <w:szCs w:val="16"/>
              </w:rPr>
              <w:t>odchylenie</w:t>
            </w: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B7267">
              <w:rPr>
                <w:rFonts w:cs="Arial"/>
                <w:color w:val="000000" w:themeColor="text1"/>
                <w:sz w:val="16"/>
                <w:szCs w:val="16"/>
              </w:rPr>
              <w:t xml:space="preserve">od normy </w:t>
            </w:r>
            <w:r w:rsidRPr="009B72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622" w:type="dxa"/>
            <w:tcBorders>
              <w:bottom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B7267">
              <w:rPr>
                <w:rFonts w:cs="Arial"/>
                <w:color w:val="000000" w:themeColor="text1"/>
                <w:sz w:val="16"/>
                <w:szCs w:val="16"/>
              </w:rPr>
              <w:t>mm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</w:pPr>
            <w:r w:rsidRPr="009B7267">
              <w:rPr>
                <w:rFonts w:cs="Arial"/>
                <w:color w:val="000000" w:themeColor="text1"/>
                <w:sz w:val="16"/>
                <w:szCs w:val="16"/>
              </w:rPr>
              <w:t xml:space="preserve">% normy </w:t>
            </w:r>
            <w:r w:rsidRPr="009B726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a)</w:t>
            </w:r>
          </w:p>
        </w:tc>
      </w:tr>
      <w:tr w:rsidR="00873E82" w:rsidRPr="005F33F5" w:rsidTr="009B7267">
        <w:trPr>
          <w:trHeight w:hRule="exact" w:val="512"/>
        </w:trPr>
        <w:tc>
          <w:tcPr>
            <w:tcW w:w="2198" w:type="dxa"/>
            <w:tcBorders>
              <w:top w:val="single" w:sz="12" w:space="0" w:color="001D77"/>
            </w:tcBorders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Arial"/>
                <w:b/>
                <w:sz w:val="16"/>
                <w:szCs w:val="16"/>
              </w:rPr>
            </w:pPr>
            <w:r w:rsidRPr="009B7267">
              <w:rPr>
                <w:rFonts w:cs="Arial"/>
                <w:b/>
                <w:sz w:val="16"/>
                <w:szCs w:val="16"/>
              </w:rPr>
              <w:t xml:space="preserve">JESIEŃ </w:t>
            </w:r>
            <w:r w:rsidRPr="009B7267">
              <w:rPr>
                <w:rFonts w:cs="Arial"/>
                <w:sz w:val="16"/>
                <w:szCs w:val="16"/>
                <w:vertAlign w:val="superscript"/>
              </w:rPr>
              <w:t>b)</w:t>
            </w:r>
            <w:r w:rsidRPr="009B7267">
              <w:rPr>
                <w:rFonts w:cs="Arial"/>
                <w:b/>
                <w:sz w:val="16"/>
                <w:szCs w:val="16"/>
                <w:vertAlign w:val="superscript"/>
              </w:rPr>
              <w:t xml:space="preserve"> </w:t>
            </w:r>
            <w:r w:rsidRPr="009B7267">
              <w:rPr>
                <w:rFonts w:cs="Arial"/>
                <w:b/>
                <w:sz w:val="16"/>
                <w:szCs w:val="16"/>
              </w:rPr>
              <w:t>2017</w:t>
            </w:r>
          </w:p>
        </w:tc>
        <w:tc>
          <w:tcPr>
            <w:tcW w:w="5790" w:type="dxa"/>
            <w:gridSpan w:val="4"/>
            <w:tcBorders>
              <w:top w:val="single" w:sz="12" w:space="0" w:color="001D77"/>
            </w:tcBorders>
            <w:vAlign w:val="bottom"/>
          </w:tcPr>
          <w:p w:rsidR="00873E82" w:rsidRPr="009B7267" w:rsidRDefault="00873E82" w:rsidP="002226A5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rPr>
                <w:rFonts w:cs="Arial"/>
                <w:sz w:val="16"/>
                <w:szCs w:val="16"/>
              </w:rPr>
            </w:pPr>
          </w:p>
        </w:tc>
      </w:tr>
      <w:tr w:rsidR="00873E82" w:rsidRPr="005F33F5" w:rsidTr="009B7267">
        <w:trPr>
          <w:trHeight w:hRule="exact" w:val="510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Wrzesień</w:t>
            </w: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190,5</w:t>
            </w: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</w:tcPr>
          <w:p w:rsidR="00873E82" w:rsidRPr="009B7267" w:rsidRDefault="00873E82" w:rsidP="009B7267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 xml:space="preserve">Październik </w:t>
            </w: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208,7</w:t>
            </w: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</w:tcPr>
          <w:p w:rsidR="00873E82" w:rsidRPr="009B7267" w:rsidRDefault="00873E82" w:rsidP="009B7267">
            <w:pPr>
              <w:spacing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 xml:space="preserve">Listopad </w:t>
            </w: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119,6</w:t>
            </w:r>
          </w:p>
        </w:tc>
      </w:tr>
      <w:tr w:rsidR="00873E82" w:rsidRPr="005F33F5" w:rsidTr="009B7267">
        <w:trPr>
          <w:trHeight w:hRule="exact" w:val="512"/>
        </w:trPr>
        <w:tc>
          <w:tcPr>
            <w:tcW w:w="2198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b/>
                <w:sz w:val="16"/>
                <w:szCs w:val="16"/>
              </w:rPr>
              <w:t>ZIMA</w:t>
            </w:r>
            <w:r w:rsidRPr="009B7267">
              <w:rPr>
                <w:rFonts w:cs="Arial"/>
                <w:b/>
                <w:sz w:val="16"/>
                <w:szCs w:val="16"/>
                <w:vertAlign w:val="superscript"/>
              </w:rPr>
              <w:t xml:space="preserve"> </w:t>
            </w:r>
            <w:r w:rsidRPr="009B7267">
              <w:rPr>
                <w:rFonts w:cs="Arial"/>
                <w:sz w:val="16"/>
                <w:szCs w:val="16"/>
                <w:vertAlign w:val="superscript"/>
              </w:rPr>
              <w:t>b)</w:t>
            </w:r>
            <w:r w:rsidRPr="009B7267">
              <w:rPr>
                <w:rFonts w:cs="Arial"/>
                <w:b/>
                <w:sz w:val="16"/>
                <w:szCs w:val="16"/>
              </w:rPr>
              <w:t xml:space="preserve"> 2017/2018</w:t>
            </w:r>
          </w:p>
        </w:tc>
        <w:tc>
          <w:tcPr>
            <w:tcW w:w="5790" w:type="dxa"/>
            <w:gridSpan w:val="4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Grudzień</w:t>
            </w: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2,2</w:t>
            </w: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95,0</w:t>
            </w: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Styczeń</w:t>
            </w: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33,9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Luty</w:t>
            </w: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-3,3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-2,4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39,9</w:t>
            </w:r>
          </w:p>
        </w:tc>
      </w:tr>
      <w:tr w:rsidR="00873E82" w:rsidRPr="005F33F5" w:rsidTr="009B7267">
        <w:trPr>
          <w:trHeight w:hRule="exact" w:val="510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b/>
                <w:sz w:val="16"/>
                <w:szCs w:val="16"/>
              </w:rPr>
            </w:pPr>
            <w:r w:rsidRPr="009B7267">
              <w:rPr>
                <w:rFonts w:cs="Arial"/>
                <w:b/>
                <w:sz w:val="16"/>
                <w:szCs w:val="16"/>
              </w:rPr>
              <w:t xml:space="preserve">WIOSNA </w:t>
            </w:r>
            <w:r w:rsidRPr="009B7267">
              <w:rPr>
                <w:rFonts w:cs="Arial"/>
                <w:sz w:val="16"/>
                <w:szCs w:val="16"/>
                <w:vertAlign w:val="superscript"/>
              </w:rPr>
              <w:t>b)</w:t>
            </w:r>
            <w:r w:rsidRPr="009B7267">
              <w:rPr>
                <w:rFonts w:cs="Arial"/>
                <w:b/>
                <w:sz w:val="16"/>
                <w:szCs w:val="16"/>
                <w:vertAlign w:val="superscript"/>
              </w:rPr>
              <w:t xml:space="preserve"> </w:t>
            </w:r>
            <w:r w:rsidRPr="009B7267">
              <w:rPr>
                <w:rFonts w:cs="Arial"/>
                <w:b/>
                <w:sz w:val="16"/>
                <w:szCs w:val="16"/>
              </w:rPr>
              <w:t>2018</w:t>
            </w:r>
          </w:p>
        </w:tc>
        <w:tc>
          <w:tcPr>
            <w:tcW w:w="5790" w:type="dxa"/>
            <w:gridSpan w:val="4"/>
            <w:vAlign w:val="center"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3E82" w:rsidRPr="005F33F5" w:rsidTr="009B7267">
        <w:trPr>
          <w:trHeight w:hRule="exact" w:val="427"/>
        </w:trPr>
        <w:tc>
          <w:tcPr>
            <w:tcW w:w="21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240" w:lineRule="auto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Marzec</w:t>
            </w:r>
          </w:p>
        </w:tc>
        <w:tc>
          <w:tcPr>
            <w:tcW w:w="1296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498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-2,4</w:t>
            </w:r>
          </w:p>
        </w:tc>
        <w:tc>
          <w:tcPr>
            <w:tcW w:w="1622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27,2</w:t>
            </w:r>
          </w:p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74" w:type="dxa"/>
            <w:vAlign w:val="center"/>
            <w:hideMark/>
          </w:tcPr>
          <w:p w:rsidR="00873E82" w:rsidRPr="009B7267" w:rsidRDefault="00873E82" w:rsidP="009B7267">
            <w:pPr>
              <w:overflowPunct w:val="0"/>
              <w:autoSpaceDE w:val="0"/>
              <w:autoSpaceDN w:val="0"/>
              <w:adjustRightInd w:val="0"/>
              <w:spacing w:after="200" w:line="360" w:lineRule="auto"/>
              <w:jc w:val="right"/>
              <w:rPr>
                <w:rFonts w:cs="Arial"/>
                <w:sz w:val="16"/>
                <w:szCs w:val="16"/>
              </w:rPr>
            </w:pPr>
            <w:r w:rsidRPr="009B7267">
              <w:rPr>
                <w:rFonts w:cs="Arial"/>
                <w:sz w:val="16"/>
                <w:szCs w:val="16"/>
              </w:rPr>
              <w:t>80,9</w:t>
            </w:r>
          </w:p>
        </w:tc>
      </w:tr>
    </w:tbl>
    <w:p w:rsidR="00873E82" w:rsidRPr="009B7267" w:rsidRDefault="00873E82" w:rsidP="002226A5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i/>
          <w:sz w:val="16"/>
          <w:szCs w:val="16"/>
        </w:rPr>
      </w:pPr>
      <w:r w:rsidRPr="009B7267">
        <w:rPr>
          <w:rFonts w:ascii="Fira Sans" w:hAnsi="Fira Sans"/>
          <w:i/>
          <w:sz w:val="16"/>
          <w:szCs w:val="16"/>
        </w:rPr>
        <w:t>a)jako normę IMiGW przyjmuje od 2002 r. średnie z lat 1971-2000</w:t>
      </w:r>
    </w:p>
    <w:p w:rsidR="00873E82" w:rsidRPr="009B7267" w:rsidRDefault="00873E82" w:rsidP="002226A5">
      <w:pPr>
        <w:pStyle w:val="Tekstblokowy"/>
        <w:widowControl w:val="0"/>
        <w:spacing w:line="240" w:lineRule="auto"/>
        <w:ind w:left="0" w:right="0" w:firstLine="0"/>
        <w:jc w:val="left"/>
        <w:rPr>
          <w:rFonts w:ascii="Fira Sans" w:hAnsi="Fira Sans"/>
          <w:i/>
          <w:sz w:val="16"/>
          <w:szCs w:val="16"/>
        </w:rPr>
      </w:pPr>
      <w:r w:rsidRPr="009B7267">
        <w:rPr>
          <w:rFonts w:ascii="Fira Sans" w:hAnsi="Fira Sans"/>
          <w:i/>
          <w:sz w:val="16"/>
          <w:szCs w:val="16"/>
        </w:rPr>
        <w:t>b)średnie miesięczne. /obliczenia GUS na podstawie danych IMiGW/.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Pogoda w marcu nie sprzyjała obsychaniu pól i ogrzewaniu gleby, a także wegetacji ozimin i trwałych użytków zielonych, pomimo tego wcześnie zastosowano nawożenie nawozami mineralnymi, a także przeprowadzono zabiegi pielęgnacyjne z użyciem herbicydów.</w:t>
      </w:r>
    </w:p>
    <w:p w:rsidR="00873E82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W kwietniu warunki agrometeorologiczne były zróżnicowane, ale od drugiej dekady bardzo korzystne dla wschodów, wegetacji i rozwoju roślin.</w:t>
      </w:r>
    </w:p>
    <w:p w:rsidR="009B7267" w:rsidRPr="0098295D" w:rsidRDefault="009B7267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</w:p>
    <w:p w:rsidR="00873E82" w:rsidRPr="009B7267" w:rsidRDefault="00873E82" w:rsidP="0098295D">
      <w:pPr>
        <w:pStyle w:val="Tekstpodstawowy"/>
        <w:spacing w:before="120" w:line="240" w:lineRule="exact"/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</w:pPr>
      <w:r w:rsidRPr="009B7267"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  <w:t>Wstępna ocena przezimowania zbóż ozimych oraz rzepaku i rzepiku</w:t>
      </w:r>
    </w:p>
    <w:p w:rsidR="006166C8" w:rsidRPr="006166C8" w:rsidRDefault="00873E82" w:rsidP="006166C8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Z badań monolitowych i polowych przeprowadzonych przez rzeczoznawców wojewódzkich pod koniec marca br. wynika, że uprawy ozime w całym kraju przezimowały lepiej niż w roku ubiegłym, odnotowano mniej roślin martwych i wątpliwych.</w:t>
      </w:r>
      <w:r w:rsidR="006166C8">
        <w:rPr>
          <w:rFonts w:ascii="Fira Sans" w:eastAsia="Calibri" w:hAnsi="Fira Sans" w:cs="Arial"/>
          <w:sz w:val="19"/>
          <w:szCs w:val="19"/>
          <w:lang w:eastAsia="en-US"/>
        </w:rPr>
        <w:t xml:space="preserve"> N</w:t>
      </w:r>
      <w:r w:rsidR="006166C8" w:rsidRPr="006166C8">
        <w:rPr>
          <w:rFonts w:ascii="Fira Sans" w:eastAsia="Calibri" w:hAnsi="Fira Sans" w:cs="Arial"/>
          <w:sz w:val="19"/>
          <w:szCs w:val="19"/>
          <w:lang w:eastAsia="en-US"/>
        </w:rPr>
        <w:t>a plantacjach zasianych po optymalnych terminach agrotechnicznych, gdzie jesienią wschody były nierównomierne odnotowano niską odsadę roślin</w:t>
      </w:r>
      <w:r w:rsidR="006166C8">
        <w:rPr>
          <w:rFonts w:ascii="Fira Sans" w:eastAsia="Calibri" w:hAnsi="Fira Sans" w:cs="Arial"/>
          <w:sz w:val="19"/>
          <w:szCs w:val="19"/>
          <w:lang w:eastAsia="en-US"/>
        </w:rPr>
        <w:t>.</w:t>
      </w:r>
      <w:r w:rsidR="006166C8" w:rsidRPr="006166C8">
        <w:rPr>
          <w:rFonts w:ascii="Fira Sans" w:eastAsia="Calibri" w:hAnsi="Fira Sans" w:cs="Arial"/>
          <w:sz w:val="19"/>
          <w:szCs w:val="19"/>
          <w:lang w:eastAsia="en-US"/>
        </w:rPr>
        <w:t xml:space="preserve"> </w:t>
      </w:r>
    </w:p>
    <w:p w:rsidR="008225B4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Lokalnie straty zimowe (uszkodzenia roślin) powstały w wyniku:</w:t>
      </w:r>
      <w:r w:rsidR="00340679">
        <w:rPr>
          <w:rFonts w:ascii="Fira Sans" w:eastAsia="Calibri" w:hAnsi="Fira Sans" w:cs="Arial"/>
          <w:sz w:val="19"/>
          <w:szCs w:val="19"/>
          <w:lang w:eastAsia="en-US"/>
        </w:rPr>
        <w:t xml:space="preserve"> </w:t>
      </w:r>
    </w:p>
    <w:p w:rsidR="008225B4" w:rsidRDefault="00873E82" w:rsidP="008225B4">
      <w:pPr>
        <w:pStyle w:val="Tekstpodstawowy"/>
        <w:numPr>
          <w:ilvl w:val="0"/>
          <w:numId w:val="7"/>
        </w:numPr>
        <w:spacing w:before="120" w:line="240" w:lineRule="exact"/>
        <w:ind w:left="714" w:hanging="357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obniżonej mrozoodporności 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>i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słabeg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>o wyro</w:t>
      </w:r>
      <w:r w:rsidR="008E2384" w:rsidRPr="0098295D">
        <w:rPr>
          <w:rFonts w:ascii="Fira Sans" w:eastAsia="Calibri" w:hAnsi="Fira Sans" w:cs="Arial"/>
          <w:sz w:val="19"/>
          <w:szCs w:val="19"/>
          <w:lang w:eastAsia="en-US"/>
        </w:rPr>
        <w:t>śnięcia roślin jesienią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,</w:t>
      </w:r>
      <w:r w:rsidR="00340679">
        <w:rPr>
          <w:rFonts w:ascii="Fira Sans" w:eastAsia="Calibri" w:hAnsi="Fira Sans" w:cs="Arial"/>
          <w:sz w:val="19"/>
          <w:szCs w:val="19"/>
          <w:lang w:eastAsia="en-US"/>
        </w:rPr>
        <w:t xml:space="preserve"> </w:t>
      </w:r>
    </w:p>
    <w:p w:rsidR="008225B4" w:rsidRDefault="00CA6142" w:rsidP="008225B4">
      <w:pPr>
        <w:pStyle w:val="Tekstpodstawowy"/>
        <w:numPr>
          <w:ilvl w:val="0"/>
          <w:numId w:val="7"/>
        </w:numPr>
        <w:spacing w:before="120" w:line="240" w:lineRule="exact"/>
        <w:ind w:left="714" w:hanging="357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występowania</w: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zastoisk wody w obniżeniach terenowych powod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ujących</w: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wymoknięcia roślin,</w:t>
      </w:r>
      <w:r w:rsidR="00340679">
        <w:rPr>
          <w:rFonts w:ascii="Fira Sans" w:eastAsia="Calibri" w:hAnsi="Fira Sans" w:cs="Arial"/>
          <w:sz w:val="19"/>
          <w:szCs w:val="19"/>
          <w:lang w:eastAsia="en-US"/>
        </w:rPr>
        <w:t xml:space="preserve"> </w:t>
      </w:r>
    </w:p>
    <w:p w:rsidR="006166C8" w:rsidRDefault="00CA6142" w:rsidP="006166C8">
      <w:pPr>
        <w:pStyle w:val="Tekstpodstawowy"/>
        <w:numPr>
          <w:ilvl w:val="0"/>
          <w:numId w:val="7"/>
        </w:numPr>
        <w:spacing w:before="120" w:line="240" w:lineRule="exact"/>
        <w:ind w:left="714" w:hanging="357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wysmalania</w: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roślin na skutek wiatrów wysuszających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>,</w: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przy silnych mrozach i braku okrywy śnieżnej.</w:t>
      </w:r>
    </w:p>
    <w:p w:rsidR="006166C8" w:rsidRPr="0098295D" w:rsidRDefault="006166C8" w:rsidP="006166C8">
      <w:pPr>
        <w:pStyle w:val="Tekstpodstawowy"/>
        <w:spacing w:before="120" w:line="240" w:lineRule="exact"/>
        <w:ind w:left="714"/>
        <w:rPr>
          <w:rFonts w:ascii="Fira Sans" w:eastAsia="Calibri" w:hAnsi="Fira Sans" w:cs="Arial"/>
          <w:sz w:val="19"/>
          <w:szCs w:val="19"/>
          <w:lang w:eastAsia="en-US"/>
        </w:rPr>
      </w:pPr>
    </w:p>
    <w:p w:rsidR="00873E82" w:rsidRPr="0098295D" w:rsidRDefault="00A376B9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001C5B">
        <w:rPr>
          <w:b/>
          <w:noProof/>
          <w:color w:val="212492"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9300209" wp14:editId="71CAF56C">
                <wp:simplePos x="0" y="0"/>
                <wp:positionH relativeFrom="column">
                  <wp:posOffset>5334000</wp:posOffset>
                </wp:positionH>
                <wp:positionV relativeFrom="paragraph">
                  <wp:posOffset>6350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6B9" w:rsidRPr="00074DD8" w:rsidRDefault="00A376B9" w:rsidP="00A376B9">
                            <w:pPr>
                              <w:pStyle w:val="tekstzboku"/>
                            </w:pPr>
                            <w:r>
                              <w:t>Do zaorania zakwalifikowano ok. 1.</w:t>
                            </w:r>
                            <w:r w:rsidR="00EA5A94">
                              <w:t>5</w:t>
                            </w:r>
                            <w:r>
                              <w:t xml:space="preserve">% powierzchni zbóż ozimych oraz ok. 4% powierzchni rzepaku i rzepiku zasianych jesienią 2017 r. pod zbiory w 2018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0209" id="_x0000_s1028" type="#_x0000_t202" style="position:absolute;margin-left:420pt;margin-top:.5pt;width:135.85pt;height:87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" filled="f" stroked="f">
                <v:textbox>
                  <w:txbxContent>
                    <w:p w:rsidR="00A376B9" w:rsidRPr="00074DD8" w:rsidRDefault="00A376B9" w:rsidP="00A376B9">
                      <w:pPr>
                        <w:pStyle w:val="tekstzboku"/>
                      </w:pPr>
                      <w:r>
                        <w:t>Do zaorania zakwalifikowano ok. 1.</w:t>
                      </w:r>
                      <w:r w:rsidR="00EA5A94">
                        <w:t>5</w:t>
                      </w:r>
                      <w:r>
                        <w:t xml:space="preserve">% powierzchni zbóż ozimych oraz ok. 4% powierzchni rzepaku i rzepiku zasianych jesienią 2017 r. pod zbiory w 2018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>Według oceny rzeczoznawców wojewódzkich GUS, w kraju do zaorania zakwalifikowano tylko ok. 1,</w:t>
      </w:r>
      <w:r w:rsidR="00EA5A94">
        <w:rPr>
          <w:rFonts w:ascii="Fira Sans" w:eastAsia="Calibri" w:hAnsi="Fira Sans" w:cs="Arial"/>
          <w:sz w:val="19"/>
          <w:szCs w:val="19"/>
          <w:lang w:eastAsia="en-US"/>
        </w:rPr>
        <w:t>5</w:t>
      </w:r>
      <w:r w:rsidR="00873E82" w:rsidRPr="0098295D">
        <w:rPr>
          <w:rFonts w:ascii="Fira Sans" w:eastAsia="Calibri" w:hAnsi="Fira Sans" w:cs="Arial"/>
          <w:sz w:val="19"/>
          <w:szCs w:val="19"/>
          <w:lang w:eastAsia="en-US"/>
        </w:rPr>
        <w:t>% powierzchni zasiewów zbóż ozimych oraz ok. 4% rzepaku i rzepiku ozimego. Największe straty zimowe w powierzchni plantacji rzepaku i rzepiku ozimego odnotowano w województwach: kujawsko-pomorskim - 18% oraz mazowieckim – 10% i w wielkopolskim – 8%, natomiast zbóż ozimych najwięcej przewiduje się zaorać w województwach: kujawsko-pomorskim – 10%, wielkopolskim – ok. 3% i mazowieckim -2%.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W badanych próbach polowych udział roślin żywych i nasion kiełkujących wyniósł w bieżącym roku dla pszenicy ozimej – ponad 92% (o 2 pkt. proc. mniej niż w roku ubiegłym), dla żyta – 96% (o 1 pkt. proc. mniej), dla jęczmienia ozimego – 95% (o 1 pkt. proc. mniej), dla pszenżyta ozimego – 95% (o 1 pkt. proc. mniej niż w roku ubiegłym), a dla rzepaku i rzepiku ozimego – 87%  (o 3 pkt. proc. mniej niż w roku ubiegłym). Ponadto w badanych próbach monolitowych stwierdzono od 3% do 6% roślin wątpliwych</w:t>
      </w:r>
      <w:r w:rsidR="006166C8">
        <w:rPr>
          <w:rFonts w:ascii="Fira Sans" w:eastAsia="Calibri" w:hAnsi="Fira Sans" w:cs="Arial"/>
          <w:sz w:val="19"/>
          <w:szCs w:val="19"/>
          <w:lang w:eastAsia="en-US"/>
        </w:rPr>
        <w:t>,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</w:t>
      </w:r>
      <w:r w:rsidR="006166C8">
        <w:rPr>
          <w:rFonts w:ascii="Fira Sans" w:eastAsia="Calibri" w:hAnsi="Fira Sans" w:cs="Arial"/>
          <w:sz w:val="19"/>
          <w:szCs w:val="19"/>
          <w:lang w:eastAsia="en-US"/>
        </w:rPr>
        <w:t>n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ajwięcej roślin wątpliwych zanotowano na plantacjach rzepaku i rzepiku. </w:t>
      </w:r>
    </w:p>
    <w:p w:rsidR="002226A5" w:rsidRPr="0098295D" w:rsidRDefault="002226A5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</w:p>
    <w:p w:rsidR="00873E82" w:rsidRPr="00340679" w:rsidRDefault="00873E82" w:rsidP="0098295D">
      <w:pPr>
        <w:pStyle w:val="Tekstpodstawowy"/>
        <w:spacing w:before="120" w:line="240" w:lineRule="exact"/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</w:pPr>
      <w:r w:rsidRPr="00340679">
        <w:rPr>
          <w:rFonts w:ascii="Fira Sans SemiBold" w:hAnsi="Fira Sans SemiBold" w:cs="Calibri"/>
          <w:noProof/>
          <w:color w:val="001D77"/>
          <w:spacing w:val="-3"/>
          <w:sz w:val="19"/>
          <w:szCs w:val="19"/>
        </w:rPr>
        <w:t>Ocena przezimowania drzew, krzewów owocowych i plantacji jagodowych oraz stan upraw ogrodniczych</w:t>
      </w:r>
    </w:p>
    <w:p w:rsidR="00873E82" w:rsidRPr="0098295D" w:rsidRDefault="00873E82" w:rsidP="0098295D">
      <w:pPr>
        <w:pStyle w:val="Tekstpodstawowy"/>
        <w:spacing w:before="120" w:line="240" w:lineRule="exact"/>
        <w:rPr>
          <w:rFonts w:ascii="Fira Sans" w:eastAsia="Calibri" w:hAnsi="Fira Sans" w:cs="Arial"/>
          <w:sz w:val="19"/>
          <w:szCs w:val="19"/>
          <w:lang w:eastAsia="en-US"/>
        </w:rPr>
      </w:pPr>
      <w:r w:rsidRPr="0098295D">
        <w:rPr>
          <w:rFonts w:ascii="Fira Sans" w:eastAsia="Calibri" w:hAnsi="Fira Sans" w:cs="Arial"/>
          <w:sz w:val="19"/>
          <w:szCs w:val="19"/>
          <w:lang w:eastAsia="en-US"/>
        </w:rPr>
        <w:t>Rośliny sadownicze przezimowały po zimie 2017/2018 na ogół bardzo dobrze. Krótkotrwałe spadki temperatury występujące w lutym i marcu nie spowodowały w s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>adach praktycznie żadnych strat,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natomiast w niektórych rejonach kraju odnotowano na ogół niewielkie uszkodzenia na plantacjach truskawek, a straty te dotyczyły szczególnie młodych plantacji. Ruszenie wegetacji drzew i krzewów owocowych oraz truskawek obserwowano już w II połowie marca, jednak wiosenne chłody przyczyniły się do jej spowolnienia. W celu przyspieszenia wzrostu truskawek odnotowano, że wiele plantacji zostało przykrytych folią. Rośliny sadownicze rozpoczęły wiosenną wegetację przeważnie później niż w roku poprzednim. Najwcześniejsze gatunki drzew (brzoskwinie, morele) zaczęły kwitnąć lokalnie w pierwszej dekadzie kwietnia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>. Od końca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 drugiej dekady kwietnia </w:t>
      </w:r>
      <w:r w:rsidR="00CA6142"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gdy wegetacja postępowała bardzo dynamicznie, </w:t>
      </w:r>
      <w:r w:rsidRPr="0098295D">
        <w:rPr>
          <w:rFonts w:ascii="Fira Sans" w:eastAsia="Calibri" w:hAnsi="Fira Sans" w:cs="Arial"/>
          <w:sz w:val="19"/>
          <w:szCs w:val="19"/>
          <w:lang w:eastAsia="en-US"/>
        </w:rPr>
        <w:t xml:space="preserve">kwitły już prawie wszystkie gatunki drzew owocowych. Warunki agrometeorologiczne oraz stan zaawansowania siewów warzyw gruntowych obecnie jest bardzo zróżnicowany w poszczególnych rejonach kraju. Na przeważającym obszarze, do siewu warzyw gruntowych przystąpiono w III dekadzie marca, lecz ich zaawansowanie było na ogół gorsze niż w roku ubiegłym. Wielu rolników wstrzymało się z siewem oraz wysadzaniem rozsad warzyw ze względu na chłody oraz nadmierne uwilgotnienie gleby. Warunki do wschodów roślin warzywniczych były również bardzo zróżnicowane. Wzrost temperatury w pierwszej dekadzie kwietnia sprzyjał przeprowadzaniu siewów i wschodom roślin. </w:t>
      </w:r>
    </w:p>
    <w:p w:rsidR="006B3328" w:rsidRPr="005F33F5" w:rsidRDefault="006B3328" w:rsidP="002226A5">
      <w:pPr>
        <w:rPr>
          <w:szCs w:val="19"/>
          <w:vertAlign w:val="superscript"/>
        </w:rPr>
        <w:sectPr w:rsidR="006B3328" w:rsidRPr="005F33F5" w:rsidSect="0073732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750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65"/>
        <w:gridCol w:w="3802"/>
      </w:tblGrid>
      <w:tr w:rsidR="005F33F5" w:rsidRPr="00806854" w:rsidTr="00794E1C">
        <w:trPr>
          <w:trHeight w:val="1912"/>
        </w:trPr>
        <w:tc>
          <w:tcPr>
            <w:tcW w:w="4265" w:type="dxa"/>
          </w:tcPr>
          <w:p w:rsidR="005F33F5" w:rsidRPr="008F3638" w:rsidRDefault="005F33F5" w:rsidP="002226A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5F33F5" w:rsidRPr="00340679" w:rsidRDefault="005F33F5" w:rsidP="002226A5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40679">
              <w:rPr>
                <w:rFonts w:cs="Arial"/>
                <w:b/>
                <w:color w:val="000000" w:themeColor="text1"/>
                <w:sz w:val="20"/>
              </w:rPr>
              <w:t>Stanisław Niszczota – Naczelnik Wydziału</w:t>
            </w:r>
          </w:p>
          <w:p w:rsidR="005F33F5" w:rsidRPr="00340679" w:rsidRDefault="005F33F5" w:rsidP="002226A5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40679">
              <w:rPr>
                <w:rFonts w:cs="Arial"/>
                <w:b/>
                <w:color w:val="000000" w:themeColor="text1"/>
                <w:sz w:val="20"/>
              </w:rPr>
              <w:t>Kazimierz Dziubiński – Główny Specjalista</w:t>
            </w:r>
          </w:p>
          <w:p w:rsidR="005F33F5" w:rsidRPr="008F3638" w:rsidRDefault="005F33F5" w:rsidP="002226A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608 33 53</w:t>
            </w:r>
          </w:p>
          <w:p w:rsidR="005F33F5" w:rsidRPr="00156CBF" w:rsidRDefault="005F33F5" w:rsidP="002226A5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</w:pPr>
            <w:r w:rsidRPr="00156CB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5" w:history="1">
              <w:r w:rsidRPr="00156CB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s.niszczota@stat.gov.pl</w:t>
              </w:r>
            </w:hyperlink>
          </w:p>
          <w:p w:rsidR="005F33F5" w:rsidRPr="00156CBF" w:rsidRDefault="005F33F5" w:rsidP="002226A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e-mail: k.dziubiński</w:t>
            </w:r>
            <w:hyperlink r:id="rId16" w:history="1">
              <w:r w:rsidRPr="00156CBF">
                <w:rPr>
                  <w:rStyle w:val="Hipercze"/>
                  <w:rFonts w:cstheme="minorBidi"/>
                  <w:b/>
                  <w:lang w:val="en-US"/>
                </w:rPr>
                <w:t>@stat.gov.pl</w:t>
              </w:r>
            </w:hyperlink>
          </w:p>
          <w:p w:rsidR="005F33F5" w:rsidRPr="00156CBF" w:rsidRDefault="005F33F5" w:rsidP="002226A5">
            <w:pPr>
              <w:rPr>
                <w:b/>
                <w:lang w:val="en-US"/>
              </w:rPr>
            </w:pPr>
          </w:p>
        </w:tc>
        <w:tc>
          <w:tcPr>
            <w:tcW w:w="3802" w:type="dxa"/>
          </w:tcPr>
          <w:p w:rsidR="005F33F5" w:rsidRPr="008F3638" w:rsidRDefault="005F33F5" w:rsidP="002226A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5F33F5" w:rsidRPr="008F3638" w:rsidRDefault="005F33F5" w:rsidP="002226A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5F33F5" w:rsidRPr="008F3638" w:rsidRDefault="005F33F5" w:rsidP="002226A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5F33F5" w:rsidRPr="008F3638" w:rsidRDefault="005F33F5" w:rsidP="002226A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5B30D1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5F33F5" w:rsidRPr="009265BD" w:rsidRDefault="005F33F5" w:rsidP="002226A5">
      <w:pPr>
        <w:rPr>
          <w:sz w:val="20"/>
          <w:lang w:val="en-US"/>
        </w:rPr>
      </w:pPr>
    </w:p>
    <w:p w:rsidR="005F33F5" w:rsidRPr="009265BD" w:rsidRDefault="005F33F5" w:rsidP="002226A5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5F33F5" w:rsidTr="00794E1C">
        <w:trPr>
          <w:trHeight w:val="610"/>
        </w:trPr>
        <w:tc>
          <w:tcPr>
            <w:tcW w:w="2721" w:type="pct"/>
            <w:vMerge w:val="restart"/>
            <w:vAlign w:val="center"/>
          </w:tcPr>
          <w:p w:rsidR="005F33F5" w:rsidRPr="00C91687" w:rsidRDefault="005F33F5" w:rsidP="002226A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5F33F5" w:rsidRPr="00C91687" w:rsidRDefault="005F33F5" w:rsidP="002226A5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608 34 91,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:rsidR="005F33F5" w:rsidRPr="009265BD" w:rsidRDefault="005F33F5" w:rsidP="002226A5">
            <w:pPr>
              <w:rPr>
                <w:sz w:val="20"/>
                <w:lang w:val="en-US"/>
              </w:rPr>
            </w:pPr>
            <w:proofErr w:type="spellStart"/>
            <w:r w:rsidRPr="009265BD">
              <w:rPr>
                <w:b/>
                <w:sz w:val="20"/>
                <w:lang w:val="en-US"/>
              </w:rPr>
              <w:t>faks</w:t>
            </w:r>
            <w:proofErr w:type="spellEnd"/>
            <w:r w:rsidRPr="009265BD">
              <w:rPr>
                <w:b/>
                <w:sz w:val="20"/>
                <w:lang w:val="en-US"/>
              </w:rPr>
              <w:t>:</w:t>
            </w:r>
            <w:r w:rsidRPr="009265BD">
              <w:rPr>
                <w:sz w:val="20"/>
                <w:lang w:val="en-US"/>
              </w:rPr>
              <w:t xml:space="preserve"> 22 608 38 86 </w:t>
            </w:r>
          </w:p>
          <w:p w:rsidR="005F33F5" w:rsidRPr="009265BD" w:rsidRDefault="005F33F5" w:rsidP="002226A5">
            <w:pPr>
              <w:rPr>
                <w:sz w:val="18"/>
                <w:lang w:val="en-US"/>
              </w:rPr>
            </w:pPr>
            <w:r w:rsidRPr="009265BD">
              <w:rPr>
                <w:b/>
                <w:sz w:val="20"/>
                <w:lang w:val="en-US"/>
              </w:rPr>
              <w:t>e-mail:</w:t>
            </w:r>
            <w:r w:rsidRPr="009265BD">
              <w:rPr>
                <w:sz w:val="20"/>
                <w:lang w:val="en-US"/>
              </w:rPr>
              <w:t xml:space="preserve"> </w:t>
            </w:r>
            <w:hyperlink r:id="rId18" w:history="1">
              <w:r w:rsidRPr="009265BD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5F33F5" w:rsidRPr="009265BD" w:rsidRDefault="005F33F5" w:rsidP="002226A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3232" behindDoc="0" locked="0" layoutInCell="1" allowOverlap="1" wp14:anchorId="0455677D" wp14:editId="5B6FD8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5F33F5" w:rsidRDefault="005F33F5" w:rsidP="002226A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5F33F5" w:rsidTr="00794E1C">
        <w:trPr>
          <w:trHeight w:val="436"/>
        </w:trPr>
        <w:tc>
          <w:tcPr>
            <w:tcW w:w="2721" w:type="pct"/>
            <w:vMerge/>
            <w:vAlign w:val="center"/>
          </w:tcPr>
          <w:p w:rsidR="005F33F5" w:rsidRDefault="005F33F5" w:rsidP="002226A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F33F5" w:rsidRDefault="005F33F5" w:rsidP="002226A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CD5CD55" wp14:editId="61332E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F33F5" w:rsidRDefault="005F33F5" w:rsidP="002226A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5F33F5" w:rsidTr="00794E1C">
        <w:trPr>
          <w:trHeight w:val="436"/>
        </w:trPr>
        <w:tc>
          <w:tcPr>
            <w:tcW w:w="2721" w:type="pct"/>
            <w:vMerge/>
            <w:vAlign w:val="center"/>
          </w:tcPr>
          <w:p w:rsidR="005F33F5" w:rsidRDefault="005F33F5" w:rsidP="002226A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5F33F5" w:rsidRDefault="005F33F5" w:rsidP="002226A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39D8197" wp14:editId="4C8138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5F33F5" w:rsidRDefault="005F33F5" w:rsidP="002226A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5F33F5" w:rsidRDefault="00737329" w:rsidP="002226A5">
      <w:pPr>
        <w:rPr>
          <w:szCs w:val="19"/>
        </w:rPr>
      </w:pPr>
      <w:r w:rsidRPr="005F33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90C23B" wp14:editId="5A783BD5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329" w:rsidRDefault="00737329" w:rsidP="00737329">
                            <w:pPr>
                              <w:rPr>
                                <w:b/>
                              </w:rPr>
                            </w:pPr>
                          </w:p>
                          <w:p w:rsidR="005F33F5" w:rsidRPr="0061374D" w:rsidRDefault="005F33F5" w:rsidP="005F33F5">
                            <w:pPr>
                              <w:rPr>
                                <w:b/>
                              </w:rPr>
                            </w:pPr>
                            <w:r w:rsidRPr="0061374D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F33F5" w:rsidRPr="002418C6" w:rsidRDefault="00F7211F" w:rsidP="002418C6">
                            <w:pPr>
                              <w:pStyle w:val="Nagwek2"/>
                              <w:rPr>
                                <w:rFonts w:ascii="Fira Sans" w:eastAsiaTheme="minorHAnsi" w:hAnsi="Fira Sans" w:cstheme="minorBidi"/>
                                <w:color w:val="0000FF"/>
                                <w:sz w:val="19"/>
                                <w:szCs w:val="22"/>
                                <w:u w:val="single"/>
                              </w:rPr>
                            </w:pPr>
                            <w:hyperlink r:id="rId22" w:history="1">
                              <w:r w:rsidR="002418C6" w:rsidRPr="002418C6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sz w:val="19"/>
                                  <w:szCs w:val="22"/>
                                </w:rPr>
                                <w:t>Użytkowanie gruntów i powierzchnia zasiewów w 2017 roku</w:t>
                              </w:r>
                            </w:hyperlink>
                            <w:r w:rsidR="002418C6" w:rsidRPr="002418C6">
                              <w:rPr>
                                <w:rFonts w:ascii="Fira Sans" w:eastAsiaTheme="minorHAnsi" w:hAnsi="Fira Sans" w:cstheme="minorBidi"/>
                                <w:color w:val="0000FF"/>
                                <w:sz w:val="19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5F33F5" w:rsidRPr="005403E1" w:rsidRDefault="005F33F5" w:rsidP="005F33F5"/>
                          <w:p w:rsidR="005F33F5" w:rsidRPr="005403E1" w:rsidRDefault="005F33F5" w:rsidP="005F33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403E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F33F5" w:rsidRPr="005403E1" w:rsidRDefault="00F7211F" w:rsidP="005F33F5">
                            <w:pPr>
                              <w:rPr>
                                <w:rFonts w:ascii="Calibri" w:hAnsi="Calibri"/>
                                <w:sz w:val="22"/>
                              </w:rPr>
                            </w:pPr>
                            <w:hyperlink r:id="rId23" w:history="1">
                              <w:r w:rsidR="005F33F5">
                                <w:rPr>
                                  <w:color w:val="0000FF"/>
                                  <w:u w:val="single"/>
                                </w:rPr>
                                <w:t>BDL: Powierzchnia zasiewów</w:t>
                              </w:r>
                              <w:r w:rsidR="005F33F5" w:rsidRPr="005403E1">
                                <w:rPr>
                                  <w:color w:val="0000FF"/>
                                  <w:u w:val="single"/>
                                </w:rPr>
                                <w:t xml:space="preserve"> </w:t>
                              </w:r>
                            </w:hyperlink>
                          </w:p>
                          <w:p w:rsidR="005F33F5" w:rsidRPr="005403E1" w:rsidRDefault="005F33F5" w:rsidP="005F33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F33F5" w:rsidRPr="005403E1" w:rsidRDefault="005F33F5" w:rsidP="005F33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403E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CD1897" w:rsidRPr="00CD1897" w:rsidRDefault="00F7211F" w:rsidP="00CD1897">
                            <w:pPr>
                              <w:pStyle w:val="Nagwek4"/>
                              <w:rPr>
                                <w:rFonts w:ascii="Fira Sans" w:eastAsiaTheme="minorHAnsi" w:hAnsi="Fira Sans" w:cstheme="minorBidi"/>
                                <w:i w:val="0"/>
                                <w:iCs w:val="0"/>
                                <w:color w:val="0000FF"/>
                                <w:u w:val="single"/>
                              </w:rPr>
                            </w:pPr>
                            <w:hyperlink r:id="rId24" w:history="1">
                              <w:r w:rsidR="00CD1897" w:rsidRPr="00CD1897">
                                <w:rPr>
                                  <w:rStyle w:val="Hipercze"/>
                                  <w:rFonts w:ascii="Fira Sans" w:eastAsiaTheme="minorHAnsi" w:hAnsi="Fira Sans" w:cstheme="minorBidi"/>
                                  <w:i w:val="0"/>
                                  <w:iCs w:val="0"/>
                                </w:rPr>
                                <w:t>Powierzchnia upraw</w:t>
                              </w:r>
                            </w:hyperlink>
                          </w:p>
                          <w:p w:rsidR="00737329" w:rsidRPr="0061374D" w:rsidRDefault="00737329" w:rsidP="00CD1897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C23B" id="_x0000_s1029" type="#_x0000_t202" style="position:absolute;margin-left:0;margin-top:27.6pt;width:516.5pt;height:349.8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" fillcolor="#f2f2f2" strokecolor="window">
                <v:textbox>
                  <w:txbxContent>
                    <w:p w:rsidR="00737329" w:rsidRDefault="00737329" w:rsidP="00737329">
                      <w:pPr>
                        <w:rPr>
                          <w:b/>
                        </w:rPr>
                      </w:pPr>
                    </w:p>
                    <w:p w:rsidR="005F33F5" w:rsidRPr="0061374D" w:rsidRDefault="005F33F5" w:rsidP="005F33F5">
                      <w:pPr>
                        <w:rPr>
                          <w:b/>
                        </w:rPr>
                      </w:pPr>
                      <w:r w:rsidRPr="0061374D">
                        <w:rPr>
                          <w:b/>
                        </w:rPr>
                        <w:t>Powiązane opracowania</w:t>
                      </w:r>
                    </w:p>
                    <w:p w:rsidR="005F33F5" w:rsidRPr="002418C6" w:rsidRDefault="00250CA0" w:rsidP="002418C6">
                      <w:pPr>
                        <w:pStyle w:val="Nagwek2"/>
                        <w:rPr>
                          <w:rFonts w:ascii="Fira Sans" w:eastAsiaTheme="minorHAnsi" w:hAnsi="Fira Sans" w:cstheme="minorBidi"/>
                          <w:color w:val="0000FF"/>
                          <w:sz w:val="19"/>
                          <w:szCs w:val="22"/>
                          <w:u w:val="single"/>
                        </w:rPr>
                      </w:pPr>
                      <w:hyperlink r:id="rId25" w:history="1">
                        <w:r w:rsidR="002418C6" w:rsidRPr="002418C6">
                          <w:rPr>
                            <w:rStyle w:val="Hipercze"/>
                            <w:rFonts w:ascii="Fira Sans" w:eastAsiaTheme="minorHAnsi" w:hAnsi="Fira Sans" w:cstheme="minorBidi"/>
                            <w:sz w:val="19"/>
                            <w:szCs w:val="22"/>
                          </w:rPr>
                          <w:t>Użytkowanie gruntów i powierzchnia zasiewów w 2017 roku</w:t>
                        </w:r>
                      </w:hyperlink>
                      <w:r w:rsidR="002418C6" w:rsidRPr="002418C6">
                        <w:rPr>
                          <w:rFonts w:ascii="Fira Sans" w:eastAsiaTheme="minorHAnsi" w:hAnsi="Fira Sans" w:cstheme="minorBidi"/>
                          <w:color w:val="0000FF"/>
                          <w:sz w:val="19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5F33F5" w:rsidRPr="005403E1" w:rsidRDefault="005F33F5" w:rsidP="005F33F5"/>
                    <w:p w:rsidR="005F33F5" w:rsidRPr="005403E1" w:rsidRDefault="005F33F5" w:rsidP="005F33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403E1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F33F5" w:rsidRPr="005403E1" w:rsidRDefault="00250CA0" w:rsidP="005F33F5">
                      <w:pPr>
                        <w:rPr>
                          <w:rFonts w:ascii="Calibri" w:hAnsi="Calibri"/>
                          <w:sz w:val="22"/>
                        </w:rPr>
                      </w:pPr>
                      <w:hyperlink r:id="rId26" w:history="1">
                        <w:r w:rsidR="005F33F5">
                          <w:rPr>
                            <w:color w:val="0000FF"/>
                            <w:u w:val="single"/>
                          </w:rPr>
                          <w:t>BDL: Powierzchnia zasiewów</w:t>
                        </w:r>
                        <w:r w:rsidR="005F33F5" w:rsidRPr="005403E1">
                          <w:rPr>
                            <w:color w:val="0000FF"/>
                            <w:u w:val="single"/>
                          </w:rPr>
                          <w:t xml:space="preserve"> </w:t>
                        </w:r>
                      </w:hyperlink>
                    </w:p>
                    <w:p w:rsidR="005F33F5" w:rsidRPr="005403E1" w:rsidRDefault="005F33F5" w:rsidP="005F33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F33F5" w:rsidRPr="005403E1" w:rsidRDefault="005F33F5" w:rsidP="005F33F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403E1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CD1897" w:rsidRPr="00CD1897" w:rsidRDefault="00250CA0" w:rsidP="00CD1897">
                      <w:pPr>
                        <w:pStyle w:val="Nagwek4"/>
                        <w:rPr>
                          <w:rFonts w:ascii="Fira Sans" w:eastAsiaTheme="minorHAnsi" w:hAnsi="Fira Sans" w:cstheme="minorBidi"/>
                          <w:i w:val="0"/>
                          <w:iCs w:val="0"/>
                          <w:color w:val="0000FF"/>
                          <w:u w:val="single"/>
                        </w:rPr>
                      </w:pPr>
                      <w:hyperlink r:id="rId27" w:history="1">
                        <w:r w:rsidR="00CD1897" w:rsidRPr="00CD1897">
                          <w:rPr>
                            <w:rStyle w:val="Hipercze"/>
                            <w:rFonts w:ascii="Fira Sans" w:eastAsiaTheme="minorHAnsi" w:hAnsi="Fira Sans" w:cstheme="minorBidi"/>
                            <w:i w:val="0"/>
                            <w:iCs w:val="0"/>
                          </w:rPr>
                          <w:t>Powierzchnia upraw</w:t>
                        </w:r>
                      </w:hyperlink>
                    </w:p>
                    <w:p w:rsidR="00737329" w:rsidRPr="0061374D" w:rsidRDefault="00737329" w:rsidP="00CD1897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F33F5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11F" w:rsidRDefault="00F7211F" w:rsidP="000662E2">
      <w:pPr>
        <w:spacing w:after="0" w:line="240" w:lineRule="auto"/>
      </w:pPr>
      <w:r>
        <w:separator/>
      </w:r>
    </w:p>
  </w:endnote>
  <w:endnote w:type="continuationSeparator" w:id="0">
    <w:p w:rsidR="00F7211F" w:rsidRDefault="00F7211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570C240-A53A-468E-93E5-91678F99EEC6}"/>
    <w:embedBold r:id="rId2" w:fontKey="{22558004-FA64-4F0A-9210-4A794CF064A0}"/>
    <w:embedItalic r:id="rId3" w:fontKey="{1D24F2E7-AF7B-4E50-9470-935ED5E06EF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B35D597-BD37-4825-872D-0839051D9196}"/>
    <w:embedBold r:id="rId5" w:fontKey="{74277D44-B501-47AB-ABD5-71C1DE5FE893}"/>
    <w:embedItalic r:id="rId6" w:fontKey="{DEABCA49-3E08-472E-AA4A-BF709BE6547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8759FD4-84A0-42AA-9D75-1A87E7FC99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737EFAC-4BA8-4B1E-9F84-0E8FC459A89F}"/>
    <w:embedItalic r:id="rId9" w:fontKey="{8C52AF1E-2BA1-4B3F-858D-5C11A3106D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6BCAC1A-1310-44B9-B09A-21CEEDA723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78A261A-FC80-405C-ABF1-E7DE02B3237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2243328D-94A8-465F-A592-541FF7ECF4F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0022641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182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4"/>
      </w:rPr>
      <w:id w:val="-725371051"/>
      <w:docPartObj>
        <w:docPartGallery w:val="Page Numbers (Bottom of Page)"/>
        <w:docPartUnique/>
      </w:docPartObj>
    </w:sdtPr>
    <w:sdtEndPr>
      <w:rPr>
        <w:sz w:val="19"/>
      </w:rPr>
    </w:sdtEndPr>
    <w:sdtContent>
      <w:p w:rsidR="00737329" w:rsidRPr="00583C81" w:rsidRDefault="00737329" w:rsidP="005F33F5">
        <w:pPr>
          <w:spacing w:after="0" w:line="24" w:lineRule="atLeast"/>
          <w:jc w:val="both"/>
          <w:rPr>
            <w:i/>
            <w:szCs w:val="19"/>
          </w:rPr>
        </w:pPr>
      </w:p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85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85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11F" w:rsidRDefault="00F7211F" w:rsidP="000662E2">
      <w:pPr>
        <w:spacing w:after="0" w:line="240" w:lineRule="auto"/>
      </w:pPr>
      <w:r>
        <w:separator/>
      </w:r>
    </w:p>
  </w:footnote>
  <w:footnote w:type="continuationSeparator" w:id="0">
    <w:p w:rsidR="00F7211F" w:rsidRDefault="00F7211F" w:rsidP="000662E2">
      <w:pPr>
        <w:spacing w:after="0" w:line="240" w:lineRule="auto"/>
      </w:pPr>
      <w:r>
        <w:continuationSeparator/>
      </w:r>
    </w:p>
  </w:footnote>
  <w:footnote w:id="1">
    <w:p w:rsidR="00873E82" w:rsidRPr="009B7267" w:rsidRDefault="00873E82" w:rsidP="005F33F5">
      <w:pPr>
        <w:spacing w:line="260" w:lineRule="exact"/>
        <w:ind w:right="96"/>
        <w:jc w:val="both"/>
        <w:rPr>
          <w:i/>
          <w:sz w:val="16"/>
          <w:szCs w:val="16"/>
        </w:rPr>
      </w:pPr>
      <w:r w:rsidRPr="009B7267">
        <w:rPr>
          <w:rStyle w:val="Odwoanieprzypisudolnego"/>
          <w:sz w:val="16"/>
          <w:szCs w:val="16"/>
        </w:rPr>
        <w:footnoteRef/>
      </w:r>
      <w:r w:rsidRPr="009B7267">
        <w:rPr>
          <w:i/>
          <w:sz w:val="16"/>
          <w:szCs w:val="16"/>
        </w:rPr>
        <w:t>Informacja zawiera wyniki wstępnej oceny przezimowania upraw ozimych oraz roślin sadowniczych przeprowadzonej przez rzeczoznawców wojewódzkich GUS. Oceny dokonano na podstawie badań monolitowych wykonanych w połowie marca oraz lustracji pól</w:t>
      </w:r>
      <w:r w:rsidR="00CA6142" w:rsidRPr="009B7267">
        <w:rPr>
          <w:i/>
          <w:sz w:val="16"/>
          <w:szCs w:val="16"/>
        </w:rPr>
        <w:t>,</w:t>
      </w:r>
      <w:r w:rsidRPr="009B7267">
        <w:rPr>
          <w:i/>
          <w:sz w:val="16"/>
          <w:szCs w:val="16"/>
        </w:rPr>
        <w:t xml:space="preserve"> łąk i sadów przeprowadzonej </w:t>
      </w:r>
      <w:r w:rsidR="006166C8">
        <w:rPr>
          <w:i/>
          <w:sz w:val="16"/>
          <w:szCs w:val="16"/>
        </w:rPr>
        <w:t>pod koniec</w:t>
      </w:r>
      <w:r w:rsidRPr="009B7267">
        <w:rPr>
          <w:i/>
          <w:sz w:val="16"/>
          <w:szCs w:val="16"/>
        </w:rPr>
        <w:t xml:space="preserve"> marca, a także obserwacji warunków agrometeorologicznych i ich wpływu na stan upraw rolnych i ogrodniczych.</w:t>
      </w:r>
      <w:r w:rsidR="002418C6" w:rsidRPr="002418C6">
        <w:rPr>
          <w:i/>
          <w:sz w:val="16"/>
          <w:szCs w:val="16"/>
        </w:rPr>
        <w:t xml:space="preserve"> </w:t>
      </w:r>
      <w:r w:rsidR="004B1579">
        <w:rPr>
          <w:i/>
          <w:sz w:val="16"/>
          <w:szCs w:val="16"/>
        </w:rPr>
        <w:t>`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C8C1745" wp14:editId="4C8C174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5FC2F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7246F" w:rsidP="002E26D1">
    <w:pPr>
      <w:pStyle w:val="Nagwek"/>
      <w:tabs>
        <w:tab w:val="clear" w:pos="4536"/>
        <w:tab w:val="clear" w:pos="9072"/>
        <w:tab w:val="center" w:pos="4019"/>
      </w:tabs>
      <w:rPr>
        <w:noProof/>
        <w:lang w:eastAsia="pl-PL"/>
      </w:rPr>
    </w:pPr>
    <w:r w:rsidRPr="0047246F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C641BFD" wp14:editId="17927E72">
          <wp:simplePos x="0" y="0"/>
          <wp:positionH relativeFrom="column">
            <wp:posOffset>0</wp:posOffset>
          </wp:positionH>
          <wp:positionV relativeFrom="paragraph">
            <wp:posOffset>197706</wp:posOffset>
          </wp:positionV>
          <wp:extent cx="1884045" cy="422910"/>
          <wp:effectExtent l="0" t="0" r="190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C1747" wp14:editId="4C8C17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C1747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C8C1749" wp14:editId="4C8C174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9D5CE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2E26D1">
      <w:rPr>
        <w:noProof/>
        <w:lang w:eastAsia="pl-PL"/>
      </w:rPr>
      <w:tab/>
    </w:r>
  </w:p>
  <w:p w:rsidR="0047246F" w:rsidRDefault="0047246F">
    <w:pPr>
      <w:pStyle w:val="Nagwek"/>
      <w:rPr>
        <w:noProof/>
        <w:lang w:eastAsia="pl-PL"/>
      </w:rPr>
    </w:pPr>
  </w:p>
  <w:p w:rsidR="0047246F" w:rsidRDefault="0047246F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C8C174D" wp14:editId="4C8C174E">
              <wp:simplePos x="0" y="0"/>
              <wp:positionH relativeFrom="column">
                <wp:posOffset>5229225</wp:posOffset>
              </wp:positionH>
              <wp:positionV relativeFrom="paragraph">
                <wp:posOffset>187020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873E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E26D1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E26D1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8C17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.75pt;margin-top:14.7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" filled="f" stroked="f">
              <v:textbox>
                <w:txbxContent>
                  <w:p w:rsidR="00F37172" w:rsidRPr="00C97596" w:rsidRDefault="00873E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E26D1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E26D1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E085B2B"/>
    <w:multiLevelType w:val="hybridMultilevel"/>
    <w:tmpl w:val="8CB45A4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CC785A"/>
    <w:multiLevelType w:val="hybridMultilevel"/>
    <w:tmpl w:val="621C22D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BAE2089"/>
    <w:multiLevelType w:val="hybridMultilevel"/>
    <w:tmpl w:val="B8762AAC"/>
    <w:lvl w:ilvl="0" w:tplc="0415000B">
      <w:start w:val="1"/>
      <w:numFmt w:val="bullet"/>
      <w:lvlText w:val=""/>
      <w:lvlJc w:val="left"/>
      <w:pPr>
        <w:tabs>
          <w:tab w:val="num" w:pos="1134"/>
        </w:tabs>
        <w:ind w:left="1134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B92948"/>
    <w:multiLevelType w:val="hybridMultilevel"/>
    <w:tmpl w:val="AEBC18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80C"/>
    <w:rsid w:val="00003437"/>
    <w:rsid w:val="0000709F"/>
    <w:rsid w:val="000108B8"/>
    <w:rsid w:val="000152F5"/>
    <w:rsid w:val="000428C7"/>
    <w:rsid w:val="0004582E"/>
    <w:rsid w:val="000470AA"/>
    <w:rsid w:val="0005730B"/>
    <w:rsid w:val="00057CA1"/>
    <w:rsid w:val="000662E2"/>
    <w:rsid w:val="00066883"/>
    <w:rsid w:val="0007367A"/>
    <w:rsid w:val="00074DD8"/>
    <w:rsid w:val="000806F7"/>
    <w:rsid w:val="000B0727"/>
    <w:rsid w:val="000B5139"/>
    <w:rsid w:val="000B746A"/>
    <w:rsid w:val="000C135D"/>
    <w:rsid w:val="000D1D43"/>
    <w:rsid w:val="000D225C"/>
    <w:rsid w:val="000D2A5C"/>
    <w:rsid w:val="000D6EA0"/>
    <w:rsid w:val="000E03AB"/>
    <w:rsid w:val="000E0918"/>
    <w:rsid w:val="00100919"/>
    <w:rsid w:val="001011C3"/>
    <w:rsid w:val="00110D87"/>
    <w:rsid w:val="00114DB9"/>
    <w:rsid w:val="00116087"/>
    <w:rsid w:val="00130296"/>
    <w:rsid w:val="001423B6"/>
    <w:rsid w:val="001448A7"/>
    <w:rsid w:val="00146621"/>
    <w:rsid w:val="00157ED1"/>
    <w:rsid w:val="00162325"/>
    <w:rsid w:val="00193E34"/>
    <w:rsid w:val="001951DA"/>
    <w:rsid w:val="001C3269"/>
    <w:rsid w:val="001D13D9"/>
    <w:rsid w:val="001D1DB4"/>
    <w:rsid w:val="002226A5"/>
    <w:rsid w:val="002403A5"/>
    <w:rsid w:val="002418C6"/>
    <w:rsid w:val="00250CA0"/>
    <w:rsid w:val="002574F9"/>
    <w:rsid w:val="00262B61"/>
    <w:rsid w:val="00270B5F"/>
    <w:rsid w:val="00275507"/>
    <w:rsid w:val="00276811"/>
    <w:rsid w:val="00282699"/>
    <w:rsid w:val="00287D29"/>
    <w:rsid w:val="002926DF"/>
    <w:rsid w:val="00296697"/>
    <w:rsid w:val="002B0472"/>
    <w:rsid w:val="002B6B12"/>
    <w:rsid w:val="002E26D1"/>
    <w:rsid w:val="002E6140"/>
    <w:rsid w:val="002E6985"/>
    <w:rsid w:val="002E71B6"/>
    <w:rsid w:val="002F6569"/>
    <w:rsid w:val="002F77C8"/>
    <w:rsid w:val="003012A3"/>
    <w:rsid w:val="00304F22"/>
    <w:rsid w:val="00306C7C"/>
    <w:rsid w:val="003138FC"/>
    <w:rsid w:val="00322EDD"/>
    <w:rsid w:val="00323E08"/>
    <w:rsid w:val="00332320"/>
    <w:rsid w:val="00340679"/>
    <w:rsid w:val="00347D72"/>
    <w:rsid w:val="00356A55"/>
    <w:rsid w:val="00357611"/>
    <w:rsid w:val="0036109F"/>
    <w:rsid w:val="0036530A"/>
    <w:rsid w:val="00367237"/>
    <w:rsid w:val="0037077F"/>
    <w:rsid w:val="00372411"/>
    <w:rsid w:val="00373882"/>
    <w:rsid w:val="003843DB"/>
    <w:rsid w:val="00393761"/>
    <w:rsid w:val="00394276"/>
    <w:rsid w:val="00397D18"/>
    <w:rsid w:val="003A1B36"/>
    <w:rsid w:val="003B1454"/>
    <w:rsid w:val="003B18B6"/>
    <w:rsid w:val="003B510F"/>
    <w:rsid w:val="003C59E0"/>
    <w:rsid w:val="003C638F"/>
    <w:rsid w:val="003C63E1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229C"/>
    <w:rsid w:val="00445047"/>
    <w:rsid w:val="00463E39"/>
    <w:rsid w:val="004657FC"/>
    <w:rsid w:val="004660F9"/>
    <w:rsid w:val="0047246F"/>
    <w:rsid w:val="004733F6"/>
    <w:rsid w:val="00474E69"/>
    <w:rsid w:val="00487E3E"/>
    <w:rsid w:val="0049621B"/>
    <w:rsid w:val="004B1579"/>
    <w:rsid w:val="004B47F5"/>
    <w:rsid w:val="004C1895"/>
    <w:rsid w:val="004C659C"/>
    <w:rsid w:val="004C6D40"/>
    <w:rsid w:val="004D531F"/>
    <w:rsid w:val="004F0C3C"/>
    <w:rsid w:val="004F63FC"/>
    <w:rsid w:val="004F6F3B"/>
    <w:rsid w:val="00505A92"/>
    <w:rsid w:val="00512767"/>
    <w:rsid w:val="005203F1"/>
    <w:rsid w:val="00521564"/>
    <w:rsid w:val="00521BC3"/>
    <w:rsid w:val="00523B05"/>
    <w:rsid w:val="00533632"/>
    <w:rsid w:val="005403E1"/>
    <w:rsid w:val="00541E6E"/>
    <w:rsid w:val="0054251F"/>
    <w:rsid w:val="005520D8"/>
    <w:rsid w:val="00556CF1"/>
    <w:rsid w:val="00572E5C"/>
    <w:rsid w:val="005762A7"/>
    <w:rsid w:val="005769DE"/>
    <w:rsid w:val="00581638"/>
    <w:rsid w:val="00583C81"/>
    <w:rsid w:val="005911EA"/>
    <w:rsid w:val="005916D7"/>
    <w:rsid w:val="00596288"/>
    <w:rsid w:val="005A2797"/>
    <w:rsid w:val="005A6913"/>
    <w:rsid w:val="005A698C"/>
    <w:rsid w:val="005B6951"/>
    <w:rsid w:val="005E0799"/>
    <w:rsid w:val="005E348D"/>
    <w:rsid w:val="005F33F5"/>
    <w:rsid w:val="005F5A80"/>
    <w:rsid w:val="006044FF"/>
    <w:rsid w:val="00607CC5"/>
    <w:rsid w:val="006166C8"/>
    <w:rsid w:val="00617E62"/>
    <w:rsid w:val="00633014"/>
    <w:rsid w:val="0063437B"/>
    <w:rsid w:val="00662F4F"/>
    <w:rsid w:val="00663A2B"/>
    <w:rsid w:val="00665785"/>
    <w:rsid w:val="006673CA"/>
    <w:rsid w:val="00673C26"/>
    <w:rsid w:val="0067675C"/>
    <w:rsid w:val="006812AF"/>
    <w:rsid w:val="0068327D"/>
    <w:rsid w:val="00694AF0"/>
    <w:rsid w:val="006A4686"/>
    <w:rsid w:val="006B0E9E"/>
    <w:rsid w:val="006B3328"/>
    <w:rsid w:val="006B5AE4"/>
    <w:rsid w:val="006D1507"/>
    <w:rsid w:val="006D312E"/>
    <w:rsid w:val="006D4054"/>
    <w:rsid w:val="006E02EC"/>
    <w:rsid w:val="006F209E"/>
    <w:rsid w:val="007211B1"/>
    <w:rsid w:val="00726063"/>
    <w:rsid w:val="0072616A"/>
    <w:rsid w:val="00737240"/>
    <w:rsid w:val="00737329"/>
    <w:rsid w:val="00741D06"/>
    <w:rsid w:val="00746187"/>
    <w:rsid w:val="00746CD4"/>
    <w:rsid w:val="0076254F"/>
    <w:rsid w:val="007801F5"/>
    <w:rsid w:val="00783CA4"/>
    <w:rsid w:val="007842FB"/>
    <w:rsid w:val="00786124"/>
    <w:rsid w:val="0079514B"/>
    <w:rsid w:val="007A2B4C"/>
    <w:rsid w:val="007A2DC1"/>
    <w:rsid w:val="007B1364"/>
    <w:rsid w:val="007C6EB1"/>
    <w:rsid w:val="007D3319"/>
    <w:rsid w:val="007D335D"/>
    <w:rsid w:val="007E3314"/>
    <w:rsid w:val="007E4B03"/>
    <w:rsid w:val="007F1150"/>
    <w:rsid w:val="007F177A"/>
    <w:rsid w:val="007F324B"/>
    <w:rsid w:val="007F5E4A"/>
    <w:rsid w:val="0080553C"/>
    <w:rsid w:val="00805B46"/>
    <w:rsid w:val="00806854"/>
    <w:rsid w:val="008111EA"/>
    <w:rsid w:val="008217B1"/>
    <w:rsid w:val="008225B4"/>
    <w:rsid w:val="00823B87"/>
    <w:rsid w:val="00825DC2"/>
    <w:rsid w:val="00834AD3"/>
    <w:rsid w:val="0083558A"/>
    <w:rsid w:val="00843795"/>
    <w:rsid w:val="00846C03"/>
    <w:rsid w:val="00847F0F"/>
    <w:rsid w:val="00852448"/>
    <w:rsid w:val="00873E82"/>
    <w:rsid w:val="0088258A"/>
    <w:rsid w:val="00886332"/>
    <w:rsid w:val="008A26D9"/>
    <w:rsid w:val="008B12EE"/>
    <w:rsid w:val="008C0C29"/>
    <w:rsid w:val="008C5432"/>
    <w:rsid w:val="008E2384"/>
    <w:rsid w:val="008F3638"/>
    <w:rsid w:val="008F4441"/>
    <w:rsid w:val="008F6F31"/>
    <w:rsid w:val="008F74DF"/>
    <w:rsid w:val="009019E1"/>
    <w:rsid w:val="009021D8"/>
    <w:rsid w:val="009127BA"/>
    <w:rsid w:val="0091409C"/>
    <w:rsid w:val="00921FE8"/>
    <w:rsid w:val="009227A6"/>
    <w:rsid w:val="009265BD"/>
    <w:rsid w:val="00933EC1"/>
    <w:rsid w:val="009530DB"/>
    <w:rsid w:val="00953676"/>
    <w:rsid w:val="0095575D"/>
    <w:rsid w:val="00962A98"/>
    <w:rsid w:val="009645D7"/>
    <w:rsid w:val="009705EE"/>
    <w:rsid w:val="009711FB"/>
    <w:rsid w:val="00977927"/>
    <w:rsid w:val="0098028F"/>
    <w:rsid w:val="0098135C"/>
    <w:rsid w:val="0098156A"/>
    <w:rsid w:val="0098295D"/>
    <w:rsid w:val="00991BAC"/>
    <w:rsid w:val="009A6EA0"/>
    <w:rsid w:val="009B0117"/>
    <w:rsid w:val="009B6182"/>
    <w:rsid w:val="009B7267"/>
    <w:rsid w:val="009C1335"/>
    <w:rsid w:val="009C1AB2"/>
    <w:rsid w:val="009C7251"/>
    <w:rsid w:val="009E2E91"/>
    <w:rsid w:val="009E3156"/>
    <w:rsid w:val="009F29AB"/>
    <w:rsid w:val="009F6640"/>
    <w:rsid w:val="00A139F5"/>
    <w:rsid w:val="00A244B0"/>
    <w:rsid w:val="00A312DB"/>
    <w:rsid w:val="00A365F4"/>
    <w:rsid w:val="00A376B9"/>
    <w:rsid w:val="00A47D80"/>
    <w:rsid w:val="00A53132"/>
    <w:rsid w:val="00A55165"/>
    <w:rsid w:val="00A55CA1"/>
    <w:rsid w:val="00A563F2"/>
    <w:rsid w:val="00A566E8"/>
    <w:rsid w:val="00A61C1A"/>
    <w:rsid w:val="00A805B3"/>
    <w:rsid w:val="00A810F9"/>
    <w:rsid w:val="00A86ECC"/>
    <w:rsid w:val="00A86FCC"/>
    <w:rsid w:val="00AA710D"/>
    <w:rsid w:val="00AB6D25"/>
    <w:rsid w:val="00AD4391"/>
    <w:rsid w:val="00AE0A28"/>
    <w:rsid w:val="00AE2D4B"/>
    <w:rsid w:val="00AE4F99"/>
    <w:rsid w:val="00AF64DD"/>
    <w:rsid w:val="00B01711"/>
    <w:rsid w:val="00B118EF"/>
    <w:rsid w:val="00B14952"/>
    <w:rsid w:val="00B31E5A"/>
    <w:rsid w:val="00B653AB"/>
    <w:rsid w:val="00B65F9E"/>
    <w:rsid w:val="00B66B19"/>
    <w:rsid w:val="00B77D39"/>
    <w:rsid w:val="00B914E9"/>
    <w:rsid w:val="00B9511A"/>
    <w:rsid w:val="00B956EE"/>
    <w:rsid w:val="00BA2BA1"/>
    <w:rsid w:val="00BB4F09"/>
    <w:rsid w:val="00BC7A1F"/>
    <w:rsid w:val="00BD1C30"/>
    <w:rsid w:val="00BD4E33"/>
    <w:rsid w:val="00BF632C"/>
    <w:rsid w:val="00C030DE"/>
    <w:rsid w:val="00C04177"/>
    <w:rsid w:val="00C139E9"/>
    <w:rsid w:val="00C22105"/>
    <w:rsid w:val="00C244B6"/>
    <w:rsid w:val="00C3702F"/>
    <w:rsid w:val="00C44A4A"/>
    <w:rsid w:val="00C64A37"/>
    <w:rsid w:val="00C6578F"/>
    <w:rsid w:val="00C7158E"/>
    <w:rsid w:val="00C7250B"/>
    <w:rsid w:val="00C7346B"/>
    <w:rsid w:val="00C77B0F"/>
    <w:rsid w:val="00C77C0E"/>
    <w:rsid w:val="00C83835"/>
    <w:rsid w:val="00C91687"/>
    <w:rsid w:val="00C924A8"/>
    <w:rsid w:val="00C945FE"/>
    <w:rsid w:val="00C96FAA"/>
    <w:rsid w:val="00C97A04"/>
    <w:rsid w:val="00CA107B"/>
    <w:rsid w:val="00CA484D"/>
    <w:rsid w:val="00CA4FB6"/>
    <w:rsid w:val="00CA6142"/>
    <w:rsid w:val="00CC653E"/>
    <w:rsid w:val="00CC739E"/>
    <w:rsid w:val="00CD1897"/>
    <w:rsid w:val="00CD2C81"/>
    <w:rsid w:val="00CD58B7"/>
    <w:rsid w:val="00CD7C9D"/>
    <w:rsid w:val="00CE4902"/>
    <w:rsid w:val="00CF4099"/>
    <w:rsid w:val="00CF567D"/>
    <w:rsid w:val="00D00796"/>
    <w:rsid w:val="00D20DAF"/>
    <w:rsid w:val="00D261A2"/>
    <w:rsid w:val="00D27D81"/>
    <w:rsid w:val="00D444A0"/>
    <w:rsid w:val="00D50DC7"/>
    <w:rsid w:val="00D616D2"/>
    <w:rsid w:val="00D631F1"/>
    <w:rsid w:val="00D63B5F"/>
    <w:rsid w:val="00D70EF7"/>
    <w:rsid w:val="00D73638"/>
    <w:rsid w:val="00D8397C"/>
    <w:rsid w:val="00D93B6A"/>
    <w:rsid w:val="00D94EED"/>
    <w:rsid w:val="00D96026"/>
    <w:rsid w:val="00DA417A"/>
    <w:rsid w:val="00DA7C1C"/>
    <w:rsid w:val="00DB147A"/>
    <w:rsid w:val="00DB1B7A"/>
    <w:rsid w:val="00DB5B08"/>
    <w:rsid w:val="00DC4A95"/>
    <w:rsid w:val="00DC6708"/>
    <w:rsid w:val="00E01436"/>
    <w:rsid w:val="00E045BD"/>
    <w:rsid w:val="00E17B77"/>
    <w:rsid w:val="00E212CC"/>
    <w:rsid w:val="00E23337"/>
    <w:rsid w:val="00E259EA"/>
    <w:rsid w:val="00E2600D"/>
    <w:rsid w:val="00E32061"/>
    <w:rsid w:val="00E33701"/>
    <w:rsid w:val="00E42FF9"/>
    <w:rsid w:val="00E462CC"/>
    <w:rsid w:val="00E4714C"/>
    <w:rsid w:val="00E51AEB"/>
    <w:rsid w:val="00E522A7"/>
    <w:rsid w:val="00E54452"/>
    <w:rsid w:val="00E664C5"/>
    <w:rsid w:val="00E671A2"/>
    <w:rsid w:val="00E67297"/>
    <w:rsid w:val="00E76D26"/>
    <w:rsid w:val="00E81CF1"/>
    <w:rsid w:val="00E93D37"/>
    <w:rsid w:val="00E961D4"/>
    <w:rsid w:val="00E975A1"/>
    <w:rsid w:val="00EA1D0E"/>
    <w:rsid w:val="00EA5A94"/>
    <w:rsid w:val="00EB1390"/>
    <w:rsid w:val="00EB2C2A"/>
    <w:rsid w:val="00EB2C71"/>
    <w:rsid w:val="00EB3B2C"/>
    <w:rsid w:val="00EB4340"/>
    <w:rsid w:val="00EB556D"/>
    <w:rsid w:val="00EB5A7D"/>
    <w:rsid w:val="00EB7804"/>
    <w:rsid w:val="00EC7482"/>
    <w:rsid w:val="00ED211A"/>
    <w:rsid w:val="00ED55C0"/>
    <w:rsid w:val="00ED5800"/>
    <w:rsid w:val="00ED682B"/>
    <w:rsid w:val="00EE0E74"/>
    <w:rsid w:val="00EE41D5"/>
    <w:rsid w:val="00EE6BEE"/>
    <w:rsid w:val="00F037A4"/>
    <w:rsid w:val="00F215DF"/>
    <w:rsid w:val="00F27C8F"/>
    <w:rsid w:val="00F32749"/>
    <w:rsid w:val="00F37172"/>
    <w:rsid w:val="00F43A76"/>
    <w:rsid w:val="00F43B36"/>
    <w:rsid w:val="00F4453B"/>
    <w:rsid w:val="00F4477E"/>
    <w:rsid w:val="00F4650A"/>
    <w:rsid w:val="00F622DE"/>
    <w:rsid w:val="00F67D8F"/>
    <w:rsid w:val="00F7211F"/>
    <w:rsid w:val="00F802BE"/>
    <w:rsid w:val="00F86024"/>
    <w:rsid w:val="00F8611A"/>
    <w:rsid w:val="00FA5128"/>
    <w:rsid w:val="00FB2F56"/>
    <w:rsid w:val="00FB42D4"/>
    <w:rsid w:val="00FB5906"/>
    <w:rsid w:val="00FB762F"/>
    <w:rsid w:val="00FC2AED"/>
    <w:rsid w:val="00FD5EA7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B8AB94-44E3-4861-8DF3-823C513C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5911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873E82"/>
    <w:pPr>
      <w:tabs>
        <w:tab w:val="left" w:pos="284"/>
      </w:tabs>
      <w:spacing w:before="0" w:after="0" w:line="340" w:lineRule="exact"/>
      <w:jc w:val="both"/>
    </w:pPr>
    <w:rPr>
      <w:rFonts w:ascii="Times New Roman" w:eastAsia="Times New Roman" w:hAnsi="Times New Roman" w:cs="Times New Roman"/>
      <w:noProof/>
      <w:spacing w:val="-3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73E82"/>
    <w:rPr>
      <w:rFonts w:ascii="Times New Roman" w:eastAsia="Times New Roman" w:hAnsi="Times New Roman" w:cs="Times New Roman"/>
      <w:noProof/>
      <w:spacing w:val="-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73E82"/>
    <w:pPr>
      <w:spacing w:before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73E8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blokowy">
    <w:name w:val="Block Text"/>
    <w:basedOn w:val="Normalny"/>
    <w:semiHidden/>
    <w:unhideWhenUsed/>
    <w:rsid w:val="00873E82"/>
    <w:pPr>
      <w:spacing w:before="0" w:after="0" w:line="360" w:lineRule="auto"/>
      <w:ind w:left="57" w:right="-57" w:firstLine="51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bdl.stat.gov.pl/BDL/dane/podgrup/temat/6/18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rzecznik@stat.gov.pl" TargetMode="External"/><Relationship Id="rId25" Type="http://schemas.openxmlformats.org/officeDocument/2006/relationships/hyperlink" Target="http://stat.gov.pl/obszary-tematyczne/rolnictwo-lesnictwo/rolnictwo/uzytkowanie-gruntow-i-powierzchnia-zasiewow-w-2017-roku,8,13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.tylkowska@stat.gov.pl" TargetMode="External"/><Relationship Id="rId20" Type="http://schemas.openxmlformats.org/officeDocument/2006/relationships/image" Target="media/image5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stat.gov.pl/metainformacje/slownik-pojec/pojecia-stosowane-w-statystyce-publicznej/1245,pojeci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.niszczota@stat.gov.pl" TargetMode="External"/><Relationship Id="rId23" Type="http://schemas.openxmlformats.org/officeDocument/2006/relationships/hyperlink" Target="https://bdl.stat.gov.pl/BDL/dane/podgrup/temat/6/181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t.gov.pl/obszary-tematyczne/rolnictwo-lesnictwo/rolnictwo/uzytkowanie-gruntow-i-powierzchnia-zasiewow-w-2017-roku,8,13.html" TargetMode="External"/><Relationship Id="rId27" Type="http://schemas.openxmlformats.org/officeDocument/2006/relationships/hyperlink" Target="http://stat.gov.pl/metainformacje/slownik-pojec/pojecia-stosowane-w-statystyce-publicznej/1245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F54A94-E2F1-4CE9-A420-4EE11415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1667</Words>
  <Characters>10007</Characters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Wstępna ocena przezimowania upraw w 2018 roku</dc:title>
  <dc:subject>Wstępna ocena przezimowania upraw w 2018 roku</dc:subject>
  <dc:creator>Główny Urząd Statystyczny</dc:creator>
  <cp:keywords>ocena; stan upraw; zasiewy; uprawy; rośliny; przezimowanie; temperatura; opady</cp:keywords>
  <cp:lastPrinted>2018-04-25T10:18:00Z</cp:lastPrinted>
  <dcterms:created xsi:type="dcterms:W3CDTF">2018-04-26T12:43:00Z</dcterms:created>
  <dcterms:modified xsi:type="dcterms:W3CDTF">2018-04-26T12:43:00Z</dcterms:modified>
  <cp:category>Uprawy rolne i ogrodnicze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