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5B6C0E" w:rsidRDefault="00530074" w:rsidP="00074DD8">
      <w:pPr>
        <w:pStyle w:val="tytuinformacji"/>
        <w:rPr>
          <w:color w:val="auto"/>
          <w:szCs w:val="37"/>
          <w:shd w:val="clear" w:color="auto" w:fill="FFFFFF"/>
        </w:rPr>
      </w:pPr>
      <w:r w:rsidRPr="005B6C0E">
        <w:rPr>
          <w:color w:val="auto"/>
          <w:szCs w:val="37"/>
          <w:shd w:val="clear" w:color="auto" w:fill="FFFFFF"/>
        </w:rPr>
        <w:t>Koniunktura konsumencka</w:t>
      </w:r>
      <w:r w:rsidR="00074DD8" w:rsidRPr="005B6C0E">
        <w:rPr>
          <w:color w:val="auto"/>
          <w:szCs w:val="37"/>
          <w:shd w:val="clear" w:color="auto" w:fill="FFFFFF"/>
        </w:rPr>
        <w:t xml:space="preserve"> </w:t>
      </w:r>
      <w:r w:rsidRPr="005B6C0E">
        <w:rPr>
          <w:color w:val="auto"/>
          <w:szCs w:val="37"/>
          <w:shd w:val="clear" w:color="auto" w:fill="FFFFFF"/>
        </w:rPr>
        <w:t xml:space="preserve">– </w:t>
      </w:r>
      <w:r w:rsidR="00F54C16" w:rsidRPr="005B6C0E">
        <w:rPr>
          <w:color w:val="auto"/>
          <w:szCs w:val="37"/>
          <w:shd w:val="clear" w:color="auto" w:fill="FFFFFF"/>
        </w:rPr>
        <w:t>październik</w:t>
      </w:r>
      <w:r w:rsidRPr="005B6C0E">
        <w:rPr>
          <w:color w:val="auto"/>
          <w:szCs w:val="37"/>
          <w:shd w:val="clear" w:color="auto" w:fill="FFFFFF"/>
        </w:rPr>
        <w:t xml:space="preserve"> 201</w:t>
      </w:r>
      <w:r w:rsidR="00712785" w:rsidRPr="005B6C0E">
        <w:rPr>
          <w:color w:val="auto"/>
          <w:szCs w:val="37"/>
          <w:shd w:val="clear" w:color="auto" w:fill="FFFFFF"/>
        </w:rPr>
        <w:t>9</w:t>
      </w:r>
      <w:r w:rsidRPr="005B6C0E">
        <w:rPr>
          <w:color w:val="auto"/>
          <w:szCs w:val="37"/>
          <w:shd w:val="clear" w:color="auto" w:fill="FFFFFF"/>
        </w:rPr>
        <w:t xml:space="preserve"> r.</w:t>
      </w:r>
    </w:p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A0C" w:rsidRPr="00074DD8" w:rsidRDefault="00143A0C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135.85pt;height:11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" filled="f" stroked="f">
                <v:textbox>
                  <w:txbxContent>
                    <w:p w:rsidR="00143A0C" w:rsidRPr="00074DD8" w:rsidRDefault="00143A0C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F538E" w:rsidRPr="00CF538E" w:rsidRDefault="005B3A86" w:rsidP="00CF538E">
      <w:pPr>
        <w:pStyle w:val="tekstzboku"/>
        <w:rPr>
          <w:b/>
          <w:color w:val="auto"/>
          <w:sz w:val="19"/>
          <w:szCs w:val="19"/>
        </w:rPr>
      </w:pPr>
      <w:r w:rsidRPr="00CF538E"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F4ACDF2" wp14:editId="73CBBA6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A0C" w:rsidRPr="00BC44E4" w:rsidRDefault="00143A0C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7A04EF4" wp14:editId="4C019FE3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9,3</w:t>
                            </w:r>
                          </w:p>
                          <w:p w:rsidR="00143A0C" w:rsidRPr="00DD7916" w:rsidRDefault="00143A0C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D7916">
                              <w:t>Bieżący wskaźnik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CDF2" id="_x0000_s1027" type="#_x0000_t202" style="position:absolute;margin-left:0;margin-top:6.55pt;width:2in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143A0C" w:rsidRPr="00BC44E4" w:rsidRDefault="00143A0C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7A04EF4" wp14:editId="4C019FE3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9,3</w:t>
                      </w:r>
                    </w:p>
                    <w:p w:rsidR="00143A0C" w:rsidRPr="00DD7916" w:rsidRDefault="00143A0C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D7916">
                        <w:t>Bieżący wskaźnik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538E" w:rsidRPr="00CF538E">
        <w:rPr>
          <w:b/>
          <w:color w:val="auto"/>
          <w:sz w:val="19"/>
          <w:szCs w:val="19"/>
        </w:rPr>
        <w:t>W</w:t>
      </w:r>
      <w:r w:rsidR="00014DB7">
        <w:rPr>
          <w:b/>
          <w:color w:val="auto"/>
          <w:sz w:val="19"/>
          <w:szCs w:val="19"/>
        </w:rPr>
        <w:t xml:space="preserve"> październiku </w:t>
      </w:r>
      <w:r w:rsidR="00CF538E" w:rsidRPr="00CF538E">
        <w:rPr>
          <w:b/>
          <w:color w:val="auto"/>
          <w:sz w:val="19"/>
          <w:szCs w:val="19"/>
        </w:rPr>
        <w:t xml:space="preserve">2019 r. odnotowano </w:t>
      </w:r>
      <w:r w:rsidR="00014DB7">
        <w:rPr>
          <w:b/>
          <w:color w:val="auto"/>
          <w:sz w:val="19"/>
          <w:szCs w:val="19"/>
        </w:rPr>
        <w:t>pogorszenie</w:t>
      </w:r>
      <w:r w:rsidR="00CF538E" w:rsidRPr="00CF538E">
        <w:rPr>
          <w:b/>
          <w:color w:val="auto"/>
          <w:sz w:val="19"/>
          <w:szCs w:val="19"/>
        </w:rPr>
        <w:t xml:space="preserve"> zarówno obecnych, jak i przyszłych nastrojów konsumenckich w stosunku do poprzedniego miesiąca.</w:t>
      </w:r>
    </w:p>
    <w:p w:rsidR="005B3A86" w:rsidRDefault="005B3A86" w:rsidP="005B3A86">
      <w:pPr>
        <w:pStyle w:val="Nagwek1"/>
        <w:rPr>
          <w:rFonts w:ascii="Fira Sans" w:hAnsi="Fira Sans"/>
          <w:b/>
          <w:color w:val="212492"/>
          <w:spacing w:val="-2"/>
          <w:szCs w:val="19"/>
        </w:rPr>
      </w:pPr>
    </w:p>
    <w:p w:rsidR="009A5A6D" w:rsidRDefault="009A5A6D" w:rsidP="00074DD8">
      <w:pPr>
        <w:pStyle w:val="Nagwek1"/>
      </w:pPr>
    </w:p>
    <w:p w:rsidR="00A217E6" w:rsidRDefault="00F54C16" w:rsidP="00F54C16">
      <w:pPr>
        <w:pStyle w:val="Nagwek1"/>
        <w:tabs>
          <w:tab w:val="left" w:pos="6330"/>
        </w:tabs>
      </w:pPr>
      <w:r>
        <w:tab/>
      </w:r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A0C" w:rsidRPr="00380DFD" w:rsidRDefault="00143A0C" w:rsidP="00273134">
                            <w:pPr>
                              <w:pStyle w:val="tekstzboku"/>
                            </w:pPr>
                            <w:r>
                              <w:t>Bieżący wskaźnik ufności konsumenckiej (BWUK) jest niższy o 0,9 p. proc. w stosunku do poprzedniego miesiąca</w:t>
                            </w:r>
                          </w:p>
                          <w:p w:rsidR="00143A0C" w:rsidRPr="00D616D2" w:rsidRDefault="00143A0C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7874"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143A0C" w:rsidRPr="00380DFD" w:rsidRDefault="00143A0C" w:rsidP="00273134">
                      <w:pPr>
                        <w:pStyle w:val="tekstzboku"/>
                      </w:pPr>
                      <w:r>
                        <w:t>Bieżący wskaźnik ufności konsumenckiej (BWUK) jest niższy o 0,9 p. proc. w stosunku do poprzedniego miesiąca</w:t>
                      </w:r>
                    </w:p>
                    <w:p w:rsidR="00143A0C" w:rsidRPr="00D616D2" w:rsidRDefault="00143A0C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>nik ufności konsumenckiej</w:t>
      </w:r>
      <w:r w:rsidR="00A217E6">
        <w:t xml:space="preserve"> (BWUK) </w:t>
      </w:r>
      <w:r w:rsidR="009A5A6D" w:rsidRPr="009A5A6D">
        <w:t>w</w:t>
      </w:r>
      <w:r w:rsidR="00EE2896">
        <w:t xml:space="preserve"> październiku</w:t>
      </w:r>
      <w:r w:rsidR="0046695F">
        <w:t xml:space="preserve"> </w:t>
      </w:r>
      <w:r w:rsidR="00BD0145">
        <w:t>2019</w:t>
      </w:r>
      <w:r w:rsidR="009A5A6D" w:rsidRPr="009A5A6D">
        <w:t xml:space="preserve"> r.</w:t>
      </w:r>
    </w:p>
    <w:p w:rsidR="00BB1D75" w:rsidRDefault="009A5A6D" w:rsidP="00273134">
      <w:pPr>
        <w:spacing w:after="0"/>
        <w:rPr>
          <w:shd w:val="clear" w:color="auto" w:fill="FFFFFF"/>
        </w:rPr>
      </w:pPr>
      <w:r w:rsidRPr="009A5A6D">
        <w:rPr>
          <w:shd w:val="clear" w:color="auto" w:fill="FFFFFF"/>
        </w:rPr>
        <w:t xml:space="preserve">Bieżący wskaźnik ufności konsumenckiej (BWUK), syntetycznie opisujący obecne tendencje konsumpcji indywidualnej, </w:t>
      </w:r>
      <w:r w:rsidR="007B7753">
        <w:rPr>
          <w:shd w:val="clear" w:color="auto" w:fill="FFFFFF"/>
        </w:rPr>
        <w:t xml:space="preserve">był o </w:t>
      </w:r>
      <w:r w:rsidR="00014DB7">
        <w:rPr>
          <w:shd w:val="clear" w:color="auto" w:fill="FFFFFF"/>
        </w:rPr>
        <w:t>0</w:t>
      </w:r>
      <w:r w:rsidR="0053753D">
        <w:rPr>
          <w:shd w:val="clear" w:color="auto" w:fill="FFFFFF"/>
        </w:rPr>
        <w:t>,</w:t>
      </w:r>
      <w:r w:rsidR="00014DB7">
        <w:rPr>
          <w:shd w:val="clear" w:color="auto" w:fill="FFFFFF"/>
        </w:rPr>
        <w:t>9</w:t>
      </w:r>
      <w:r w:rsidR="007B7753">
        <w:rPr>
          <w:shd w:val="clear" w:color="auto" w:fill="FFFFFF"/>
        </w:rPr>
        <w:t xml:space="preserve"> p. proc.</w:t>
      </w:r>
      <w:r w:rsidRPr="009A5A6D">
        <w:rPr>
          <w:shd w:val="clear" w:color="auto" w:fill="FFFFFF"/>
        </w:rPr>
        <w:t xml:space="preserve"> </w:t>
      </w:r>
      <w:r w:rsidR="00014DB7">
        <w:rPr>
          <w:shd w:val="clear" w:color="auto" w:fill="FFFFFF"/>
        </w:rPr>
        <w:t>ni</w:t>
      </w:r>
      <w:r w:rsidR="005C5FBD">
        <w:rPr>
          <w:shd w:val="clear" w:color="auto" w:fill="FFFFFF"/>
        </w:rPr>
        <w:t>ższy</w:t>
      </w:r>
      <w:r w:rsidR="009C2E5B">
        <w:rPr>
          <w:shd w:val="clear" w:color="auto" w:fill="FFFFFF"/>
        </w:rPr>
        <w:t xml:space="preserve"> </w:t>
      </w:r>
      <w:r w:rsidRPr="009A5A6D">
        <w:rPr>
          <w:shd w:val="clear" w:color="auto" w:fill="FFFFFF"/>
        </w:rPr>
        <w:t>w stosunku do poprzedniego miesiąca i</w:t>
      </w:r>
      <w:r w:rsidR="00C074FD">
        <w:rPr>
          <w:shd w:val="clear" w:color="auto" w:fill="FFFFFF"/>
        </w:rPr>
        <w:t> </w:t>
      </w:r>
      <w:r w:rsidR="0053753D">
        <w:rPr>
          <w:shd w:val="clear" w:color="auto" w:fill="FFFFFF"/>
        </w:rPr>
        <w:t xml:space="preserve">ukształtował się na poziomie </w:t>
      </w:r>
      <w:r w:rsidR="00014DB7">
        <w:rPr>
          <w:shd w:val="clear" w:color="auto" w:fill="FFFFFF"/>
        </w:rPr>
        <w:t>9,3</w:t>
      </w:r>
      <w:r w:rsidR="00A518FC">
        <w:rPr>
          <w:rStyle w:val="Odwoanieprzypisudolnego"/>
          <w:shd w:val="clear" w:color="auto" w:fill="FFFFFF"/>
        </w:rPr>
        <w:footnoteReference w:id="1"/>
      </w:r>
      <w:r w:rsidR="002253F4">
        <w:rPr>
          <w:shd w:val="clear" w:color="auto" w:fill="FFFFFF"/>
        </w:rPr>
        <w:t>.</w:t>
      </w:r>
      <w:r w:rsidR="00617810">
        <w:rPr>
          <w:shd w:val="clear" w:color="auto" w:fill="FFFFFF"/>
        </w:rPr>
        <w:t xml:space="preserve"> </w:t>
      </w:r>
    </w:p>
    <w:p w:rsidR="00801B02" w:rsidRDefault="00FD0641" w:rsidP="0027313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Wśród</w:t>
      </w:r>
      <w:r w:rsidR="005856AC">
        <w:rPr>
          <w:shd w:val="clear" w:color="auto" w:fill="FFFFFF"/>
        </w:rPr>
        <w:t xml:space="preserve"> </w:t>
      </w:r>
      <w:r>
        <w:rPr>
          <w:shd w:val="clear" w:color="auto" w:fill="FFFFFF"/>
        </w:rPr>
        <w:t>składowych</w:t>
      </w:r>
      <w:r w:rsidR="005856AC">
        <w:rPr>
          <w:shd w:val="clear" w:color="auto" w:fill="FFFFFF"/>
        </w:rPr>
        <w:t xml:space="preserve"> wskaźnika</w:t>
      </w:r>
      <w:r>
        <w:rPr>
          <w:shd w:val="clear" w:color="auto" w:fill="FFFFFF"/>
        </w:rPr>
        <w:t xml:space="preserve"> niższą</w:t>
      </w:r>
      <w:r w:rsidR="005856AC">
        <w:rPr>
          <w:shd w:val="clear" w:color="auto" w:fill="FFFFFF"/>
        </w:rPr>
        <w:t xml:space="preserve"> </w:t>
      </w:r>
      <w:r>
        <w:rPr>
          <w:shd w:val="clear" w:color="auto" w:fill="FFFFFF"/>
        </w:rPr>
        <w:t>wartość</w:t>
      </w:r>
      <w:r w:rsidR="005856AC">
        <w:rPr>
          <w:shd w:val="clear" w:color="auto" w:fill="FFFFFF"/>
        </w:rPr>
        <w:t xml:space="preserve"> odnotowano</w:t>
      </w:r>
      <w:r>
        <w:rPr>
          <w:shd w:val="clear" w:color="auto" w:fill="FFFFFF"/>
        </w:rPr>
        <w:t xml:space="preserve"> przede wszystkim</w:t>
      </w:r>
      <w:r w:rsidR="005856AC">
        <w:rPr>
          <w:shd w:val="clear" w:color="auto" w:fill="FFFFFF"/>
        </w:rPr>
        <w:t xml:space="preserve"> dla </w:t>
      </w:r>
      <w:r w:rsidR="00657E03">
        <w:rPr>
          <w:shd w:val="clear" w:color="auto" w:fill="FFFFFF"/>
        </w:rPr>
        <w:t xml:space="preserve">ocen </w:t>
      </w:r>
      <w:r w:rsidR="00A64D42">
        <w:rPr>
          <w:shd w:val="clear" w:color="auto" w:fill="FFFFFF"/>
        </w:rPr>
        <w:t>przyszłej</w:t>
      </w:r>
      <w:r w:rsidR="00657E03">
        <w:rPr>
          <w:shd w:val="clear" w:color="auto" w:fill="FFFFFF"/>
        </w:rPr>
        <w:t xml:space="preserve"> sytuacji finansowej gospodarstwa </w:t>
      </w:r>
      <w:r w:rsidR="005856AC">
        <w:rPr>
          <w:shd w:val="clear" w:color="auto" w:fill="FFFFFF"/>
        </w:rPr>
        <w:t>oraz</w:t>
      </w:r>
      <w:r w:rsidR="00F76B91">
        <w:rPr>
          <w:shd w:val="clear" w:color="auto" w:fill="FFFFFF"/>
        </w:rPr>
        <w:t xml:space="preserve"> </w:t>
      </w:r>
      <w:r w:rsidR="00A64D42">
        <w:rPr>
          <w:shd w:val="clear" w:color="auto" w:fill="FFFFFF"/>
        </w:rPr>
        <w:t>obecnej</w:t>
      </w:r>
      <w:r w:rsidR="00092075">
        <w:rPr>
          <w:shd w:val="clear" w:color="auto" w:fill="FFFFFF"/>
        </w:rPr>
        <w:t xml:space="preserve"> </w:t>
      </w:r>
      <w:r w:rsidR="005E4C0B">
        <w:rPr>
          <w:shd w:val="clear" w:color="auto" w:fill="FFFFFF"/>
        </w:rPr>
        <w:t>sytuacji ekonomicznej</w:t>
      </w:r>
      <w:r w:rsidR="00657E03">
        <w:rPr>
          <w:shd w:val="clear" w:color="auto" w:fill="FFFFFF"/>
        </w:rPr>
        <w:t xml:space="preserve"> kraju (</w:t>
      </w:r>
      <w:r>
        <w:rPr>
          <w:shd w:val="clear" w:color="auto" w:fill="FFFFFF"/>
        </w:rPr>
        <w:t xml:space="preserve">spadki odpowiednio </w:t>
      </w:r>
      <w:r w:rsidR="00657E03">
        <w:rPr>
          <w:shd w:val="clear" w:color="auto" w:fill="FFFFFF"/>
        </w:rPr>
        <w:t xml:space="preserve">o </w:t>
      </w:r>
      <w:r>
        <w:rPr>
          <w:shd w:val="clear" w:color="auto" w:fill="FFFFFF"/>
        </w:rPr>
        <w:t>2,1</w:t>
      </w:r>
      <w:r w:rsidR="00657E03">
        <w:rPr>
          <w:shd w:val="clear" w:color="auto" w:fill="FFFFFF"/>
        </w:rPr>
        <w:t xml:space="preserve"> </w:t>
      </w:r>
      <w:r w:rsidR="008D0ED7">
        <w:rPr>
          <w:shd w:val="clear" w:color="auto" w:fill="FFFFFF"/>
        </w:rPr>
        <w:t>p. proc.</w:t>
      </w:r>
      <w:r>
        <w:rPr>
          <w:shd w:val="clear" w:color="auto" w:fill="FFFFFF"/>
        </w:rPr>
        <w:t xml:space="preserve"> i 1,6 p. proc.</w:t>
      </w:r>
      <w:r w:rsidR="00A419DD">
        <w:rPr>
          <w:shd w:val="clear" w:color="auto" w:fill="FFFFFF"/>
        </w:rPr>
        <w:t>).</w:t>
      </w:r>
      <w:r w:rsidR="008D0ED7">
        <w:rPr>
          <w:shd w:val="clear" w:color="auto" w:fill="FFFFFF"/>
        </w:rPr>
        <w:t xml:space="preserve"> </w:t>
      </w:r>
      <w:r>
        <w:rPr>
          <w:shd w:val="clear" w:color="auto" w:fill="FFFFFF"/>
        </w:rPr>
        <w:t>Wzrost o 0,6 p. proc</w:t>
      </w:r>
      <w:r w:rsidR="00B63591">
        <w:rPr>
          <w:shd w:val="clear" w:color="auto" w:fill="FFFFFF"/>
        </w:rPr>
        <w:t>.</w:t>
      </w:r>
      <w:r>
        <w:rPr>
          <w:shd w:val="clear" w:color="auto" w:fill="FFFFFF"/>
        </w:rPr>
        <w:t xml:space="preserve"> wystąpił jedynie</w:t>
      </w:r>
      <w:r w:rsidR="00A419DD">
        <w:rPr>
          <w:shd w:val="clear" w:color="auto" w:fill="FFFFFF"/>
        </w:rPr>
        <w:t xml:space="preserve"> dla oceny przyszłej sytuacji ekonomicznej kraju.</w:t>
      </w:r>
    </w:p>
    <w:p w:rsidR="00A06A63" w:rsidRPr="00396FC5" w:rsidRDefault="00A06A63" w:rsidP="00273134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9C2E5B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odniesieniu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do </w:t>
      </w:r>
      <w:r w:rsidR="00205B3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października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</w:t>
      </w:r>
      <w:r w:rsidR="00094173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8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r. obecna war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</w:t>
      </w:r>
      <w:r w:rsidR="00F3589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jest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4F57F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wy</w:t>
      </w:r>
      <w:r w:rsidR="006537BC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ższa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</w:t>
      </w:r>
      <w:r w:rsidR="0080234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3</w:t>
      </w:r>
      <w:r w:rsidR="006E594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="00205B3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2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C074FD" w:rsidRDefault="00C074FD" w:rsidP="003F6DBB">
      <w:pPr>
        <w:pStyle w:val="Nagwek1"/>
        <w:spacing w:before="120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A0C" w:rsidRPr="00380DFD" w:rsidRDefault="00143A0C" w:rsidP="00273134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>(WWUK) spadł o 3,4 p. proc. w stosunku do poprzedniego miesiąca</w:t>
                            </w:r>
                          </w:p>
                          <w:p w:rsidR="00143A0C" w:rsidRPr="00380DFD" w:rsidRDefault="00143A0C" w:rsidP="00C074FD">
                            <w:pPr>
                              <w:pStyle w:val="tekstzboku"/>
                            </w:pPr>
                          </w:p>
                          <w:p w:rsidR="00143A0C" w:rsidRPr="00D616D2" w:rsidRDefault="00143A0C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E8F7"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143A0C" w:rsidRPr="00380DFD" w:rsidRDefault="00143A0C" w:rsidP="00273134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>(WWUK) spadł o 3,4 p. proc. w stosunku do poprzedniego miesiąca</w:t>
                      </w:r>
                    </w:p>
                    <w:p w:rsidR="00143A0C" w:rsidRPr="00380DFD" w:rsidRDefault="00143A0C" w:rsidP="00C074FD">
                      <w:pPr>
                        <w:pStyle w:val="tekstzboku"/>
                      </w:pPr>
                    </w:p>
                    <w:p w:rsidR="00143A0C" w:rsidRPr="00D616D2" w:rsidRDefault="00143A0C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</w:t>
      </w:r>
      <w:r w:rsidR="00EE2896">
        <w:t xml:space="preserve"> październiku</w:t>
      </w:r>
      <w:r w:rsidR="00BD0145">
        <w:t xml:space="preserve"> 2019</w:t>
      </w:r>
      <w:r w:rsidRPr="009A5A6D">
        <w:t xml:space="preserve"> r.</w:t>
      </w:r>
    </w:p>
    <w:p w:rsidR="00BB1D75" w:rsidRDefault="00C074FD" w:rsidP="00273134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6C105E">
        <w:rPr>
          <w:shd w:val="clear" w:color="auto" w:fill="FFFFFF"/>
        </w:rPr>
        <w:t xml:space="preserve">encje konsumpcji indywidualnej, </w:t>
      </w:r>
      <w:r w:rsidR="00205B38">
        <w:rPr>
          <w:shd w:val="clear" w:color="auto" w:fill="FFFFFF"/>
        </w:rPr>
        <w:t>spadł</w:t>
      </w:r>
      <w:r w:rsidR="0090561C">
        <w:rPr>
          <w:shd w:val="clear" w:color="auto" w:fill="FFFFFF"/>
        </w:rPr>
        <w:t xml:space="preserve"> o </w:t>
      </w:r>
      <w:r w:rsidR="00654B4D">
        <w:rPr>
          <w:shd w:val="clear" w:color="auto" w:fill="FFFFFF"/>
        </w:rPr>
        <w:t>3</w:t>
      </w:r>
      <w:r w:rsidR="00BD0145">
        <w:rPr>
          <w:shd w:val="clear" w:color="auto" w:fill="FFFFFF"/>
        </w:rPr>
        <w:t>,</w:t>
      </w:r>
      <w:r w:rsidR="00205B38">
        <w:rPr>
          <w:shd w:val="clear" w:color="auto" w:fill="FFFFFF"/>
        </w:rPr>
        <w:t>4</w:t>
      </w:r>
      <w:r w:rsidR="0090561C">
        <w:rPr>
          <w:shd w:val="clear" w:color="auto" w:fill="FFFFFF"/>
        </w:rPr>
        <w:t xml:space="preserve"> p. proc.</w:t>
      </w:r>
      <w:r w:rsidRPr="00396FC5">
        <w:rPr>
          <w:shd w:val="clear" w:color="auto" w:fill="FFFFFF"/>
        </w:rPr>
        <w:t xml:space="preserve"> w stosunku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205B38">
        <w:rPr>
          <w:shd w:val="clear" w:color="auto" w:fill="FFFFFF"/>
        </w:rPr>
        <w:t>3</w:t>
      </w:r>
      <w:r w:rsidRPr="00396FC5">
        <w:rPr>
          <w:shd w:val="clear" w:color="auto" w:fill="FFFFFF"/>
        </w:rPr>
        <w:t>,</w:t>
      </w:r>
      <w:r w:rsidR="00205B38">
        <w:rPr>
          <w:shd w:val="clear" w:color="auto" w:fill="FFFFFF"/>
        </w:rPr>
        <w:t>6</w:t>
      </w:r>
      <w:r w:rsidR="00210F89" w:rsidRPr="00210F89">
        <w:rPr>
          <w:shd w:val="clear" w:color="auto" w:fill="FFFFFF"/>
          <w:vertAlign w:val="superscript"/>
        </w:rPr>
        <w:t>*</w:t>
      </w:r>
      <w:r w:rsidR="00BB1D75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</w:p>
    <w:p w:rsidR="00FD0641" w:rsidRDefault="00FD0641" w:rsidP="00FD0641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Na spadek wartości wskaźnika w największym stopniu wpłynęła ocena przyszłego poziomu bezrobocia (spadek o 7,3 p. proc.). Wartości niższe odnotowano również dla ocen możliwości przyszłego oszczędzania pieniędzy oraz przyszłej sytuacji finansowej gospodarstwa domowego (spadki odpowiednio o 4,9 p. proc. i 2,1 p. proc.). Poprawa nastąpiła jedynie w zakresie oceny przyszłej sytuacji ekonomicznej kraju (wzrost o 0,6 p. proc.). </w:t>
      </w:r>
    </w:p>
    <w:p w:rsidR="00A06A63" w:rsidRPr="00655E7E" w:rsidRDefault="00A06A63" w:rsidP="00273134">
      <w:pPr>
        <w:spacing w:before="0"/>
        <w:rPr>
          <w:shd w:val="clear" w:color="auto" w:fill="FFFFFF"/>
        </w:rPr>
      </w:pPr>
      <w:r w:rsidRPr="00655E7E">
        <w:rPr>
          <w:shd w:val="clear" w:color="auto" w:fill="FFFFFF"/>
        </w:rPr>
        <w:t>W</w:t>
      </w:r>
      <w:r w:rsidR="00462C73">
        <w:rPr>
          <w:shd w:val="clear" w:color="auto" w:fill="FFFFFF"/>
        </w:rPr>
        <w:t xml:space="preserve"> październiku</w:t>
      </w:r>
      <w:r w:rsidR="00377B67">
        <w:rPr>
          <w:shd w:val="clear" w:color="auto" w:fill="FFFFFF"/>
        </w:rPr>
        <w:t xml:space="preserve"> br. WWUK osiągnął wartość</w:t>
      </w:r>
      <w:r w:rsidR="006537BC">
        <w:rPr>
          <w:shd w:val="clear" w:color="auto" w:fill="FFFFFF"/>
        </w:rPr>
        <w:t xml:space="preserve"> o </w:t>
      </w:r>
      <w:r w:rsidR="00462C73">
        <w:rPr>
          <w:shd w:val="clear" w:color="auto" w:fill="FFFFFF"/>
        </w:rPr>
        <w:t>2</w:t>
      </w:r>
      <w:r w:rsidR="006E5948">
        <w:rPr>
          <w:shd w:val="clear" w:color="auto" w:fill="FFFFFF"/>
        </w:rPr>
        <w:t>,</w:t>
      </w:r>
      <w:r w:rsidR="00462C73">
        <w:rPr>
          <w:shd w:val="clear" w:color="auto" w:fill="FFFFFF"/>
        </w:rPr>
        <w:t>3</w:t>
      </w:r>
      <w:r w:rsidR="007E58C7">
        <w:rPr>
          <w:shd w:val="clear" w:color="auto" w:fill="FFFFFF"/>
        </w:rPr>
        <w:t xml:space="preserve"> p. proc.</w:t>
      </w:r>
      <w:r w:rsidR="009C2E5B">
        <w:rPr>
          <w:shd w:val="clear" w:color="auto" w:fill="FFFFFF"/>
        </w:rPr>
        <w:t xml:space="preserve"> </w:t>
      </w:r>
      <w:r w:rsidR="00DD1F1F">
        <w:rPr>
          <w:shd w:val="clear" w:color="auto" w:fill="FFFFFF"/>
        </w:rPr>
        <w:t>wy</w:t>
      </w:r>
      <w:r w:rsidR="006537BC">
        <w:rPr>
          <w:shd w:val="clear" w:color="auto" w:fill="FFFFFF"/>
        </w:rPr>
        <w:t>ższą</w:t>
      </w:r>
      <w:r w:rsidR="007E58C7">
        <w:rPr>
          <w:shd w:val="clear" w:color="auto" w:fill="FFFFFF"/>
        </w:rPr>
        <w:t xml:space="preserve"> niż</w:t>
      </w:r>
      <w:r w:rsidR="00094173">
        <w:rPr>
          <w:shd w:val="clear" w:color="auto" w:fill="FFFFFF"/>
        </w:rPr>
        <w:t xml:space="preserve"> w analogicznym miesiącu 2018</w:t>
      </w:r>
      <w:r>
        <w:rPr>
          <w:shd w:val="clear" w:color="auto" w:fill="FFFFFF"/>
        </w:rPr>
        <w:t> </w:t>
      </w:r>
      <w:r w:rsidRPr="00655E7E">
        <w:rPr>
          <w:shd w:val="clear" w:color="auto" w:fill="FFFFFF"/>
        </w:rPr>
        <w:t xml:space="preserve">r. </w:t>
      </w:r>
    </w:p>
    <w:p w:rsidR="00A06A63" w:rsidRDefault="00A06A63" w:rsidP="003F6DBB">
      <w:pPr>
        <w:spacing w:before="0" w:after="0"/>
        <w:rPr>
          <w:shd w:val="clear" w:color="auto" w:fill="FFFFFF"/>
        </w:rPr>
      </w:pPr>
    </w:p>
    <w:p w:rsidR="00FB451B" w:rsidRDefault="00FB451B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EE4780" w:rsidRDefault="00EE4780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  <w:bookmarkStart w:id="0" w:name="_GoBack"/>
      <w:bookmarkEnd w:id="0"/>
    </w:p>
    <w:p w:rsidR="00A217E6" w:rsidRPr="004E61ED" w:rsidRDefault="00A217E6" w:rsidP="00B27B1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finansowej gospodarstwa domowego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Wskaźnik ufności konsumenckiej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36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-27,0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-12,0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-22,1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43489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81262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3489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3489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3489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34891" w:rsidRDefault="004C2109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</w:tr>
      <w:tr w:rsidR="002E0EE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</w:tr>
      <w:tr w:rsidR="0013245A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</w:tr>
      <w:tr w:rsidR="00B51B6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Pr="004E61ED" w:rsidRDefault="00F54C16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4C5E3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54AB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B412A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</w:tr>
      <w:tr w:rsidR="007316C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316C5" w:rsidRPr="004E61ED" w:rsidRDefault="007316C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7316C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A81127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10,6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43489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34891" w:rsidRPr="004E61ED" w:rsidRDefault="0043489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43489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34891" w:rsidRDefault="00AF3780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1,1</w:t>
            </w:r>
          </w:p>
        </w:tc>
      </w:tr>
      <w:tr w:rsidR="0071278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C42F6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64D0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64D0E" w:rsidRDefault="00664D0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664D0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64D0E" w:rsidRDefault="00B9320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5,5</w:t>
            </w:r>
          </w:p>
        </w:tc>
      </w:tr>
      <w:tr w:rsidR="0079582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95825" w:rsidRDefault="0079582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79582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95825" w:rsidRDefault="001C7BD5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2E0EE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2E0EE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391C97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</w:tr>
      <w:tr w:rsidR="00D36D3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D36D38" w:rsidRDefault="00D36D38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D36D38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D36D38" w:rsidRDefault="00817BB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</w:tr>
      <w:tr w:rsidR="0013245A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3245A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16456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</w:tr>
      <w:tr w:rsidR="00621090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21090" w:rsidRDefault="00621090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621090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21090" w:rsidRDefault="007C3F8C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</w:tr>
      <w:tr w:rsidR="00780119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0119" w:rsidRDefault="00780119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0119" w:rsidRDefault="0078011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B51B6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51B63" w:rsidRDefault="00B51B6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B51B6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9551C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9551C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9551C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9551C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51B63" w:rsidRDefault="009551C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19,4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51B63" w:rsidRDefault="009551C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10,2</w:t>
            </w:r>
          </w:p>
        </w:tc>
      </w:tr>
      <w:tr w:rsidR="00F54C16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F54C16" w:rsidRDefault="00F54C16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F54C16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AF4C9F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AF4C9F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AF4C9F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AF4C9F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AF4C9F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F54C16" w:rsidRDefault="00AF4C9F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9,3</w:t>
            </w:r>
          </w:p>
        </w:tc>
      </w:tr>
      <w:tr w:rsidR="004E61ED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4E61ED" w:rsidRPr="007443DC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A0C" w:rsidRPr="0093660E" w:rsidRDefault="00143A0C" w:rsidP="00273134">
                            <w:pPr>
                              <w:pStyle w:val="tytuwykresu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F93B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143A0C" w:rsidRPr="0093660E" w:rsidRDefault="00143A0C" w:rsidP="00273134">
                      <w:pPr>
                        <w:pStyle w:val="tytuwykresu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FD7BD2" w:rsidRDefault="005F4EA6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53472" behindDoc="0" locked="0" layoutInCell="1" allowOverlap="1" wp14:anchorId="266F90A3" wp14:editId="210C8B98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DA15B6">
        <w:rPr>
          <w:shd w:val="clear" w:color="auto" w:fill="FFFFFF"/>
        </w:rPr>
        <w:t xml:space="preserve"> 2016–2019</w:t>
      </w:r>
    </w:p>
    <w:p w:rsidR="00FD7BD2" w:rsidRPr="00FD7BD2" w:rsidRDefault="00FD7BD2" w:rsidP="00FD7BD2"/>
    <w:p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176742D5" wp14:editId="6F7B90FC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Zmiany sytuacji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przeciwnym)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konsumenckiej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36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-16,7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-24,8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-27,2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BA728E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81262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</w:tr>
      <w:tr w:rsidR="004C5E3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</w:tr>
      <w:tr w:rsidR="00BA728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A728E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A728E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Default="002C58B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</w:tr>
      <w:tr w:rsidR="002E0EE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13245A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</w:tr>
      <w:tr w:rsidR="003C6EFB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5,6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6508E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F54C1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8D61B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</w:tr>
      <w:tr w:rsidR="00E53C7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3C71" w:rsidRPr="004E61ED" w:rsidRDefault="00E53C7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E53C7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454AB8">
              <w:rPr>
                <w:rFonts w:cs="Arial"/>
                <w:sz w:val="14"/>
                <w:szCs w:val="20"/>
              </w:rPr>
              <w:t>,0</w:t>
            </w:r>
          </w:p>
        </w:tc>
      </w:tr>
      <w:tr w:rsidR="00454AB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B412A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</w:tr>
      <w:tr w:rsidR="00724C0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24C09" w:rsidRPr="004E61ED" w:rsidRDefault="00724C0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A81127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BA728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A728E" w:rsidRPr="004E61ED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BA728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A728E" w:rsidRDefault="00EA69E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-1,8</w:t>
            </w:r>
          </w:p>
        </w:tc>
      </w:tr>
      <w:tr w:rsidR="0071278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12785" w:rsidRPr="004E61ED" w:rsidRDefault="0071278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71278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B413B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3B9" w:rsidRDefault="00B413B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B413B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</w:tr>
      <w:tr w:rsidR="0079582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95825" w:rsidRDefault="0079582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79582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</w:tr>
      <w:tr w:rsidR="002E0EE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2E0EE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</w:tr>
      <w:tr w:rsidR="00D36D3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D36D38" w:rsidRDefault="00D36D3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D36D3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4,9</w:t>
            </w:r>
          </w:p>
        </w:tc>
      </w:tr>
      <w:tr w:rsidR="0013245A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13245A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</w:tr>
      <w:tr w:rsidR="00E87266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87266" w:rsidRDefault="00E8726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78011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0119" w:rsidRDefault="0078011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</w:tr>
      <w:tr w:rsidR="003C6EFB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3C6EFB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</w:tr>
      <w:tr w:rsidR="00F54C16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F54C16" w:rsidRDefault="00F54C1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F54C1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A0C" w:rsidRPr="0093660E" w:rsidRDefault="00143A0C" w:rsidP="00273134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143A0C" w:rsidRPr="0093660E" w:rsidRDefault="00143A0C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52DDD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143A0C" w:rsidRPr="0093660E" w:rsidRDefault="00143A0C" w:rsidP="00273134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143A0C" w:rsidRPr="0093660E" w:rsidRDefault="00143A0C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DA15B6">
        <w:rPr>
          <w:shd w:val="clear" w:color="auto" w:fill="FFFFFF"/>
        </w:rPr>
        <w:t xml:space="preserve"> 2016–2019</w:t>
      </w:r>
    </w:p>
    <w:p w:rsidR="00C562B2" w:rsidRPr="00FD7BD2" w:rsidRDefault="00C562B2" w:rsidP="00C562B2"/>
    <w:p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A0C" w:rsidRPr="003B3271" w:rsidRDefault="00143A0C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:rsidR="00143A0C" w:rsidRPr="003B3271" w:rsidRDefault="00143A0C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6A496C9D" wp14:editId="1DD8A87E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Pr="00CF6348" w:rsidRDefault="00CF6348" w:rsidP="00CF6348">
      <w:pPr>
        <w:rPr>
          <w:lang w:eastAsia="pl-PL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9950DE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chicago"/>
          </w:footnotePr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143A0C" w:rsidTr="00F87A89">
        <w:trPr>
          <w:trHeight w:val="1912"/>
        </w:trPr>
        <w:tc>
          <w:tcPr>
            <w:tcW w:w="4239" w:type="dxa"/>
          </w:tcPr>
          <w:p w:rsidR="000470AA" w:rsidRPr="008F3638" w:rsidRDefault="000470AA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52620B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52620B" w:rsidRPr="008F3638" w:rsidRDefault="0052620B" w:rsidP="004266E2">
            <w:pPr>
              <w:spacing w:before="0" w:after="0" w:line="240" w:lineRule="auto"/>
              <w:ind w:right="729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Warunków Życia i Badań Ankietowych</w:t>
            </w:r>
          </w:p>
          <w:p w:rsidR="000470AA" w:rsidRPr="00BB4F09" w:rsidRDefault="0052620B" w:rsidP="00051E07">
            <w:pPr>
              <w:pStyle w:val="Nagwek3"/>
              <w:spacing w:before="0" w:line="240" w:lineRule="auto"/>
              <w:ind w:right="303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Iwona Ulanowska</w:t>
            </w:r>
          </w:p>
          <w:p w:rsidR="000470AA" w:rsidRPr="008F3638" w:rsidRDefault="0052620B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  <w:p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55E7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="0052620B" w:rsidRPr="003308DB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i.ulanowska@stat.gov.pl</w:t>
              </w:r>
            </w:hyperlink>
          </w:p>
        </w:tc>
        <w:tc>
          <w:tcPr>
            <w:tcW w:w="3828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49B9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530074" w:rsidRDefault="000470AA" w:rsidP="000470AA">
      <w:pPr>
        <w:rPr>
          <w:sz w:val="20"/>
          <w:lang w:val="en-US"/>
        </w:rPr>
      </w:pPr>
    </w:p>
    <w:p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3308DB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3308DB">
            <w:pPr>
              <w:spacing w:before="0"/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D60A84" w:rsidRDefault="003308DB" w:rsidP="000470AA">
            <w:pPr>
              <w:rPr>
                <w:sz w:val="20"/>
              </w:rPr>
            </w:pPr>
            <w:r w:rsidRPr="00D60A84">
              <w:rPr>
                <w:sz w:val="20"/>
              </w:rPr>
              <w:t>Tel</w:t>
            </w:r>
            <w:r w:rsidR="000470AA" w:rsidRPr="00D60A84">
              <w:rPr>
                <w:sz w:val="20"/>
              </w:rPr>
              <w:t>:</w:t>
            </w:r>
            <w:r w:rsidR="000470AA" w:rsidRPr="00D60A84">
              <w:rPr>
                <w:b/>
                <w:sz w:val="20"/>
              </w:rPr>
              <w:t xml:space="preserve"> </w:t>
            </w:r>
            <w:r w:rsidR="00097840" w:rsidRPr="00D60A84">
              <w:rPr>
                <w:sz w:val="20"/>
              </w:rPr>
              <w:t>22 608 34 91, 22</w:t>
            </w:r>
            <w:r w:rsidR="000470AA" w:rsidRPr="00D60A84">
              <w:rPr>
                <w:sz w:val="20"/>
              </w:rPr>
              <w:t xml:space="preserve"> 608 38 04 </w:t>
            </w:r>
          </w:p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 w:rsidRPr="003308DB">
              <w:rPr>
                <w:b/>
                <w:sz w:val="20"/>
                <w:lang w:val="en-US"/>
              </w:rPr>
              <w:t>e-mail:</w:t>
            </w:r>
            <w:r w:rsidRPr="003308DB">
              <w:rPr>
                <w:sz w:val="20"/>
                <w:lang w:val="en-US"/>
              </w:rPr>
              <w:t xml:space="preserve"> </w:t>
            </w:r>
            <w:hyperlink r:id="rId23" w:history="1">
              <w:r w:rsidRPr="0085474D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 w:rsidRPr="003308DB">
              <w:rPr>
                <w:sz w:val="20"/>
                <w:lang w:val="en-US"/>
              </w:rPr>
              <w:t>www.stat.gov.pl</w:t>
            </w:r>
          </w:p>
        </w:tc>
      </w:tr>
      <w:tr w:rsidR="000470AA" w:rsidRPr="003308D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 w:rsidRPr="003308DB">
              <w:rPr>
                <w:sz w:val="20"/>
                <w:lang w:val="en-US"/>
              </w:rPr>
              <w:t>@GUS_STAT</w:t>
            </w:r>
          </w:p>
        </w:tc>
      </w:tr>
      <w:tr w:rsidR="000470AA" w:rsidRPr="003308D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3308DB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3308DB" w:rsidRDefault="000470AA" w:rsidP="000470AA">
            <w:pPr>
              <w:rPr>
                <w:sz w:val="20"/>
                <w:lang w:val="en-US"/>
              </w:rPr>
            </w:pPr>
            <w:r w:rsidRPr="003308DB">
              <w:rPr>
                <w:sz w:val="20"/>
                <w:lang w:val="en-US"/>
              </w:rPr>
              <w:t>@GlownyUrzadStatystyczny</w:t>
            </w:r>
          </w:p>
        </w:tc>
      </w:tr>
    </w:tbl>
    <w:p w:rsidR="00D261A2" w:rsidRPr="003308DB" w:rsidRDefault="001448A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A0C" w:rsidRDefault="00143A0C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43A0C" w:rsidRPr="00C51D06" w:rsidRDefault="00143A0C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143A0C" w:rsidRPr="00AD0C67" w:rsidRDefault="00C47B90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143A0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przemyśle, budownictwie, handlu i usługach we wrześniu 2019 roku</w:t>
                              </w:r>
                            </w:hyperlink>
                          </w:p>
                          <w:p w:rsidR="00143A0C" w:rsidRPr="00AD0C67" w:rsidRDefault="00C47B90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143A0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8/2019</w:t>
                              </w:r>
                            </w:hyperlink>
                          </w:p>
                          <w:p w:rsidR="00143A0C" w:rsidRPr="00C51D06" w:rsidRDefault="00143A0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43A0C" w:rsidRPr="00655E7E" w:rsidRDefault="00143A0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143A0C" w:rsidRPr="00AD0C67" w:rsidRDefault="00C47B9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143A0C" w:rsidRPr="00AD0C6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143A0C" w:rsidRPr="00C267CA" w:rsidRDefault="00143A0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143A0C" w:rsidRDefault="00143A0C" w:rsidP="00AB6D25">
                      <w:pPr>
                        <w:rPr>
                          <w:b/>
                        </w:rPr>
                      </w:pPr>
                    </w:p>
                    <w:p w:rsidR="00143A0C" w:rsidRPr="00C51D06" w:rsidRDefault="00143A0C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143A0C" w:rsidRPr="00AD0C67" w:rsidRDefault="00143A0C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w przemyśle, budownictwie, handlu i usługach we wrześniu 2019 roku</w:t>
                        </w:r>
                      </w:hyperlink>
                    </w:p>
                    <w:p w:rsidR="00143A0C" w:rsidRPr="00AD0C67" w:rsidRDefault="00143A0C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 Nr 8/2019</w:t>
                        </w:r>
                      </w:hyperlink>
                    </w:p>
                    <w:p w:rsidR="00143A0C" w:rsidRPr="00C51D06" w:rsidRDefault="00143A0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143A0C" w:rsidRPr="00655E7E" w:rsidRDefault="00143A0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143A0C" w:rsidRPr="00AD0C67" w:rsidRDefault="00143A0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Pr="00AD0C6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:rsidR="00143A0C" w:rsidRPr="00C267CA" w:rsidRDefault="00143A0C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3308D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B90" w:rsidRDefault="00C47B90" w:rsidP="000662E2">
      <w:pPr>
        <w:spacing w:after="0" w:line="240" w:lineRule="auto"/>
      </w:pPr>
      <w:r>
        <w:separator/>
      </w:r>
    </w:p>
  </w:endnote>
  <w:endnote w:type="continuationSeparator" w:id="0">
    <w:p w:rsidR="00C47B90" w:rsidRDefault="00C47B9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5213403"/>
      <w:docPartObj>
        <w:docPartGallery w:val="Page Numbers (Bottom of Page)"/>
        <w:docPartUnique/>
      </w:docPartObj>
    </w:sdtPr>
    <w:sdtEndPr/>
    <w:sdtContent>
      <w:p w:rsidR="00143A0C" w:rsidRDefault="00143A0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0A7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ira Sans" w:hAnsi="Fira Sans" w:cstheme="minorBidi"/>
        <w:color w:val="auto"/>
        <w:sz w:val="19"/>
        <w:szCs w:val="22"/>
      </w:rPr>
      <w:id w:val="14996925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43A0C" w:rsidRPr="00A518FC" w:rsidRDefault="00143A0C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:rsidR="00143A0C" w:rsidRPr="00A518FC" w:rsidRDefault="00143A0C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1650A7">
          <w:rPr>
            <w:noProof/>
            <w:sz w:val="16"/>
            <w:szCs w:val="16"/>
          </w:rPr>
          <w:t>1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143A0C" w:rsidRDefault="00143A0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0A7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B90" w:rsidRDefault="00C47B90" w:rsidP="000662E2">
      <w:pPr>
        <w:spacing w:after="0" w:line="240" w:lineRule="auto"/>
      </w:pPr>
      <w:r>
        <w:separator/>
      </w:r>
    </w:p>
  </w:footnote>
  <w:footnote w:type="continuationSeparator" w:id="0">
    <w:p w:rsidR="00C47B90" w:rsidRDefault="00C47B90" w:rsidP="000662E2">
      <w:pPr>
        <w:spacing w:after="0" w:line="240" w:lineRule="auto"/>
      </w:pPr>
      <w:r>
        <w:continuationSeparator/>
      </w:r>
    </w:p>
  </w:footnote>
  <w:footnote w:id="1">
    <w:p w:rsidR="00143A0C" w:rsidRDefault="00143A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18FC">
        <w:rPr>
          <w:rFonts w:cs="Fira Sans"/>
          <w:sz w:val="16"/>
          <w:szCs w:val="16"/>
        </w:rPr>
        <w:t xml:space="preserve"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</w:t>
      </w:r>
      <w:r w:rsidRPr="00A518FC">
        <w:rPr>
          <w:noProof/>
          <w:sz w:val="16"/>
          <w:szCs w:val="16"/>
        </w:rPr>
        <w:t>W</w:t>
      </w:r>
      <w:r>
        <w:rPr>
          <w:noProof/>
          <w:sz w:val="16"/>
          <w:szCs w:val="16"/>
        </w:rPr>
        <w:t xml:space="preserve"> październiku 2019 r. przeprowadzono 1208 wywiadów</w:t>
      </w:r>
      <w:r w:rsidRPr="00A518FC">
        <w:rPr>
          <w:noProof/>
          <w:sz w:val="16"/>
          <w:szCs w:val="16"/>
        </w:rPr>
        <w:t xml:space="preserve"> w okresie 0</w:t>
      </w:r>
      <w:r>
        <w:rPr>
          <w:noProof/>
          <w:sz w:val="16"/>
          <w:szCs w:val="16"/>
        </w:rPr>
        <w:t>7-16.10.2019 r. (w tym 64</w:t>
      </w:r>
      <w:r w:rsidRPr="00A518FC">
        <w:rPr>
          <w:noProof/>
          <w:sz w:val="16"/>
          <w:szCs w:val="16"/>
        </w:rPr>
        <w:t xml:space="preserve"> metodą CATI – wywiadu telefonicznego wspomaganego komputerowo).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A0C" w:rsidRDefault="001650A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5249125</wp:posOffset>
              </wp:positionH>
              <wp:positionV relativeFrom="paragraph">
                <wp:posOffset>-190369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3FEE8F" id="Prostokąt 24" o:spid="_x0000_s1026" style="position:absolute;margin-left:413.3pt;margin-top:-1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qMtzvOIAAAANAQAADwAAAAAA&#10;AAAAAAAAAAAABQAAZHJzL2Rvd25yZXYueG1sUEsFBgAAAAAEAAQA8wAAAA8GAAAAAA==&#10;" fillcolor="#f2f2f2 [3052]" stroked="f" strokeweight="1pt"/>
          </w:pict>
        </mc:Fallback>
      </mc:AlternateContent>
    </w:r>
  </w:p>
  <w:p w:rsidR="00143A0C" w:rsidRDefault="00143A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A0C" w:rsidRDefault="00143A0C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9EB41A1" wp14:editId="214175D6">
          <wp:extent cx="1153274" cy="720000"/>
          <wp:effectExtent l="0" t="0" r="0" b="4445"/>
          <wp:docPr id="19" name="Obraz 19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43A0C" w:rsidRPr="003C6C8D" w:rsidRDefault="00143A0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43A0C" w:rsidRPr="003C6C8D" w:rsidRDefault="00143A0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143A0C" w:rsidRDefault="00143A0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3A0C" w:rsidRPr="00C97596" w:rsidRDefault="00143A0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23.10.2019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143A0C" w:rsidRPr="00C97596" w:rsidRDefault="00143A0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23.10.2019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A0C" w:rsidRDefault="00143A0C">
    <w:pPr>
      <w:pStyle w:val="Nagwek"/>
    </w:pPr>
  </w:p>
  <w:p w:rsidR="00143A0C" w:rsidRDefault="00143A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.6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DB7"/>
    <w:rsid w:val="000152F5"/>
    <w:rsid w:val="00034768"/>
    <w:rsid w:val="00040B33"/>
    <w:rsid w:val="00041798"/>
    <w:rsid w:val="0004582E"/>
    <w:rsid w:val="000470AA"/>
    <w:rsid w:val="00047B35"/>
    <w:rsid w:val="00050829"/>
    <w:rsid w:val="00051607"/>
    <w:rsid w:val="00051E07"/>
    <w:rsid w:val="00053B77"/>
    <w:rsid w:val="00057CA1"/>
    <w:rsid w:val="000662E2"/>
    <w:rsid w:val="00066883"/>
    <w:rsid w:val="00072F74"/>
    <w:rsid w:val="00074DD8"/>
    <w:rsid w:val="00075F14"/>
    <w:rsid w:val="000806E2"/>
    <w:rsid w:val="000806F7"/>
    <w:rsid w:val="00082E10"/>
    <w:rsid w:val="00086288"/>
    <w:rsid w:val="00087858"/>
    <w:rsid w:val="00092075"/>
    <w:rsid w:val="00092223"/>
    <w:rsid w:val="00094173"/>
    <w:rsid w:val="00096100"/>
    <w:rsid w:val="00097840"/>
    <w:rsid w:val="000A2240"/>
    <w:rsid w:val="000A296E"/>
    <w:rsid w:val="000A65A9"/>
    <w:rsid w:val="000B0727"/>
    <w:rsid w:val="000B0D27"/>
    <w:rsid w:val="000B5253"/>
    <w:rsid w:val="000B6DD8"/>
    <w:rsid w:val="000B747E"/>
    <w:rsid w:val="000C135D"/>
    <w:rsid w:val="000C5F1F"/>
    <w:rsid w:val="000C7931"/>
    <w:rsid w:val="000D0352"/>
    <w:rsid w:val="000D1D43"/>
    <w:rsid w:val="000D225C"/>
    <w:rsid w:val="000D29F7"/>
    <w:rsid w:val="000D2A5C"/>
    <w:rsid w:val="000E0918"/>
    <w:rsid w:val="000E2680"/>
    <w:rsid w:val="000E3CBF"/>
    <w:rsid w:val="000E60B4"/>
    <w:rsid w:val="000E615F"/>
    <w:rsid w:val="000F55BC"/>
    <w:rsid w:val="001011C3"/>
    <w:rsid w:val="001070E2"/>
    <w:rsid w:val="00107A73"/>
    <w:rsid w:val="00110D87"/>
    <w:rsid w:val="00113C04"/>
    <w:rsid w:val="00114DB9"/>
    <w:rsid w:val="0011502A"/>
    <w:rsid w:val="00116087"/>
    <w:rsid w:val="001174F6"/>
    <w:rsid w:val="0012106E"/>
    <w:rsid w:val="00124C75"/>
    <w:rsid w:val="001258BC"/>
    <w:rsid w:val="00130296"/>
    <w:rsid w:val="00131F96"/>
    <w:rsid w:val="0013245A"/>
    <w:rsid w:val="00133BFC"/>
    <w:rsid w:val="001423B6"/>
    <w:rsid w:val="00142BFC"/>
    <w:rsid w:val="00143A0C"/>
    <w:rsid w:val="001448A7"/>
    <w:rsid w:val="00146621"/>
    <w:rsid w:val="0015506A"/>
    <w:rsid w:val="00162325"/>
    <w:rsid w:val="00162C4B"/>
    <w:rsid w:val="00163353"/>
    <w:rsid w:val="0016456B"/>
    <w:rsid w:val="001646FD"/>
    <w:rsid w:val="001650A7"/>
    <w:rsid w:val="00171469"/>
    <w:rsid w:val="00173149"/>
    <w:rsid w:val="00181035"/>
    <w:rsid w:val="00181CBC"/>
    <w:rsid w:val="001825B1"/>
    <w:rsid w:val="00183CE4"/>
    <w:rsid w:val="00192832"/>
    <w:rsid w:val="001951DA"/>
    <w:rsid w:val="00197987"/>
    <w:rsid w:val="00197B94"/>
    <w:rsid w:val="001A0AD3"/>
    <w:rsid w:val="001A671B"/>
    <w:rsid w:val="001A6ED5"/>
    <w:rsid w:val="001A7D81"/>
    <w:rsid w:val="001B5A4C"/>
    <w:rsid w:val="001C1E98"/>
    <w:rsid w:val="001C2D33"/>
    <w:rsid w:val="001C3269"/>
    <w:rsid w:val="001C32FE"/>
    <w:rsid w:val="001C42EB"/>
    <w:rsid w:val="001C6EBA"/>
    <w:rsid w:val="001C7BD5"/>
    <w:rsid w:val="001D1DB4"/>
    <w:rsid w:val="001D2AA0"/>
    <w:rsid w:val="001D5FC6"/>
    <w:rsid w:val="001D7E17"/>
    <w:rsid w:val="001F19A3"/>
    <w:rsid w:val="001F2A20"/>
    <w:rsid w:val="00205B38"/>
    <w:rsid w:val="00210F89"/>
    <w:rsid w:val="002115FD"/>
    <w:rsid w:val="00213881"/>
    <w:rsid w:val="00214086"/>
    <w:rsid w:val="00216D8F"/>
    <w:rsid w:val="00217B26"/>
    <w:rsid w:val="002220A6"/>
    <w:rsid w:val="0022352C"/>
    <w:rsid w:val="002253F4"/>
    <w:rsid w:val="00227C24"/>
    <w:rsid w:val="002331F6"/>
    <w:rsid w:val="00236A7C"/>
    <w:rsid w:val="00240B8D"/>
    <w:rsid w:val="00255158"/>
    <w:rsid w:val="002570E8"/>
    <w:rsid w:val="002574F9"/>
    <w:rsid w:val="00262B61"/>
    <w:rsid w:val="00262E7F"/>
    <w:rsid w:val="00273134"/>
    <w:rsid w:val="00276811"/>
    <w:rsid w:val="00276A4D"/>
    <w:rsid w:val="00276FE7"/>
    <w:rsid w:val="00277159"/>
    <w:rsid w:val="00282699"/>
    <w:rsid w:val="002830B9"/>
    <w:rsid w:val="00284618"/>
    <w:rsid w:val="00285ED8"/>
    <w:rsid w:val="002926DF"/>
    <w:rsid w:val="0029516C"/>
    <w:rsid w:val="002964C3"/>
    <w:rsid w:val="00296697"/>
    <w:rsid w:val="002971E7"/>
    <w:rsid w:val="002A3665"/>
    <w:rsid w:val="002B0472"/>
    <w:rsid w:val="002B2112"/>
    <w:rsid w:val="002B21C8"/>
    <w:rsid w:val="002B6B12"/>
    <w:rsid w:val="002C458A"/>
    <w:rsid w:val="002C58BA"/>
    <w:rsid w:val="002D4281"/>
    <w:rsid w:val="002D5918"/>
    <w:rsid w:val="002D77BE"/>
    <w:rsid w:val="002E0940"/>
    <w:rsid w:val="002E0EE3"/>
    <w:rsid w:val="002E14C1"/>
    <w:rsid w:val="002E3621"/>
    <w:rsid w:val="002E6140"/>
    <w:rsid w:val="002E6985"/>
    <w:rsid w:val="002E71B6"/>
    <w:rsid w:val="002F027A"/>
    <w:rsid w:val="002F22D2"/>
    <w:rsid w:val="002F5124"/>
    <w:rsid w:val="002F77C8"/>
    <w:rsid w:val="0030476F"/>
    <w:rsid w:val="00304F22"/>
    <w:rsid w:val="00306C7C"/>
    <w:rsid w:val="00320B84"/>
    <w:rsid w:val="003222A9"/>
    <w:rsid w:val="00322EDD"/>
    <w:rsid w:val="00323D4D"/>
    <w:rsid w:val="00326E56"/>
    <w:rsid w:val="003308DB"/>
    <w:rsid w:val="00331879"/>
    <w:rsid w:val="00332320"/>
    <w:rsid w:val="003346B1"/>
    <w:rsid w:val="003350E9"/>
    <w:rsid w:val="00335B46"/>
    <w:rsid w:val="00340D65"/>
    <w:rsid w:val="00341AC1"/>
    <w:rsid w:val="00345AB6"/>
    <w:rsid w:val="0034608E"/>
    <w:rsid w:val="00347D72"/>
    <w:rsid w:val="00351316"/>
    <w:rsid w:val="0035420B"/>
    <w:rsid w:val="00357611"/>
    <w:rsid w:val="0036042D"/>
    <w:rsid w:val="00360663"/>
    <w:rsid w:val="00361619"/>
    <w:rsid w:val="00361B86"/>
    <w:rsid w:val="003632BA"/>
    <w:rsid w:val="00363703"/>
    <w:rsid w:val="00365786"/>
    <w:rsid w:val="00367237"/>
    <w:rsid w:val="003701DE"/>
    <w:rsid w:val="0037077F"/>
    <w:rsid w:val="00372411"/>
    <w:rsid w:val="00373882"/>
    <w:rsid w:val="003740B0"/>
    <w:rsid w:val="00377B67"/>
    <w:rsid w:val="00380064"/>
    <w:rsid w:val="00380DFD"/>
    <w:rsid w:val="003843DB"/>
    <w:rsid w:val="00384F1C"/>
    <w:rsid w:val="00386E30"/>
    <w:rsid w:val="00391C97"/>
    <w:rsid w:val="00393761"/>
    <w:rsid w:val="00393F64"/>
    <w:rsid w:val="00394115"/>
    <w:rsid w:val="00396FC5"/>
    <w:rsid w:val="00397D18"/>
    <w:rsid w:val="003A0714"/>
    <w:rsid w:val="003A1B36"/>
    <w:rsid w:val="003A3169"/>
    <w:rsid w:val="003A4D79"/>
    <w:rsid w:val="003B1454"/>
    <w:rsid w:val="003B18B6"/>
    <w:rsid w:val="003B3271"/>
    <w:rsid w:val="003C019D"/>
    <w:rsid w:val="003C1941"/>
    <w:rsid w:val="003C2E08"/>
    <w:rsid w:val="003C59E0"/>
    <w:rsid w:val="003C5D47"/>
    <w:rsid w:val="003C6C8D"/>
    <w:rsid w:val="003C6EFB"/>
    <w:rsid w:val="003C78F1"/>
    <w:rsid w:val="003D01F8"/>
    <w:rsid w:val="003D4D7F"/>
    <w:rsid w:val="003D4F95"/>
    <w:rsid w:val="003D57EF"/>
    <w:rsid w:val="003D5F42"/>
    <w:rsid w:val="003D60A9"/>
    <w:rsid w:val="003E5F73"/>
    <w:rsid w:val="003E6677"/>
    <w:rsid w:val="003F153D"/>
    <w:rsid w:val="003F450F"/>
    <w:rsid w:val="003F4C97"/>
    <w:rsid w:val="003F514B"/>
    <w:rsid w:val="003F6DBB"/>
    <w:rsid w:val="003F7FE6"/>
    <w:rsid w:val="00400193"/>
    <w:rsid w:val="004013C9"/>
    <w:rsid w:val="00401F1A"/>
    <w:rsid w:val="00406761"/>
    <w:rsid w:val="00407D88"/>
    <w:rsid w:val="004151AC"/>
    <w:rsid w:val="004212E7"/>
    <w:rsid w:val="0042446D"/>
    <w:rsid w:val="004266E2"/>
    <w:rsid w:val="00427BF8"/>
    <w:rsid w:val="00431318"/>
    <w:rsid w:val="00431C02"/>
    <w:rsid w:val="00434891"/>
    <w:rsid w:val="00436D99"/>
    <w:rsid w:val="00437395"/>
    <w:rsid w:val="0044211B"/>
    <w:rsid w:val="004423BF"/>
    <w:rsid w:val="00445047"/>
    <w:rsid w:val="00450D53"/>
    <w:rsid w:val="00452AE6"/>
    <w:rsid w:val="00454AB8"/>
    <w:rsid w:val="00460614"/>
    <w:rsid w:val="00462C73"/>
    <w:rsid w:val="004631AB"/>
    <w:rsid w:val="00463E39"/>
    <w:rsid w:val="004657FC"/>
    <w:rsid w:val="00465D66"/>
    <w:rsid w:val="00466732"/>
    <w:rsid w:val="0046695F"/>
    <w:rsid w:val="004733F6"/>
    <w:rsid w:val="00474E69"/>
    <w:rsid w:val="004750B3"/>
    <w:rsid w:val="00475774"/>
    <w:rsid w:val="00475BA8"/>
    <w:rsid w:val="0047601B"/>
    <w:rsid w:val="00477386"/>
    <w:rsid w:val="00477E44"/>
    <w:rsid w:val="00483BB4"/>
    <w:rsid w:val="00486E1D"/>
    <w:rsid w:val="0049621B"/>
    <w:rsid w:val="00496F49"/>
    <w:rsid w:val="0049754B"/>
    <w:rsid w:val="004A104D"/>
    <w:rsid w:val="004A2D43"/>
    <w:rsid w:val="004B0AE4"/>
    <w:rsid w:val="004B194F"/>
    <w:rsid w:val="004B2FF7"/>
    <w:rsid w:val="004B587A"/>
    <w:rsid w:val="004B707D"/>
    <w:rsid w:val="004B7496"/>
    <w:rsid w:val="004C1895"/>
    <w:rsid w:val="004C2109"/>
    <w:rsid w:val="004C515F"/>
    <w:rsid w:val="004C5E33"/>
    <w:rsid w:val="004C6D40"/>
    <w:rsid w:val="004C78A8"/>
    <w:rsid w:val="004D268C"/>
    <w:rsid w:val="004D4078"/>
    <w:rsid w:val="004D6152"/>
    <w:rsid w:val="004E312A"/>
    <w:rsid w:val="004E464A"/>
    <w:rsid w:val="004E61ED"/>
    <w:rsid w:val="004E6889"/>
    <w:rsid w:val="004F0C3C"/>
    <w:rsid w:val="004F177F"/>
    <w:rsid w:val="004F24C3"/>
    <w:rsid w:val="004F56E4"/>
    <w:rsid w:val="004F57F5"/>
    <w:rsid w:val="004F63FC"/>
    <w:rsid w:val="004F7BB4"/>
    <w:rsid w:val="00500308"/>
    <w:rsid w:val="00500D94"/>
    <w:rsid w:val="00503CEF"/>
    <w:rsid w:val="00504868"/>
    <w:rsid w:val="005049F9"/>
    <w:rsid w:val="00505A92"/>
    <w:rsid w:val="00505EA2"/>
    <w:rsid w:val="0051042A"/>
    <w:rsid w:val="00510D9A"/>
    <w:rsid w:val="0051777B"/>
    <w:rsid w:val="005203F1"/>
    <w:rsid w:val="00521BC3"/>
    <w:rsid w:val="005249E0"/>
    <w:rsid w:val="00525DC6"/>
    <w:rsid w:val="0052620B"/>
    <w:rsid w:val="00526FE9"/>
    <w:rsid w:val="00527156"/>
    <w:rsid w:val="00527458"/>
    <w:rsid w:val="00530074"/>
    <w:rsid w:val="00533632"/>
    <w:rsid w:val="005336B5"/>
    <w:rsid w:val="00534B5E"/>
    <w:rsid w:val="005357E1"/>
    <w:rsid w:val="00536467"/>
    <w:rsid w:val="0053753D"/>
    <w:rsid w:val="00541E6E"/>
    <w:rsid w:val="00542145"/>
    <w:rsid w:val="0054251F"/>
    <w:rsid w:val="00542EAD"/>
    <w:rsid w:val="005479B1"/>
    <w:rsid w:val="005520D8"/>
    <w:rsid w:val="00555B7A"/>
    <w:rsid w:val="00555E43"/>
    <w:rsid w:val="00555F04"/>
    <w:rsid w:val="00556CF1"/>
    <w:rsid w:val="00561BB7"/>
    <w:rsid w:val="005626C0"/>
    <w:rsid w:val="00562D79"/>
    <w:rsid w:val="00562F4D"/>
    <w:rsid w:val="00563C38"/>
    <w:rsid w:val="0057036A"/>
    <w:rsid w:val="005762A7"/>
    <w:rsid w:val="00581651"/>
    <w:rsid w:val="005856AC"/>
    <w:rsid w:val="00586EB0"/>
    <w:rsid w:val="005916D7"/>
    <w:rsid w:val="005930D9"/>
    <w:rsid w:val="00597C1D"/>
    <w:rsid w:val="005A36AA"/>
    <w:rsid w:val="005A3A95"/>
    <w:rsid w:val="005A3ED2"/>
    <w:rsid w:val="005A653B"/>
    <w:rsid w:val="005A698C"/>
    <w:rsid w:val="005A730E"/>
    <w:rsid w:val="005B2AAE"/>
    <w:rsid w:val="005B3A86"/>
    <w:rsid w:val="005B5D8A"/>
    <w:rsid w:val="005B6C0E"/>
    <w:rsid w:val="005C433F"/>
    <w:rsid w:val="005C5FBD"/>
    <w:rsid w:val="005D6D73"/>
    <w:rsid w:val="005E0799"/>
    <w:rsid w:val="005E0B91"/>
    <w:rsid w:val="005E4C0B"/>
    <w:rsid w:val="005F0D73"/>
    <w:rsid w:val="005F40EF"/>
    <w:rsid w:val="005F41C9"/>
    <w:rsid w:val="005F4C4B"/>
    <w:rsid w:val="005F4EA6"/>
    <w:rsid w:val="005F5A80"/>
    <w:rsid w:val="005F6626"/>
    <w:rsid w:val="00600F7B"/>
    <w:rsid w:val="006044FF"/>
    <w:rsid w:val="0060556B"/>
    <w:rsid w:val="00607CC5"/>
    <w:rsid w:val="0061571C"/>
    <w:rsid w:val="00617810"/>
    <w:rsid w:val="00621090"/>
    <w:rsid w:val="00621808"/>
    <w:rsid w:val="0062592E"/>
    <w:rsid w:val="006265B8"/>
    <w:rsid w:val="00633014"/>
    <w:rsid w:val="0063437B"/>
    <w:rsid w:val="006404CD"/>
    <w:rsid w:val="0064135C"/>
    <w:rsid w:val="006456D4"/>
    <w:rsid w:val="006508EE"/>
    <w:rsid w:val="00651FDC"/>
    <w:rsid w:val="006537BC"/>
    <w:rsid w:val="00654B4D"/>
    <w:rsid w:val="00655E7E"/>
    <w:rsid w:val="00656AE2"/>
    <w:rsid w:val="00657E03"/>
    <w:rsid w:val="00661ECB"/>
    <w:rsid w:val="006623F1"/>
    <w:rsid w:val="00663D48"/>
    <w:rsid w:val="00664D0E"/>
    <w:rsid w:val="00665EB3"/>
    <w:rsid w:val="00666F48"/>
    <w:rsid w:val="006673CA"/>
    <w:rsid w:val="00672418"/>
    <w:rsid w:val="00673C26"/>
    <w:rsid w:val="00676474"/>
    <w:rsid w:val="006765B6"/>
    <w:rsid w:val="006812AF"/>
    <w:rsid w:val="0068327D"/>
    <w:rsid w:val="00691D5B"/>
    <w:rsid w:val="00694AF0"/>
    <w:rsid w:val="00695B50"/>
    <w:rsid w:val="006962BC"/>
    <w:rsid w:val="006A4686"/>
    <w:rsid w:val="006A745A"/>
    <w:rsid w:val="006B0D09"/>
    <w:rsid w:val="006B0E9E"/>
    <w:rsid w:val="006B4CE8"/>
    <w:rsid w:val="006B509A"/>
    <w:rsid w:val="006B5AE4"/>
    <w:rsid w:val="006B60E1"/>
    <w:rsid w:val="006C105E"/>
    <w:rsid w:val="006C154F"/>
    <w:rsid w:val="006C35F4"/>
    <w:rsid w:val="006C4C37"/>
    <w:rsid w:val="006C62EA"/>
    <w:rsid w:val="006C6C8B"/>
    <w:rsid w:val="006D1507"/>
    <w:rsid w:val="006D4054"/>
    <w:rsid w:val="006D5FA7"/>
    <w:rsid w:val="006D6C0E"/>
    <w:rsid w:val="006E02EC"/>
    <w:rsid w:val="006E449A"/>
    <w:rsid w:val="006E5948"/>
    <w:rsid w:val="006F05D5"/>
    <w:rsid w:val="006F6C7D"/>
    <w:rsid w:val="006F7B71"/>
    <w:rsid w:val="007004AD"/>
    <w:rsid w:val="00707207"/>
    <w:rsid w:val="00707637"/>
    <w:rsid w:val="00707CA9"/>
    <w:rsid w:val="00710607"/>
    <w:rsid w:val="00711590"/>
    <w:rsid w:val="00712785"/>
    <w:rsid w:val="00712B2A"/>
    <w:rsid w:val="0071553E"/>
    <w:rsid w:val="00715683"/>
    <w:rsid w:val="007211B1"/>
    <w:rsid w:val="00724A5A"/>
    <w:rsid w:val="00724C09"/>
    <w:rsid w:val="007316C5"/>
    <w:rsid w:val="00733E2E"/>
    <w:rsid w:val="0074121C"/>
    <w:rsid w:val="00743028"/>
    <w:rsid w:val="007443DC"/>
    <w:rsid w:val="00744F8A"/>
    <w:rsid w:val="00745D81"/>
    <w:rsid w:val="00746187"/>
    <w:rsid w:val="0076254F"/>
    <w:rsid w:val="00764E2D"/>
    <w:rsid w:val="00775052"/>
    <w:rsid w:val="00776AD6"/>
    <w:rsid w:val="00780119"/>
    <w:rsid w:val="007801F5"/>
    <w:rsid w:val="00780EB6"/>
    <w:rsid w:val="00781AED"/>
    <w:rsid w:val="007820A2"/>
    <w:rsid w:val="00783CA4"/>
    <w:rsid w:val="007842FB"/>
    <w:rsid w:val="00785650"/>
    <w:rsid w:val="00786124"/>
    <w:rsid w:val="0079514B"/>
    <w:rsid w:val="00795825"/>
    <w:rsid w:val="0079706E"/>
    <w:rsid w:val="0079799F"/>
    <w:rsid w:val="007A2DC1"/>
    <w:rsid w:val="007A7B28"/>
    <w:rsid w:val="007B7753"/>
    <w:rsid w:val="007C070C"/>
    <w:rsid w:val="007C3F8C"/>
    <w:rsid w:val="007D1F0E"/>
    <w:rsid w:val="007D3319"/>
    <w:rsid w:val="007D335D"/>
    <w:rsid w:val="007D569B"/>
    <w:rsid w:val="007D57F9"/>
    <w:rsid w:val="007D5BFA"/>
    <w:rsid w:val="007D6F6F"/>
    <w:rsid w:val="007E3314"/>
    <w:rsid w:val="007E4B03"/>
    <w:rsid w:val="007E58C7"/>
    <w:rsid w:val="007F324B"/>
    <w:rsid w:val="007F4E3D"/>
    <w:rsid w:val="007F677C"/>
    <w:rsid w:val="00800949"/>
    <w:rsid w:val="00801B02"/>
    <w:rsid w:val="0080234D"/>
    <w:rsid w:val="008024D9"/>
    <w:rsid w:val="0080553C"/>
    <w:rsid w:val="00805B46"/>
    <w:rsid w:val="008063C9"/>
    <w:rsid w:val="008118C7"/>
    <w:rsid w:val="00812A08"/>
    <w:rsid w:val="00813134"/>
    <w:rsid w:val="00817BBB"/>
    <w:rsid w:val="0082137A"/>
    <w:rsid w:val="0082262A"/>
    <w:rsid w:val="0082320B"/>
    <w:rsid w:val="0082543E"/>
    <w:rsid w:val="00825DC2"/>
    <w:rsid w:val="00826E3B"/>
    <w:rsid w:val="00834AD3"/>
    <w:rsid w:val="00836863"/>
    <w:rsid w:val="00843795"/>
    <w:rsid w:val="00847F0F"/>
    <w:rsid w:val="00852330"/>
    <w:rsid w:val="0085237B"/>
    <w:rsid w:val="00852448"/>
    <w:rsid w:val="0085474D"/>
    <w:rsid w:val="008636BC"/>
    <w:rsid w:val="00866947"/>
    <w:rsid w:val="008822CB"/>
    <w:rsid w:val="0088258A"/>
    <w:rsid w:val="008837AF"/>
    <w:rsid w:val="00886332"/>
    <w:rsid w:val="00886CAB"/>
    <w:rsid w:val="00887A82"/>
    <w:rsid w:val="008908A3"/>
    <w:rsid w:val="00891FF7"/>
    <w:rsid w:val="008931C4"/>
    <w:rsid w:val="008942E6"/>
    <w:rsid w:val="00896F40"/>
    <w:rsid w:val="00897772"/>
    <w:rsid w:val="008979AA"/>
    <w:rsid w:val="00897D9E"/>
    <w:rsid w:val="008A1D0D"/>
    <w:rsid w:val="008A26D9"/>
    <w:rsid w:val="008A2F86"/>
    <w:rsid w:val="008A3E99"/>
    <w:rsid w:val="008B2416"/>
    <w:rsid w:val="008B77C0"/>
    <w:rsid w:val="008C0A59"/>
    <w:rsid w:val="008C0C29"/>
    <w:rsid w:val="008C2B4B"/>
    <w:rsid w:val="008D066B"/>
    <w:rsid w:val="008D0ED7"/>
    <w:rsid w:val="008D4B7E"/>
    <w:rsid w:val="008D61B1"/>
    <w:rsid w:val="008E39CE"/>
    <w:rsid w:val="008E3D66"/>
    <w:rsid w:val="008E75B8"/>
    <w:rsid w:val="008F3638"/>
    <w:rsid w:val="008F4441"/>
    <w:rsid w:val="008F6F31"/>
    <w:rsid w:val="008F74DF"/>
    <w:rsid w:val="0090176A"/>
    <w:rsid w:val="0090561C"/>
    <w:rsid w:val="00906B4E"/>
    <w:rsid w:val="00907522"/>
    <w:rsid w:val="009127BA"/>
    <w:rsid w:val="0091301E"/>
    <w:rsid w:val="00914E6D"/>
    <w:rsid w:val="009227A6"/>
    <w:rsid w:val="00923642"/>
    <w:rsid w:val="00924F4C"/>
    <w:rsid w:val="00931755"/>
    <w:rsid w:val="00933EC1"/>
    <w:rsid w:val="0093660E"/>
    <w:rsid w:val="00942142"/>
    <w:rsid w:val="009508AE"/>
    <w:rsid w:val="009530DB"/>
    <w:rsid w:val="00953676"/>
    <w:rsid w:val="009540D5"/>
    <w:rsid w:val="009551C9"/>
    <w:rsid w:val="009570BF"/>
    <w:rsid w:val="009601C9"/>
    <w:rsid w:val="00967DF8"/>
    <w:rsid w:val="009705EE"/>
    <w:rsid w:val="0097089B"/>
    <w:rsid w:val="00974447"/>
    <w:rsid w:val="00974CCD"/>
    <w:rsid w:val="00977927"/>
    <w:rsid w:val="0098135C"/>
    <w:rsid w:val="0098156A"/>
    <w:rsid w:val="00986580"/>
    <w:rsid w:val="00991BAC"/>
    <w:rsid w:val="009942D1"/>
    <w:rsid w:val="009950DE"/>
    <w:rsid w:val="00997879"/>
    <w:rsid w:val="009A283D"/>
    <w:rsid w:val="009A2905"/>
    <w:rsid w:val="009A432C"/>
    <w:rsid w:val="009A5A6D"/>
    <w:rsid w:val="009A6437"/>
    <w:rsid w:val="009A6EA0"/>
    <w:rsid w:val="009B171E"/>
    <w:rsid w:val="009C1335"/>
    <w:rsid w:val="009C162D"/>
    <w:rsid w:val="009C1AB2"/>
    <w:rsid w:val="009C2E5B"/>
    <w:rsid w:val="009C7251"/>
    <w:rsid w:val="009D0AC9"/>
    <w:rsid w:val="009D10D8"/>
    <w:rsid w:val="009D207F"/>
    <w:rsid w:val="009D3DE0"/>
    <w:rsid w:val="009E2D0F"/>
    <w:rsid w:val="009E2E91"/>
    <w:rsid w:val="009F096D"/>
    <w:rsid w:val="009F1339"/>
    <w:rsid w:val="009F1EF8"/>
    <w:rsid w:val="009F5774"/>
    <w:rsid w:val="009F5AAF"/>
    <w:rsid w:val="009F7114"/>
    <w:rsid w:val="009F71F6"/>
    <w:rsid w:val="00A0582E"/>
    <w:rsid w:val="00A06A63"/>
    <w:rsid w:val="00A10177"/>
    <w:rsid w:val="00A139F5"/>
    <w:rsid w:val="00A201E6"/>
    <w:rsid w:val="00A217E6"/>
    <w:rsid w:val="00A2214D"/>
    <w:rsid w:val="00A2414C"/>
    <w:rsid w:val="00A33D0D"/>
    <w:rsid w:val="00A35C72"/>
    <w:rsid w:val="00A365F4"/>
    <w:rsid w:val="00A419DD"/>
    <w:rsid w:val="00A46DAE"/>
    <w:rsid w:val="00A46DF7"/>
    <w:rsid w:val="00A479C0"/>
    <w:rsid w:val="00A47D09"/>
    <w:rsid w:val="00A47D7C"/>
    <w:rsid w:val="00A47D80"/>
    <w:rsid w:val="00A518FC"/>
    <w:rsid w:val="00A53132"/>
    <w:rsid w:val="00A563F2"/>
    <w:rsid w:val="00A566E8"/>
    <w:rsid w:val="00A638B0"/>
    <w:rsid w:val="00A64D42"/>
    <w:rsid w:val="00A6713B"/>
    <w:rsid w:val="00A77879"/>
    <w:rsid w:val="00A810F9"/>
    <w:rsid w:val="00A81127"/>
    <w:rsid w:val="00A821F3"/>
    <w:rsid w:val="00A84C04"/>
    <w:rsid w:val="00A866F2"/>
    <w:rsid w:val="00A86ECC"/>
    <w:rsid w:val="00A86FCC"/>
    <w:rsid w:val="00A907FE"/>
    <w:rsid w:val="00A953B9"/>
    <w:rsid w:val="00AA5262"/>
    <w:rsid w:val="00AA57A3"/>
    <w:rsid w:val="00AA676A"/>
    <w:rsid w:val="00AA710D"/>
    <w:rsid w:val="00AA724B"/>
    <w:rsid w:val="00AB2C3E"/>
    <w:rsid w:val="00AB3236"/>
    <w:rsid w:val="00AB458F"/>
    <w:rsid w:val="00AB6D25"/>
    <w:rsid w:val="00AC1A44"/>
    <w:rsid w:val="00AC2AC4"/>
    <w:rsid w:val="00AC3B8D"/>
    <w:rsid w:val="00AC5371"/>
    <w:rsid w:val="00AC6F33"/>
    <w:rsid w:val="00AC77DC"/>
    <w:rsid w:val="00AD0C67"/>
    <w:rsid w:val="00AD5152"/>
    <w:rsid w:val="00AD58FC"/>
    <w:rsid w:val="00AD7676"/>
    <w:rsid w:val="00AE06C8"/>
    <w:rsid w:val="00AE2D4B"/>
    <w:rsid w:val="00AE40F9"/>
    <w:rsid w:val="00AE4F99"/>
    <w:rsid w:val="00AE6789"/>
    <w:rsid w:val="00AE6EF2"/>
    <w:rsid w:val="00AF2F1E"/>
    <w:rsid w:val="00AF3780"/>
    <w:rsid w:val="00AF4C9F"/>
    <w:rsid w:val="00B00C09"/>
    <w:rsid w:val="00B11B69"/>
    <w:rsid w:val="00B12FBA"/>
    <w:rsid w:val="00B14952"/>
    <w:rsid w:val="00B15CA4"/>
    <w:rsid w:val="00B217DB"/>
    <w:rsid w:val="00B27B18"/>
    <w:rsid w:val="00B27B58"/>
    <w:rsid w:val="00B27D3E"/>
    <w:rsid w:val="00B31E5A"/>
    <w:rsid w:val="00B330DE"/>
    <w:rsid w:val="00B34DB1"/>
    <w:rsid w:val="00B35A63"/>
    <w:rsid w:val="00B403A1"/>
    <w:rsid w:val="00B412A3"/>
    <w:rsid w:val="00B413B9"/>
    <w:rsid w:val="00B4483E"/>
    <w:rsid w:val="00B46A9F"/>
    <w:rsid w:val="00B51B63"/>
    <w:rsid w:val="00B521B0"/>
    <w:rsid w:val="00B57890"/>
    <w:rsid w:val="00B6033B"/>
    <w:rsid w:val="00B61820"/>
    <w:rsid w:val="00B61924"/>
    <w:rsid w:val="00B63591"/>
    <w:rsid w:val="00B653AB"/>
    <w:rsid w:val="00B65F9E"/>
    <w:rsid w:val="00B66B19"/>
    <w:rsid w:val="00B7120E"/>
    <w:rsid w:val="00B722C7"/>
    <w:rsid w:val="00B72F68"/>
    <w:rsid w:val="00B733EE"/>
    <w:rsid w:val="00B73F74"/>
    <w:rsid w:val="00B749B9"/>
    <w:rsid w:val="00B77A19"/>
    <w:rsid w:val="00B81262"/>
    <w:rsid w:val="00B81EBE"/>
    <w:rsid w:val="00B82545"/>
    <w:rsid w:val="00B85DBF"/>
    <w:rsid w:val="00B86BCA"/>
    <w:rsid w:val="00B914E9"/>
    <w:rsid w:val="00B9163F"/>
    <w:rsid w:val="00B91D7C"/>
    <w:rsid w:val="00B91FEC"/>
    <w:rsid w:val="00B93207"/>
    <w:rsid w:val="00B956EE"/>
    <w:rsid w:val="00B95B90"/>
    <w:rsid w:val="00BA2BA1"/>
    <w:rsid w:val="00BA3562"/>
    <w:rsid w:val="00BA4A0F"/>
    <w:rsid w:val="00BA6359"/>
    <w:rsid w:val="00BA728E"/>
    <w:rsid w:val="00BA76A2"/>
    <w:rsid w:val="00BB1D75"/>
    <w:rsid w:val="00BB4DF0"/>
    <w:rsid w:val="00BB4F09"/>
    <w:rsid w:val="00BC2DDB"/>
    <w:rsid w:val="00BC44E4"/>
    <w:rsid w:val="00BD0145"/>
    <w:rsid w:val="00BD1E7E"/>
    <w:rsid w:val="00BD2828"/>
    <w:rsid w:val="00BD4E33"/>
    <w:rsid w:val="00BD5CAF"/>
    <w:rsid w:val="00BE3159"/>
    <w:rsid w:val="00BE54BD"/>
    <w:rsid w:val="00BF0508"/>
    <w:rsid w:val="00BF36EE"/>
    <w:rsid w:val="00BF419C"/>
    <w:rsid w:val="00BF54F8"/>
    <w:rsid w:val="00BF61D5"/>
    <w:rsid w:val="00C030DE"/>
    <w:rsid w:val="00C03F01"/>
    <w:rsid w:val="00C074FD"/>
    <w:rsid w:val="00C10115"/>
    <w:rsid w:val="00C15772"/>
    <w:rsid w:val="00C16AEC"/>
    <w:rsid w:val="00C22105"/>
    <w:rsid w:val="00C23026"/>
    <w:rsid w:val="00C244B6"/>
    <w:rsid w:val="00C25087"/>
    <w:rsid w:val="00C267CA"/>
    <w:rsid w:val="00C32788"/>
    <w:rsid w:val="00C3702F"/>
    <w:rsid w:val="00C42F6A"/>
    <w:rsid w:val="00C4500A"/>
    <w:rsid w:val="00C47B90"/>
    <w:rsid w:val="00C517C0"/>
    <w:rsid w:val="00C51D06"/>
    <w:rsid w:val="00C558C4"/>
    <w:rsid w:val="00C562B2"/>
    <w:rsid w:val="00C566A9"/>
    <w:rsid w:val="00C56813"/>
    <w:rsid w:val="00C60D38"/>
    <w:rsid w:val="00C62895"/>
    <w:rsid w:val="00C63004"/>
    <w:rsid w:val="00C63B7B"/>
    <w:rsid w:val="00C64240"/>
    <w:rsid w:val="00C64A37"/>
    <w:rsid w:val="00C67462"/>
    <w:rsid w:val="00C7158E"/>
    <w:rsid w:val="00C717C9"/>
    <w:rsid w:val="00C7250B"/>
    <w:rsid w:val="00C7346B"/>
    <w:rsid w:val="00C77050"/>
    <w:rsid w:val="00C77C0E"/>
    <w:rsid w:val="00C8063E"/>
    <w:rsid w:val="00C81487"/>
    <w:rsid w:val="00C90369"/>
    <w:rsid w:val="00C91687"/>
    <w:rsid w:val="00C924A8"/>
    <w:rsid w:val="00C940E7"/>
    <w:rsid w:val="00C945FE"/>
    <w:rsid w:val="00C96FAA"/>
    <w:rsid w:val="00C97A04"/>
    <w:rsid w:val="00CA0641"/>
    <w:rsid w:val="00CA107B"/>
    <w:rsid w:val="00CA40BD"/>
    <w:rsid w:val="00CA484D"/>
    <w:rsid w:val="00CA495C"/>
    <w:rsid w:val="00CA4FB6"/>
    <w:rsid w:val="00CA5C53"/>
    <w:rsid w:val="00CA7A24"/>
    <w:rsid w:val="00CB1737"/>
    <w:rsid w:val="00CB1BA1"/>
    <w:rsid w:val="00CC0AFE"/>
    <w:rsid w:val="00CC28D0"/>
    <w:rsid w:val="00CC5415"/>
    <w:rsid w:val="00CC72A6"/>
    <w:rsid w:val="00CC739E"/>
    <w:rsid w:val="00CD178A"/>
    <w:rsid w:val="00CD217B"/>
    <w:rsid w:val="00CD49BB"/>
    <w:rsid w:val="00CD58B7"/>
    <w:rsid w:val="00CE5EF2"/>
    <w:rsid w:val="00CF4099"/>
    <w:rsid w:val="00CF50AE"/>
    <w:rsid w:val="00CF538E"/>
    <w:rsid w:val="00CF6348"/>
    <w:rsid w:val="00CF648E"/>
    <w:rsid w:val="00D00796"/>
    <w:rsid w:val="00D029DF"/>
    <w:rsid w:val="00D05126"/>
    <w:rsid w:val="00D078D8"/>
    <w:rsid w:val="00D12F08"/>
    <w:rsid w:val="00D16D48"/>
    <w:rsid w:val="00D21BB8"/>
    <w:rsid w:val="00D24390"/>
    <w:rsid w:val="00D24C05"/>
    <w:rsid w:val="00D261A2"/>
    <w:rsid w:val="00D36D38"/>
    <w:rsid w:val="00D54347"/>
    <w:rsid w:val="00D60211"/>
    <w:rsid w:val="00D60A84"/>
    <w:rsid w:val="00D616D2"/>
    <w:rsid w:val="00D62602"/>
    <w:rsid w:val="00D63B5F"/>
    <w:rsid w:val="00D70EF7"/>
    <w:rsid w:val="00D8019B"/>
    <w:rsid w:val="00D8397C"/>
    <w:rsid w:val="00D86250"/>
    <w:rsid w:val="00D90CB4"/>
    <w:rsid w:val="00D94BFD"/>
    <w:rsid w:val="00D94EED"/>
    <w:rsid w:val="00D95F99"/>
    <w:rsid w:val="00D96026"/>
    <w:rsid w:val="00D96A34"/>
    <w:rsid w:val="00D97CB4"/>
    <w:rsid w:val="00DA0438"/>
    <w:rsid w:val="00DA15B6"/>
    <w:rsid w:val="00DA6528"/>
    <w:rsid w:val="00DA70BC"/>
    <w:rsid w:val="00DA7C1C"/>
    <w:rsid w:val="00DB147A"/>
    <w:rsid w:val="00DB1B7A"/>
    <w:rsid w:val="00DB299B"/>
    <w:rsid w:val="00DC0BD7"/>
    <w:rsid w:val="00DC22C3"/>
    <w:rsid w:val="00DC6708"/>
    <w:rsid w:val="00DC7F3C"/>
    <w:rsid w:val="00DD01DA"/>
    <w:rsid w:val="00DD1F1F"/>
    <w:rsid w:val="00DD3036"/>
    <w:rsid w:val="00DD7916"/>
    <w:rsid w:val="00DF5320"/>
    <w:rsid w:val="00E01436"/>
    <w:rsid w:val="00E03B38"/>
    <w:rsid w:val="00E045BD"/>
    <w:rsid w:val="00E0762C"/>
    <w:rsid w:val="00E135B1"/>
    <w:rsid w:val="00E165BE"/>
    <w:rsid w:val="00E1667E"/>
    <w:rsid w:val="00E17B77"/>
    <w:rsid w:val="00E20041"/>
    <w:rsid w:val="00E20CBE"/>
    <w:rsid w:val="00E212A3"/>
    <w:rsid w:val="00E23337"/>
    <w:rsid w:val="00E2483C"/>
    <w:rsid w:val="00E259EA"/>
    <w:rsid w:val="00E32061"/>
    <w:rsid w:val="00E37334"/>
    <w:rsid w:val="00E41497"/>
    <w:rsid w:val="00E42FF9"/>
    <w:rsid w:val="00E4714C"/>
    <w:rsid w:val="00E47168"/>
    <w:rsid w:val="00E5101C"/>
    <w:rsid w:val="00E51AEB"/>
    <w:rsid w:val="00E522A7"/>
    <w:rsid w:val="00E53494"/>
    <w:rsid w:val="00E53693"/>
    <w:rsid w:val="00E53C71"/>
    <w:rsid w:val="00E54452"/>
    <w:rsid w:val="00E57ABD"/>
    <w:rsid w:val="00E64BE7"/>
    <w:rsid w:val="00E664C5"/>
    <w:rsid w:val="00E66983"/>
    <w:rsid w:val="00E671A2"/>
    <w:rsid w:val="00E67AEE"/>
    <w:rsid w:val="00E76D26"/>
    <w:rsid w:val="00E77E1D"/>
    <w:rsid w:val="00E806E2"/>
    <w:rsid w:val="00E827EF"/>
    <w:rsid w:val="00E832ED"/>
    <w:rsid w:val="00E87266"/>
    <w:rsid w:val="00EA69E1"/>
    <w:rsid w:val="00EB1390"/>
    <w:rsid w:val="00EB2C71"/>
    <w:rsid w:val="00EB4340"/>
    <w:rsid w:val="00EB556D"/>
    <w:rsid w:val="00EB5A7D"/>
    <w:rsid w:val="00EB6548"/>
    <w:rsid w:val="00EC1105"/>
    <w:rsid w:val="00EC4537"/>
    <w:rsid w:val="00EC4894"/>
    <w:rsid w:val="00EC4951"/>
    <w:rsid w:val="00EC6435"/>
    <w:rsid w:val="00EC76B9"/>
    <w:rsid w:val="00ED1949"/>
    <w:rsid w:val="00ED297A"/>
    <w:rsid w:val="00ED55C0"/>
    <w:rsid w:val="00ED682B"/>
    <w:rsid w:val="00EE2896"/>
    <w:rsid w:val="00EE36CB"/>
    <w:rsid w:val="00EE41D5"/>
    <w:rsid w:val="00EE4780"/>
    <w:rsid w:val="00EE4970"/>
    <w:rsid w:val="00EE5223"/>
    <w:rsid w:val="00EE5EC4"/>
    <w:rsid w:val="00EE746E"/>
    <w:rsid w:val="00EF6C6B"/>
    <w:rsid w:val="00F0121F"/>
    <w:rsid w:val="00F0170D"/>
    <w:rsid w:val="00F037A4"/>
    <w:rsid w:val="00F06326"/>
    <w:rsid w:val="00F071AC"/>
    <w:rsid w:val="00F108B4"/>
    <w:rsid w:val="00F154DB"/>
    <w:rsid w:val="00F15F6E"/>
    <w:rsid w:val="00F27C8F"/>
    <w:rsid w:val="00F32323"/>
    <w:rsid w:val="00F32749"/>
    <w:rsid w:val="00F327B3"/>
    <w:rsid w:val="00F344CD"/>
    <w:rsid w:val="00F3589E"/>
    <w:rsid w:val="00F359FA"/>
    <w:rsid w:val="00F37172"/>
    <w:rsid w:val="00F40194"/>
    <w:rsid w:val="00F4096A"/>
    <w:rsid w:val="00F4477E"/>
    <w:rsid w:val="00F45AD8"/>
    <w:rsid w:val="00F46013"/>
    <w:rsid w:val="00F478EF"/>
    <w:rsid w:val="00F47E33"/>
    <w:rsid w:val="00F54466"/>
    <w:rsid w:val="00F54C16"/>
    <w:rsid w:val="00F65B91"/>
    <w:rsid w:val="00F6684A"/>
    <w:rsid w:val="00F6773E"/>
    <w:rsid w:val="00F67D8F"/>
    <w:rsid w:val="00F726A7"/>
    <w:rsid w:val="00F729F3"/>
    <w:rsid w:val="00F73110"/>
    <w:rsid w:val="00F76B91"/>
    <w:rsid w:val="00F802BE"/>
    <w:rsid w:val="00F80E93"/>
    <w:rsid w:val="00F82CF5"/>
    <w:rsid w:val="00F86024"/>
    <w:rsid w:val="00F8611A"/>
    <w:rsid w:val="00F87A89"/>
    <w:rsid w:val="00FA0634"/>
    <w:rsid w:val="00FA4875"/>
    <w:rsid w:val="00FA5128"/>
    <w:rsid w:val="00FA5F62"/>
    <w:rsid w:val="00FA623A"/>
    <w:rsid w:val="00FB42D4"/>
    <w:rsid w:val="00FB451B"/>
    <w:rsid w:val="00FB5906"/>
    <w:rsid w:val="00FB5C58"/>
    <w:rsid w:val="00FB762F"/>
    <w:rsid w:val="00FC0725"/>
    <w:rsid w:val="00FC0EC4"/>
    <w:rsid w:val="00FC2AED"/>
    <w:rsid w:val="00FC64E0"/>
    <w:rsid w:val="00FD0641"/>
    <w:rsid w:val="00FD30CF"/>
    <w:rsid w:val="00FD4F5A"/>
    <w:rsid w:val="00FD5EA7"/>
    <w:rsid w:val="00FD69E9"/>
    <w:rsid w:val="00FD7BD2"/>
    <w:rsid w:val="00FE08F1"/>
    <w:rsid w:val="00FE5525"/>
    <w:rsid w:val="00FE6DF6"/>
    <w:rsid w:val="00FF1913"/>
    <w:rsid w:val="00FF198D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mailto:i.ulanowska@stat.gov.pl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swaid.stat.gov.pl/SitePagesDBW/WarunkiZyciaLudnosci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waid.stat.gov.pl/SitePagesDBW/WarunkiZyciaLudnosci.aspx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s://stat.gov.pl/obszary-tematyczne/inne-opracowania/informacje-o-sytuacji-spoleczno-gospodarczej/biuletyn-statystyczny-nr-82019,4,91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inne-opracowania/informacje-o-sytuacji-spoleczno-gospodarczej/biuletyn-statystyczny-nr-82019,4,9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s://stat.gov.pl/obszary-tematyczne/koniunktura/koniunktura/koniunktura-w-przetworstwie-przemyslowym-budownictwie-handlu-i-uslugach-we-wrzesniu-2019-roku,3,82.html" TargetMode="External"/><Relationship Id="rId30" Type="http://schemas.openxmlformats.org/officeDocument/2006/relationships/hyperlink" Target="https://stat.gov.pl/obszary-tematyczne/koniunktura/koniunktura/koniunktura-w-przetworstwie-przemyslowym-budownictwie-handlu-i-uslugach-we-wrzesniu-2019-roku,3,82.htm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6"/>
                <c:pt idx="0">
                  <c:v>-7</c:v>
                </c:pt>
                <c:pt idx="1">
                  <c:v>-6.2</c:v>
                </c:pt>
                <c:pt idx="2">
                  <c:v>-9.3000000000000007</c:v>
                </c:pt>
                <c:pt idx="3">
                  <c:v>-4.7</c:v>
                </c:pt>
                <c:pt idx="4">
                  <c:v>-6.7</c:v>
                </c:pt>
                <c:pt idx="5">
                  <c:v>-6.5</c:v>
                </c:pt>
                <c:pt idx="6">
                  <c:v>-5.6</c:v>
                </c:pt>
                <c:pt idx="7">
                  <c:v>-3.8</c:v>
                </c:pt>
                <c:pt idx="8">
                  <c:v>-2.4</c:v>
                </c:pt>
                <c:pt idx="9">
                  <c:v>-3.7</c:v>
                </c:pt>
                <c:pt idx="10">
                  <c:v>-2.4</c:v>
                </c:pt>
                <c:pt idx="11">
                  <c:v>-3.7</c:v>
                </c:pt>
                <c:pt idx="12">
                  <c:v>-1.2</c:v>
                </c:pt>
                <c:pt idx="13">
                  <c:v>-1.9</c:v>
                </c:pt>
                <c:pt idx="14">
                  <c:v>-2</c:v>
                </c:pt>
                <c:pt idx="15">
                  <c:v>-0.8</c:v>
                </c:pt>
                <c:pt idx="16">
                  <c:v>3.1</c:v>
                </c:pt>
                <c:pt idx="17">
                  <c:v>4.8</c:v>
                </c:pt>
                <c:pt idx="18">
                  <c:v>4</c:v>
                </c:pt>
                <c:pt idx="19">
                  <c:v>5.7</c:v>
                </c:pt>
                <c:pt idx="20">
                  <c:v>5</c:v>
                </c:pt>
                <c:pt idx="21">
                  <c:v>4.5999999999999996</c:v>
                </c:pt>
                <c:pt idx="22">
                  <c:v>5.4</c:v>
                </c:pt>
                <c:pt idx="23">
                  <c:v>2.1</c:v>
                </c:pt>
                <c:pt idx="24">
                  <c:v>6.2</c:v>
                </c:pt>
                <c:pt idx="25">
                  <c:v>6.2</c:v>
                </c:pt>
                <c:pt idx="26" formatCode="0.0_)">
                  <c:v>5.4</c:v>
                </c:pt>
                <c:pt idx="27" formatCode="0.0_)">
                  <c:v>7.8</c:v>
                </c:pt>
                <c:pt idx="28">
                  <c:v>5.9</c:v>
                </c:pt>
                <c:pt idx="29">
                  <c:v>6.1</c:v>
                </c:pt>
                <c:pt idx="30">
                  <c:v>5.2</c:v>
                </c:pt>
                <c:pt idx="31">
                  <c:v>6.2</c:v>
                </c:pt>
                <c:pt idx="32">
                  <c:v>6.9</c:v>
                </c:pt>
                <c:pt idx="33">
                  <c:v>6.1</c:v>
                </c:pt>
                <c:pt idx="34">
                  <c:v>5.2</c:v>
                </c:pt>
                <c:pt idx="35">
                  <c:v>1.1000000000000001</c:v>
                </c:pt>
                <c:pt idx="36">
                  <c:v>5.4</c:v>
                </c:pt>
                <c:pt idx="37">
                  <c:v>5.5</c:v>
                </c:pt>
                <c:pt idx="38">
                  <c:v>8.1999999999999993</c:v>
                </c:pt>
                <c:pt idx="39">
                  <c:v>7.2</c:v>
                </c:pt>
                <c:pt idx="40">
                  <c:v>8.3000000000000007</c:v>
                </c:pt>
                <c:pt idx="41">
                  <c:v>9.6</c:v>
                </c:pt>
                <c:pt idx="42">
                  <c:v>9</c:v>
                </c:pt>
                <c:pt idx="43">
                  <c:v>8.1999999999999993</c:v>
                </c:pt>
                <c:pt idx="44">
                  <c:v>10.199999999999999</c:v>
                </c:pt>
                <c:pt idx="45">
                  <c:v>9.3000000000000007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7395616"/>
        <c:axId val="847390720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6"/>
                <c:pt idx="0">
                  <c:v>-6.2</c:v>
                </c:pt>
                <c:pt idx="1">
                  <c:v>-5</c:v>
                </c:pt>
                <c:pt idx="2">
                  <c:v>-7.5</c:v>
                </c:pt>
                <c:pt idx="3">
                  <c:v>-5.6</c:v>
                </c:pt>
                <c:pt idx="4">
                  <c:v>-5</c:v>
                </c:pt>
                <c:pt idx="5">
                  <c:v>-2.4</c:v>
                </c:pt>
                <c:pt idx="6">
                  <c:v>-3.8</c:v>
                </c:pt>
                <c:pt idx="7">
                  <c:v>-4</c:v>
                </c:pt>
                <c:pt idx="8">
                  <c:v>-1.8</c:v>
                </c:pt>
                <c:pt idx="9">
                  <c:v>-2.7</c:v>
                </c:pt>
                <c:pt idx="10">
                  <c:v>0.4</c:v>
                </c:pt>
                <c:pt idx="11">
                  <c:v>-3.1</c:v>
                </c:pt>
                <c:pt idx="12">
                  <c:v>-1.2</c:v>
                </c:pt>
                <c:pt idx="13">
                  <c:v>-0.9</c:v>
                </c:pt>
                <c:pt idx="14">
                  <c:v>-0.2</c:v>
                </c:pt>
                <c:pt idx="15">
                  <c:v>0.5</c:v>
                </c:pt>
                <c:pt idx="16">
                  <c:v>0.8</c:v>
                </c:pt>
                <c:pt idx="17">
                  <c:v>2.2999999999999998</c:v>
                </c:pt>
                <c:pt idx="18">
                  <c:v>-0.3</c:v>
                </c:pt>
                <c:pt idx="19">
                  <c:v>2</c:v>
                </c:pt>
                <c:pt idx="20">
                  <c:v>0.6</c:v>
                </c:pt>
                <c:pt idx="21">
                  <c:v>-0.3</c:v>
                </c:pt>
                <c:pt idx="22">
                  <c:v>0.2</c:v>
                </c:pt>
                <c:pt idx="23">
                  <c:v>-2.4</c:v>
                </c:pt>
                <c:pt idx="24">
                  <c:v>1.5</c:v>
                </c:pt>
                <c:pt idx="25">
                  <c:v>0.1</c:v>
                </c:pt>
                <c:pt idx="26" formatCode="0.0_)">
                  <c:v>-2.9</c:v>
                </c:pt>
                <c:pt idx="27" formatCode="0.0_)">
                  <c:v>2.4</c:v>
                </c:pt>
                <c:pt idx="28">
                  <c:v>0.7</c:v>
                </c:pt>
                <c:pt idx="29">
                  <c:v>-0.6</c:v>
                </c:pt>
                <c:pt idx="30">
                  <c:v>1</c:v>
                </c:pt>
                <c:pt idx="31">
                  <c:v>2.9</c:v>
                </c:pt>
                <c:pt idx="32">
                  <c:v>1.2</c:v>
                </c:pt>
                <c:pt idx="33">
                  <c:v>-0.2</c:v>
                </c:pt>
                <c:pt idx="34">
                  <c:v>1.9</c:v>
                </c:pt>
                <c:pt idx="35">
                  <c:v>-1.3</c:v>
                </c:pt>
                <c:pt idx="36">
                  <c:v>1.6</c:v>
                </c:pt>
                <c:pt idx="37">
                  <c:v>1.5</c:v>
                </c:pt>
                <c:pt idx="38">
                  <c:v>3.2</c:v>
                </c:pt>
                <c:pt idx="39">
                  <c:v>6</c:v>
                </c:pt>
                <c:pt idx="40">
                  <c:v>4.4000000000000004</c:v>
                </c:pt>
                <c:pt idx="41">
                  <c:v>7.5</c:v>
                </c:pt>
                <c:pt idx="42">
                  <c:v>5.4</c:v>
                </c:pt>
                <c:pt idx="43">
                  <c:v>5.4</c:v>
                </c:pt>
                <c:pt idx="44">
                  <c:v>6.9</c:v>
                </c:pt>
                <c:pt idx="45">
                  <c:v>6.6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6"/>
                <c:pt idx="0">
                  <c:v>0.6</c:v>
                </c:pt>
                <c:pt idx="1">
                  <c:v>2.2999999999999998</c:v>
                </c:pt>
                <c:pt idx="2">
                  <c:v>-0.5</c:v>
                </c:pt>
                <c:pt idx="3">
                  <c:v>3.4</c:v>
                </c:pt>
                <c:pt idx="4">
                  <c:v>0.4</c:v>
                </c:pt>
                <c:pt idx="5">
                  <c:v>0.1</c:v>
                </c:pt>
                <c:pt idx="6">
                  <c:v>-0.2</c:v>
                </c:pt>
                <c:pt idx="7">
                  <c:v>0.8</c:v>
                </c:pt>
                <c:pt idx="8">
                  <c:v>1.6</c:v>
                </c:pt>
                <c:pt idx="9">
                  <c:v>-0.6</c:v>
                </c:pt>
                <c:pt idx="10">
                  <c:v>1.8</c:v>
                </c:pt>
                <c:pt idx="11">
                  <c:v>1.6</c:v>
                </c:pt>
                <c:pt idx="12">
                  <c:v>2.9</c:v>
                </c:pt>
                <c:pt idx="13">
                  <c:v>2.2000000000000002</c:v>
                </c:pt>
                <c:pt idx="14">
                  <c:v>1.6</c:v>
                </c:pt>
                <c:pt idx="15">
                  <c:v>2</c:v>
                </c:pt>
                <c:pt idx="16">
                  <c:v>2.8</c:v>
                </c:pt>
                <c:pt idx="17">
                  <c:v>2.9</c:v>
                </c:pt>
                <c:pt idx="18">
                  <c:v>3.6</c:v>
                </c:pt>
                <c:pt idx="19">
                  <c:v>4.3</c:v>
                </c:pt>
                <c:pt idx="20">
                  <c:v>4</c:v>
                </c:pt>
                <c:pt idx="21">
                  <c:v>1.6</c:v>
                </c:pt>
                <c:pt idx="22">
                  <c:v>5</c:v>
                </c:pt>
                <c:pt idx="23">
                  <c:v>0.2</c:v>
                </c:pt>
                <c:pt idx="24">
                  <c:v>5.2</c:v>
                </c:pt>
                <c:pt idx="25">
                  <c:v>2.8</c:v>
                </c:pt>
                <c:pt idx="26" formatCode="0.0_)">
                  <c:v>4.2</c:v>
                </c:pt>
                <c:pt idx="27" formatCode="0.0_)">
                  <c:v>5.7</c:v>
                </c:pt>
                <c:pt idx="28">
                  <c:v>3.5</c:v>
                </c:pt>
                <c:pt idx="29">
                  <c:v>3.8</c:v>
                </c:pt>
                <c:pt idx="30">
                  <c:v>3.6</c:v>
                </c:pt>
                <c:pt idx="31">
                  <c:v>4</c:v>
                </c:pt>
                <c:pt idx="32">
                  <c:v>3.1</c:v>
                </c:pt>
                <c:pt idx="33">
                  <c:v>4.7</c:v>
                </c:pt>
                <c:pt idx="34">
                  <c:v>4</c:v>
                </c:pt>
                <c:pt idx="35">
                  <c:v>-1</c:v>
                </c:pt>
                <c:pt idx="36">
                  <c:v>2.8</c:v>
                </c:pt>
                <c:pt idx="37">
                  <c:v>6.9</c:v>
                </c:pt>
                <c:pt idx="38">
                  <c:v>7.7</c:v>
                </c:pt>
                <c:pt idx="39">
                  <c:v>7.9</c:v>
                </c:pt>
                <c:pt idx="40">
                  <c:v>7</c:v>
                </c:pt>
                <c:pt idx="41">
                  <c:v>7.7</c:v>
                </c:pt>
                <c:pt idx="42">
                  <c:v>8.9</c:v>
                </c:pt>
                <c:pt idx="43">
                  <c:v>4.4000000000000004</c:v>
                </c:pt>
                <c:pt idx="44">
                  <c:v>8</c:v>
                </c:pt>
                <c:pt idx="45">
                  <c:v>5.9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6"/>
                <c:pt idx="0">
                  <c:v>-14.4</c:v>
                </c:pt>
                <c:pt idx="1">
                  <c:v>-14.9</c:v>
                </c:pt>
                <c:pt idx="2">
                  <c:v>-16.7</c:v>
                </c:pt>
                <c:pt idx="3">
                  <c:v>-11.2</c:v>
                </c:pt>
                <c:pt idx="4">
                  <c:v>-15.4</c:v>
                </c:pt>
                <c:pt idx="5">
                  <c:v>-11.7</c:v>
                </c:pt>
                <c:pt idx="6">
                  <c:v>-9.6</c:v>
                </c:pt>
                <c:pt idx="7">
                  <c:v>-8.4</c:v>
                </c:pt>
                <c:pt idx="8">
                  <c:v>-5.9</c:v>
                </c:pt>
                <c:pt idx="9">
                  <c:v>-7.9</c:v>
                </c:pt>
                <c:pt idx="10">
                  <c:v>-6.9</c:v>
                </c:pt>
                <c:pt idx="11">
                  <c:v>-8.8000000000000007</c:v>
                </c:pt>
                <c:pt idx="12">
                  <c:v>-4.2</c:v>
                </c:pt>
                <c:pt idx="13">
                  <c:v>-4.8</c:v>
                </c:pt>
                <c:pt idx="14">
                  <c:v>-6.4</c:v>
                </c:pt>
                <c:pt idx="15">
                  <c:v>-3.8</c:v>
                </c:pt>
                <c:pt idx="16">
                  <c:v>0.2</c:v>
                </c:pt>
                <c:pt idx="17">
                  <c:v>3.8</c:v>
                </c:pt>
                <c:pt idx="18">
                  <c:v>4.5999999999999996</c:v>
                </c:pt>
                <c:pt idx="19">
                  <c:v>6.3</c:v>
                </c:pt>
                <c:pt idx="20">
                  <c:v>6.2</c:v>
                </c:pt>
                <c:pt idx="21">
                  <c:v>8.5</c:v>
                </c:pt>
                <c:pt idx="22">
                  <c:v>6.9</c:v>
                </c:pt>
                <c:pt idx="23">
                  <c:v>4</c:v>
                </c:pt>
                <c:pt idx="24">
                  <c:v>8.9</c:v>
                </c:pt>
                <c:pt idx="25">
                  <c:v>9</c:v>
                </c:pt>
                <c:pt idx="26" formatCode="0.0_)">
                  <c:v>9.5</c:v>
                </c:pt>
                <c:pt idx="27" formatCode="0.0_)">
                  <c:v>13.2</c:v>
                </c:pt>
                <c:pt idx="28">
                  <c:v>6.7</c:v>
                </c:pt>
                <c:pt idx="29">
                  <c:v>9.5</c:v>
                </c:pt>
                <c:pt idx="30">
                  <c:v>9.8000000000000007</c:v>
                </c:pt>
                <c:pt idx="31">
                  <c:v>8</c:v>
                </c:pt>
                <c:pt idx="32">
                  <c:v>10.8</c:v>
                </c:pt>
                <c:pt idx="33">
                  <c:v>7</c:v>
                </c:pt>
                <c:pt idx="34">
                  <c:v>6.7</c:v>
                </c:pt>
                <c:pt idx="35">
                  <c:v>4.9000000000000004</c:v>
                </c:pt>
                <c:pt idx="36">
                  <c:v>6.9</c:v>
                </c:pt>
                <c:pt idx="37">
                  <c:v>5.3</c:v>
                </c:pt>
                <c:pt idx="38">
                  <c:v>11.1</c:v>
                </c:pt>
                <c:pt idx="39">
                  <c:v>7.1</c:v>
                </c:pt>
                <c:pt idx="40">
                  <c:v>9.9</c:v>
                </c:pt>
                <c:pt idx="41">
                  <c:v>12</c:v>
                </c:pt>
                <c:pt idx="42">
                  <c:v>11.9</c:v>
                </c:pt>
                <c:pt idx="43">
                  <c:v>10.7</c:v>
                </c:pt>
                <c:pt idx="44">
                  <c:v>13.7</c:v>
                </c:pt>
                <c:pt idx="45">
                  <c:v>12.1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6"/>
                <c:pt idx="0">
                  <c:v>-9.4</c:v>
                </c:pt>
                <c:pt idx="1">
                  <c:v>-7.7</c:v>
                </c:pt>
                <c:pt idx="2">
                  <c:v>-13.4</c:v>
                </c:pt>
                <c:pt idx="3">
                  <c:v>-5.8</c:v>
                </c:pt>
                <c:pt idx="4">
                  <c:v>-11</c:v>
                </c:pt>
                <c:pt idx="5">
                  <c:v>-13.2</c:v>
                </c:pt>
                <c:pt idx="6">
                  <c:v>-9.3000000000000007</c:v>
                </c:pt>
                <c:pt idx="7">
                  <c:v>-7.2</c:v>
                </c:pt>
                <c:pt idx="8">
                  <c:v>-8.1</c:v>
                </c:pt>
                <c:pt idx="9">
                  <c:v>-9.9</c:v>
                </c:pt>
                <c:pt idx="10">
                  <c:v>-8.5</c:v>
                </c:pt>
                <c:pt idx="11">
                  <c:v>-9.6</c:v>
                </c:pt>
                <c:pt idx="12">
                  <c:v>-10.1</c:v>
                </c:pt>
                <c:pt idx="13">
                  <c:v>-9.1999999999999993</c:v>
                </c:pt>
                <c:pt idx="14">
                  <c:v>-8.3000000000000007</c:v>
                </c:pt>
                <c:pt idx="15">
                  <c:v>-7.2</c:v>
                </c:pt>
                <c:pt idx="16">
                  <c:v>-1.4</c:v>
                </c:pt>
                <c:pt idx="17">
                  <c:v>1.8</c:v>
                </c:pt>
                <c:pt idx="18">
                  <c:v>1.9</c:v>
                </c:pt>
                <c:pt idx="19">
                  <c:v>2.7</c:v>
                </c:pt>
                <c:pt idx="20">
                  <c:v>0.8</c:v>
                </c:pt>
                <c:pt idx="21">
                  <c:v>3.4</c:v>
                </c:pt>
                <c:pt idx="22">
                  <c:v>3.8</c:v>
                </c:pt>
                <c:pt idx="23">
                  <c:v>0.3</c:v>
                </c:pt>
                <c:pt idx="24">
                  <c:v>4</c:v>
                </c:pt>
                <c:pt idx="25">
                  <c:v>6.3</c:v>
                </c:pt>
                <c:pt idx="26" formatCode="0.0_)">
                  <c:v>3.2</c:v>
                </c:pt>
                <c:pt idx="27" formatCode="0.0_)">
                  <c:v>6</c:v>
                </c:pt>
                <c:pt idx="28">
                  <c:v>3.8</c:v>
                </c:pt>
                <c:pt idx="29">
                  <c:v>3.8</c:v>
                </c:pt>
                <c:pt idx="30">
                  <c:v>1.2</c:v>
                </c:pt>
                <c:pt idx="31">
                  <c:v>1.9</c:v>
                </c:pt>
                <c:pt idx="32">
                  <c:v>4.4000000000000004</c:v>
                </c:pt>
                <c:pt idx="33">
                  <c:v>1.5</c:v>
                </c:pt>
                <c:pt idx="34">
                  <c:v>2.7</c:v>
                </c:pt>
                <c:pt idx="35">
                  <c:v>-4.8</c:v>
                </c:pt>
                <c:pt idx="36">
                  <c:v>0.6</c:v>
                </c:pt>
                <c:pt idx="37">
                  <c:v>1.8</c:v>
                </c:pt>
                <c:pt idx="38">
                  <c:v>4.2</c:v>
                </c:pt>
                <c:pt idx="39">
                  <c:v>-0.5</c:v>
                </c:pt>
                <c:pt idx="40">
                  <c:v>3.5</c:v>
                </c:pt>
                <c:pt idx="41">
                  <c:v>3.9</c:v>
                </c:pt>
                <c:pt idx="42">
                  <c:v>2.8</c:v>
                </c:pt>
                <c:pt idx="43">
                  <c:v>2.2000000000000002</c:v>
                </c:pt>
                <c:pt idx="44">
                  <c:v>2.8</c:v>
                </c:pt>
                <c:pt idx="45">
                  <c:v>3.4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chemeClr val="tx1">
                  <a:alpha val="7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7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46"/>
                <c:pt idx="0">
                  <c:v>-5.7</c:v>
                </c:pt>
                <c:pt idx="1">
                  <c:v>-5.9</c:v>
                </c:pt>
                <c:pt idx="2">
                  <c:v>-8.6</c:v>
                </c:pt>
                <c:pt idx="3">
                  <c:v>-4.5</c:v>
                </c:pt>
                <c:pt idx="4">
                  <c:v>-2.6</c:v>
                </c:pt>
                <c:pt idx="5">
                  <c:v>-5.6</c:v>
                </c:pt>
                <c:pt idx="6">
                  <c:v>-5.0999999999999996</c:v>
                </c:pt>
                <c:pt idx="7">
                  <c:v>-0.3</c:v>
                </c:pt>
                <c:pt idx="8">
                  <c:v>2.2999999999999998</c:v>
                </c:pt>
                <c:pt idx="9">
                  <c:v>2.7</c:v>
                </c:pt>
                <c:pt idx="10">
                  <c:v>1.3</c:v>
                </c:pt>
                <c:pt idx="11">
                  <c:v>1.5</c:v>
                </c:pt>
                <c:pt idx="12">
                  <c:v>6.6</c:v>
                </c:pt>
                <c:pt idx="13">
                  <c:v>3.4</c:v>
                </c:pt>
                <c:pt idx="14">
                  <c:v>3.3</c:v>
                </c:pt>
                <c:pt idx="15">
                  <c:v>4.7</c:v>
                </c:pt>
                <c:pt idx="16">
                  <c:v>12.9</c:v>
                </c:pt>
                <c:pt idx="17">
                  <c:v>13.2</c:v>
                </c:pt>
                <c:pt idx="18">
                  <c:v>10.3</c:v>
                </c:pt>
                <c:pt idx="19">
                  <c:v>13</c:v>
                </c:pt>
                <c:pt idx="20">
                  <c:v>13.2</c:v>
                </c:pt>
                <c:pt idx="21">
                  <c:v>10</c:v>
                </c:pt>
                <c:pt idx="22">
                  <c:v>11</c:v>
                </c:pt>
                <c:pt idx="23">
                  <c:v>8.4</c:v>
                </c:pt>
                <c:pt idx="24">
                  <c:v>11.4</c:v>
                </c:pt>
                <c:pt idx="25">
                  <c:v>13</c:v>
                </c:pt>
                <c:pt idx="26">
                  <c:v>12.7</c:v>
                </c:pt>
                <c:pt idx="27">
                  <c:v>11.9</c:v>
                </c:pt>
                <c:pt idx="28">
                  <c:v>14.9</c:v>
                </c:pt>
                <c:pt idx="29">
                  <c:v>14.2</c:v>
                </c:pt>
                <c:pt idx="30">
                  <c:v>10.3</c:v>
                </c:pt>
                <c:pt idx="31">
                  <c:v>14.2</c:v>
                </c:pt>
                <c:pt idx="32">
                  <c:v>15.2</c:v>
                </c:pt>
                <c:pt idx="33">
                  <c:v>17.5</c:v>
                </c:pt>
                <c:pt idx="34">
                  <c:v>10.6</c:v>
                </c:pt>
                <c:pt idx="35">
                  <c:v>7.5</c:v>
                </c:pt>
                <c:pt idx="36">
                  <c:v>14.9</c:v>
                </c:pt>
                <c:pt idx="37">
                  <c:v>11.9</c:v>
                </c:pt>
                <c:pt idx="38">
                  <c:v>14.5</c:v>
                </c:pt>
                <c:pt idx="39">
                  <c:v>15.4</c:v>
                </c:pt>
                <c:pt idx="40">
                  <c:v>16.7</c:v>
                </c:pt>
                <c:pt idx="41">
                  <c:v>17.100000000000001</c:v>
                </c:pt>
                <c:pt idx="42">
                  <c:v>16.2</c:v>
                </c:pt>
                <c:pt idx="43">
                  <c:v>18.5</c:v>
                </c:pt>
                <c:pt idx="44">
                  <c:v>19.399999999999999</c:v>
                </c:pt>
                <c:pt idx="45">
                  <c:v>18.2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7395616"/>
        <c:axId val="847390720"/>
      </c:lineChart>
      <c:catAx>
        <c:axId val="84739561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47390720"/>
        <c:crossesAt val="0"/>
        <c:auto val="1"/>
        <c:lblAlgn val="ctr"/>
        <c:lblOffset val="100"/>
        <c:tickLblSkip val="1"/>
        <c:noMultiLvlLbl val="0"/>
      </c:catAx>
      <c:valAx>
        <c:axId val="847390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4739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2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  <c:pt idx="21" formatCode="0.0">
                  <c:v>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7392896"/>
        <c:axId val="847393984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2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  <c:pt idx="21" formatCode="0.0">
                  <c:v>0.6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2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</c:numCache>
            </c:numRef>
          </c:val>
          <c:smooth val="0"/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2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  <c:pt idx="21" formatCode="0.0">
                  <c:v>8.6999999999999993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2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2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  <c:pt idx="21" formatCode="General">
                  <c:v>12.8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7392896"/>
        <c:axId val="847393984"/>
      </c:lineChart>
      <c:catAx>
        <c:axId val="84739289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47393984"/>
        <c:crossesAt val="0"/>
        <c:auto val="0"/>
        <c:lblAlgn val="ctr"/>
        <c:lblOffset val="100"/>
        <c:tickLblSkip val="1"/>
        <c:noMultiLvlLbl val="0"/>
      </c:catAx>
      <c:valAx>
        <c:axId val="84739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4739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6"/>
                <c:pt idx="0">
                  <c:v>-10.9</c:v>
                </c:pt>
                <c:pt idx="1">
                  <c:v>-8.1999999999999993</c:v>
                </c:pt>
                <c:pt idx="2">
                  <c:v>-11.5</c:v>
                </c:pt>
                <c:pt idx="3">
                  <c:v>-7.2</c:v>
                </c:pt>
                <c:pt idx="4">
                  <c:v>-7.7</c:v>
                </c:pt>
                <c:pt idx="5">
                  <c:v>-9.6999999999999993</c:v>
                </c:pt>
                <c:pt idx="6">
                  <c:v>-10.6</c:v>
                </c:pt>
                <c:pt idx="7">
                  <c:v>-7.3</c:v>
                </c:pt>
                <c:pt idx="8">
                  <c:v>-7.5</c:v>
                </c:pt>
                <c:pt idx="9">
                  <c:v>-10.3</c:v>
                </c:pt>
                <c:pt idx="10">
                  <c:v>-5.4</c:v>
                </c:pt>
                <c:pt idx="11">
                  <c:v>-6.7</c:v>
                </c:pt>
                <c:pt idx="12">
                  <c:v>-4.4000000000000004</c:v>
                </c:pt>
                <c:pt idx="13">
                  <c:v>-3.6</c:v>
                </c:pt>
                <c:pt idx="14">
                  <c:v>-4.2</c:v>
                </c:pt>
                <c:pt idx="15">
                  <c:v>-3.1</c:v>
                </c:pt>
                <c:pt idx="16">
                  <c:v>0.6</c:v>
                </c:pt>
                <c:pt idx="17">
                  <c:v>1.8</c:v>
                </c:pt>
                <c:pt idx="18">
                  <c:v>1.3</c:v>
                </c:pt>
                <c:pt idx="19">
                  <c:v>2.7</c:v>
                </c:pt>
                <c:pt idx="20">
                  <c:v>0.8</c:v>
                </c:pt>
                <c:pt idx="21">
                  <c:v>1.6</c:v>
                </c:pt>
                <c:pt idx="22">
                  <c:v>3.4</c:v>
                </c:pt>
                <c:pt idx="23">
                  <c:v>-0.2</c:v>
                </c:pt>
                <c:pt idx="24">
                  <c:v>4.3</c:v>
                </c:pt>
                <c:pt idx="25">
                  <c:v>4.2</c:v>
                </c:pt>
                <c:pt idx="26">
                  <c:v>2.9</c:v>
                </c:pt>
                <c:pt idx="27">
                  <c:v>5.7</c:v>
                </c:pt>
                <c:pt idx="28">
                  <c:v>2.8</c:v>
                </c:pt>
                <c:pt idx="29">
                  <c:v>4</c:v>
                </c:pt>
                <c:pt idx="30">
                  <c:v>2.4</c:v>
                </c:pt>
                <c:pt idx="31">
                  <c:v>2.4</c:v>
                </c:pt>
                <c:pt idx="32">
                  <c:v>3.1</c:v>
                </c:pt>
                <c:pt idx="33">
                  <c:v>1.3</c:v>
                </c:pt>
                <c:pt idx="34">
                  <c:v>3.4</c:v>
                </c:pt>
                <c:pt idx="35">
                  <c:v>-1.8</c:v>
                </c:pt>
                <c:pt idx="36">
                  <c:v>2.2000000000000002</c:v>
                </c:pt>
                <c:pt idx="37">
                  <c:v>3.2</c:v>
                </c:pt>
                <c:pt idx="38">
                  <c:v>4.7</c:v>
                </c:pt>
                <c:pt idx="39">
                  <c:v>3.5</c:v>
                </c:pt>
                <c:pt idx="40">
                  <c:v>4.9000000000000004</c:v>
                </c:pt>
                <c:pt idx="41">
                  <c:v>7.5</c:v>
                </c:pt>
                <c:pt idx="42">
                  <c:v>5.9</c:v>
                </c:pt>
                <c:pt idx="43">
                  <c:v>3.9</c:v>
                </c:pt>
                <c:pt idx="44">
                  <c:v>7</c:v>
                </c:pt>
                <c:pt idx="45">
                  <c:v>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7385824"/>
        <c:axId val="847394528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6"/>
                <c:pt idx="0">
                  <c:v>0.6</c:v>
                </c:pt>
                <c:pt idx="1">
                  <c:v>2.2999999999999998</c:v>
                </c:pt>
                <c:pt idx="2">
                  <c:v>-0.5</c:v>
                </c:pt>
                <c:pt idx="3">
                  <c:v>3.4</c:v>
                </c:pt>
                <c:pt idx="4">
                  <c:v>0.4</c:v>
                </c:pt>
                <c:pt idx="5">
                  <c:v>0.1</c:v>
                </c:pt>
                <c:pt idx="6">
                  <c:v>-0.2</c:v>
                </c:pt>
                <c:pt idx="7">
                  <c:v>0.8</c:v>
                </c:pt>
                <c:pt idx="8">
                  <c:v>1.6</c:v>
                </c:pt>
                <c:pt idx="9">
                  <c:v>-0.6</c:v>
                </c:pt>
                <c:pt idx="10">
                  <c:v>1.8</c:v>
                </c:pt>
                <c:pt idx="11">
                  <c:v>1.6</c:v>
                </c:pt>
                <c:pt idx="12">
                  <c:v>2.9</c:v>
                </c:pt>
                <c:pt idx="13">
                  <c:v>2.2000000000000002</c:v>
                </c:pt>
                <c:pt idx="14">
                  <c:v>1.6</c:v>
                </c:pt>
                <c:pt idx="15">
                  <c:v>2</c:v>
                </c:pt>
                <c:pt idx="16">
                  <c:v>2.8</c:v>
                </c:pt>
                <c:pt idx="17">
                  <c:v>2.9</c:v>
                </c:pt>
                <c:pt idx="18">
                  <c:v>3.6</c:v>
                </c:pt>
                <c:pt idx="19">
                  <c:v>4.3</c:v>
                </c:pt>
                <c:pt idx="20">
                  <c:v>4</c:v>
                </c:pt>
                <c:pt idx="21">
                  <c:v>1.6</c:v>
                </c:pt>
                <c:pt idx="22">
                  <c:v>5</c:v>
                </c:pt>
                <c:pt idx="23">
                  <c:v>0.2</c:v>
                </c:pt>
                <c:pt idx="24">
                  <c:v>5.2</c:v>
                </c:pt>
                <c:pt idx="25">
                  <c:v>2.8</c:v>
                </c:pt>
                <c:pt idx="26">
                  <c:v>4.2</c:v>
                </c:pt>
                <c:pt idx="27">
                  <c:v>5.7</c:v>
                </c:pt>
                <c:pt idx="28">
                  <c:v>3.5</c:v>
                </c:pt>
                <c:pt idx="29">
                  <c:v>3.8</c:v>
                </c:pt>
                <c:pt idx="30">
                  <c:v>3.6</c:v>
                </c:pt>
                <c:pt idx="31">
                  <c:v>4</c:v>
                </c:pt>
                <c:pt idx="32">
                  <c:v>3.1</c:v>
                </c:pt>
                <c:pt idx="33">
                  <c:v>4.7</c:v>
                </c:pt>
                <c:pt idx="34">
                  <c:v>4</c:v>
                </c:pt>
                <c:pt idx="35">
                  <c:v>-1</c:v>
                </c:pt>
                <c:pt idx="36">
                  <c:v>2.8</c:v>
                </c:pt>
                <c:pt idx="37">
                  <c:v>6.9</c:v>
                </c:pt>
                <c:pt idx="38">
                  <c:v>7.7</c:v>
                </c:pt>
                <c:pt idx="39">
                  <c:v>7.9</c:v>
                </c:pt>
                <c:pt idx="40">
                  <c:v>7</c:v>
                </c:pt>
                <c:pt idx="41">
                  <c:v>7.7</c:v>
                </c:pt>
                <c:pt idx="42">
                  <c:v>8.9</c:v>
                </c:pt>
                <c:pt idx="43">
                  <c:v>4.4000000000000004</c:v>
                </c:pt>
                <c:pt idx="44">
                  <c:v>8</c:v>
                </c:pt>
                <c:pt idx="45">
                  <c:v>5.9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6"/>
                <c:pt idx="0">
                  <c:v>-9.4</c:v>
                </c:pt>
                <c:pt idx="1">
                  <c:v>-7.7</c:v>
                </c:pt>
                <c:pt idx="2">
                  <c:v>-13.4</c:v>
                </c:pt>
                <c:pt idx="3">
                  <c:v>-5.8</c:v>
                </c:pt>
                <c:pt idx="4">
                  <c:v>-11</c:v>
                </c:pt>
                <c:pt idx="5">
                  <c:v>-13.2</c:v>
                </c:pt>
                <c:pt idx="6">
                  <c:v>-9.3000000000000007</c:v>
                </c:pt>
                <c:pt idx="7">
                  <c:v>-7.2</c:v>
                </c:pt>
                <c:pt idx="8">
                  <c:v>-8.1</c:v>
                </c:pt>
                <c:pt idx="9">
                  <c:v>-9.9</c:v>
                </c:pt>
                <c:pt idx="10">
                  <c:v>-8.5</c:v>
                </c:pt>
                <c:pt idx="11">
                  <c:v>-9.6</c:v>
                </c:pt>
                <c:pt idx="12">
                  <c:v>-10.1</c:v>
                </c:pt>
                <c:pt idx="13">
                  <c:v>-9.1999999999999993</c:v>
                </c:pt>
                <c:pt idx="14">
                  <c:v>-8.3000000000000007</c:v>
                </c:pt>
                <c:pt idx="15">
                  <c:v>-7.2</c:v>
                </c:pt>
                <c:pt idx="16">
                  <c:v>-1.4</c:v>
                </c:pt>
                <c:pt idx="17">
                  <c:v>1.8</c:v>
                </c:pt>
                <c:pt idx="18">
                  <c:v>1.9</c:v>
                </c:pt>
                <c:pt idx="19">
                  <c:v>2.7</c:v>
                </c:pt>
                <c:pt idx="20">
                  <c:v>0.8</c:v>
                </c:pt>
                <c:pt idx="21">
                  <c:v>3.4</c:v>
                </c:pt>
                <c:pt idx="22">
                  <c:v>3.8</c:v>
                </c:pt>
                <c:pt idx="23">
                  <c:v>0.3</c:v>
                </c:pt>
                <c:pt idx="24">
                  <c:v>4</c:v>
                </c:pt>
                <c:pt idx="25">
                  <c:v>6.3</c:v>
                </c:pt>
                <c:pt idx="26">
                  <c:v>3.2</c:v>
                </c:pt>
                <c:pt idx="27">
                  <c:v>6</c:v>
                </c:pt>
                <c:pt idx="28">
                  <c:v>3.8</c:v>
                </c:pt>
                <c:pt idx="29">
                  <c:v>3.8</c:v>
                </c:pt>
                <c:pt idx="30">
                  <c:v>1.2</c:v>
                </c:pt>
                <c:pt idx="31">
                  <c:v>1.9</c:v>
                </c:pt>
                <c:pt idx="32">
                  <c:v>4.4000000000000004</c:v>
                </c:pt>
                <c:pt idx="33">
                  <c:v>1.5</c:v>
                </c:pt>
                <c:pt idx="34">
                  <c:v>2.7</c:v>
                </c:pt>
                <c:pt idx="35">
                  <c:v>-4.8</c:v>
                </c:pt>
                <c:pt idx="36">
                  <c:v>0.6</c:v>
                </c:pt>
                <c:pt idx="37">
                  <c:v>1.8</c:v>
                </c:pt>
                <c:pt idx="38">
                  <c:v>4.2</c:v>
                </c:pt>
                <c:pt idx="39">
                  <c:v>-0.5</c:v>
                </c:pt>
                <c:pt idx="40">
                  <c:v>3.5</c:v>
                </c:pt>
                <c:pt idx="41">
                  <c:v>3.9</c:v>
                </c:pt>
                <c:pt idx="42">
                  <c:v>2.8</c:v>
                </c:pt>
                <c:pt idx="43">
                  <c:v>2.2000000000000002</c:v>
                </c:pt>
                <c:pt idx="44">
                  <c:v>2.8</c:v>
                </c:pt>
                <c:pt idx="45">
                  <c:v>3.4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6"/>
                <c:pt idx="0">
                  <c:v>-13.9</c:v>
                </c:pt>
                <c:pt idx="1">
                  <c:v>-9.6</c:v>
                </c:pt>
                <c:pt idx="2">
                  <c:v>-9.1</c:v>
                </c:pt>
                <c:pt idx="3">
                  <c:v>-7.7</c:v>
                </c:pt>
                <c:pt idx="4">
                  <c:v>-3.9</c:v>
                </c:pt>
                <c:pt idx="5">
                  <c:v>-5.3</c:v>
                </c:pt>
                <c:pt idx="6">
                  <c:v>-13.5</c:v>
                </c:pt>
                <c:pt idx="7">
                  <c:v>-7.1</c:v>
                </c:pt>
                <c:pt idx="8">
                  <c:v>-6.6</c:v>
                </c:pt>
                <c:pt idx="9">
                  <c:v>-11.7</c:v>
                </c:pt>
                <c:pt idx="10">
                  <c:v>-1.1000000000000001</c:v>
                </c:pt>
                <c:pt idx="11">
                  <c:v>-4.0999999999999996</c:v>
                </c:pt>
                <c:pt idx="12">
                  <c:v>-0.1</c:v>
                </c:pt>
                <c:pt idx="13">
                  <c:v>4.4000000000000004</c:v>
                </c:pt>
                <c:pt idx="14">
                  <c:v>4.9000000000000004</c:v>
                </c:pt>
                <c:pt idx="15">
                  <c:v>5.9</c:v>
                </c:pt>
                <c:pt idx="16">
                  <c:v>11</c:v>
                </c:pt>
                <c:pt idx="17">
                  <c:v>11.7</c:v>
                </c:pt>
                <c:pt idx="18">
                  <c:v>10.1</c:v>
                </c:pt>
                <c:pt idx="19">
                  <c:v>11</c:v>
                </c:pt>
                <c:pt idx="20">
                  <c:v>10.199999999999999</c:v>
                </c:pt>
                <c:pt idx="21">
                  <c:v>9.1999999999999993</c:v>
                </c:pt>
                <c:pt idx="22">
                  <c:v>13.5</c:v>
                </c:pt>
                <c:pt idx="23">
                  <c:v>10.8</c:v>
                </c:pt>
                <c:pt idx="24">
                  <c:v>13.6</c:v>
                </c:pt>
                <c:pt idx="25">
                  <c:v>14.1</c:v>
                </c:pt>
                <c:pt idx="26">
                  <c:v>13.4</c:v>
                </c:pt>
                <c:pt idx="27">
                  <c:v>18</c:v>
                </c:pt>
                <c:pt idx="28">
                  <c:v>14.2</c:v>
                </c:pt>
                <c:pt idx="29">
                  <c:v>13.7</c:v>
                </c:pt>
                <c:pt idx="30">
                  <c:v>14.1</c:v>
                </c:pt>
                <c:pt idx="31">
                  <c:v>12.3</c:v>
                </c:pt>
                <c:pt idx="32">
                  <c:v>11.9</c:v>
                </c:pt>
                <c:pt idx="33">
                  <c:v>8.3000000000000007</c:v>
                </c:pt>
                <c:pt idx="34">
                  <c:v>9.4</c:v>
                </c:pt>
                <c:pt idx="35">
                  <c:v>7.6</c:v>
                </c:pt>
                <c:pt idx="36">
                  <c:v>7.2</c:v>
                </c:pt>
                <c:pt idx="37">
                  <c:v>7.6</c:v>
                </c:pt>
                <c:pt idx="38">
                  <c:v>9.8000000000000007</c:v>
                </c:pt>
                <c:pt idx="39">
                  <c:v>8.1</c:v>
                </c:pt>
                <c:pt idx="40">
                  <c:v>10</c:v>
                </c:pt>
                <c:pt idx="41">
                  <c:v>15.3</c:v>
                </c:pt>
                <c:pt idx="42">
                  <c:v>10.3</c:v>
                </c:pt>
                <c:pt idx="43">
                  <c:v>8.6999999999999993</c:v>
                </c:pt>
                <c:pt idx="44">
                  <c:v>9.8000000000000007</c:v>
                </c:pt>
                <c:pt idx="45">
                  <c:v>2.5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 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6"/>
                <c:pt idx="0">
                  <c:v>-20.8</c:v>
                </c:pt>
                <c:pt idx="1">
                  <c:v>-17.7</c:v>
                </c:pt>
                <c:pt idx="2">
                  <c:v>-22.9</c:v>
                </c:pt>
                <c:pt idx="3">
                  <c:v>-18.5</c:v>
                </c:pt>
                <c:pt idx="4">
                  <c:v>-16.399999999999999</c:v>
                </c:pt>
                <c:pt idx="5">
                  <c:v>-20.2</c:v>
                </c:pt>
                <c:pt idx="6">
                  <c:v>-19.2</c:v>
                </c:pt>
                <c:pt idx="7">
                  <c:v>-15.6</c:v>
                </c:pt>
                <c:pt idx="8">
                  <c:v>-16.8</c:v>
                </c:pt>
                <c:pt idx="9">
                  <c:v>-18.8</c:v>
                </c:pt>
                <c:pt idx="10">
                  <c:v>-13.8</c:v>
                </c:pt>
                <c:pt idx="11">
                  <c:v>-14.6</c:v>
                </c:pt>
                <c:pt idx="12">
                  <c:v>-10.1</c:v>
                </c:pt>
                <c:pt idx="13">
                  <c:v>-11.8</c:v>
                </c:pt>
                <c:pt idx="14">
                  <c:v>-15</c:v>
                </c:pt>
                <c:pt idx="15">
                  <c:v>-12.9</c:v>
                </c:pt>
                <c:pt idx="16">
                  <c:v>-10</c:v>
                </c:pt>
                <c:pt idx="17">
                  <c:v>-9.4</c:v>
                </c:pt>
                <c:pt idx="18">
                  <c:v>-10.5</c:v>
                </c:pt>
                <c:pt idx="19">
                  <c:v>-7.3</c:v>
                </c:pt>
                <c:pt idx="20">
                  <c:v>-11.7</c:v>
                </c:pt>
                <c:pt idx="21">
                  <c:v>-8</c:v>
                </c:pt>
                <c:pt idx="22">
                  <c:v>-8.8000000000000007</c:v>
                </c:pt>
                <c:pt idx="23">
                  <c:v>-12</c:v>
                </c:pt>
                <c:pt idx="24">
                  <c:v>-5.8</c:v>
                </c:pt>
                <c:pt idx="25">
                  <c:v>-6.4</c:v>
                </c:pt>
                <c:pt idx="26">
                  <c:v>-9.1999999999999993</c:v>
                </c:pt>
                <c:pt idx="27">
                  <c:v>-6.9</c:v>
                </c:pt>
                <c:pt idx="28">
                  <c:v>-10.199999999999999</c:v>
                </c:pt>
                <c:pt idx="29">
                  <c:v>-5.2</c:v>
                </c:pt>
                <c:pt idx="30">
                  <c:v>-9.4</c:v>
                </c:pt>
                <c:pt idx="31">
                  <c:v>-8.6999999999999993</c:v>
                </c:pt>
                <c:pt idx="32">
                  <c:v>-7.2</c:v>
                </c:pt>
                <c:pt idx="33">
                  <c:v>-9.3000000000000007</c:v>
                </c:pt>
                <c:pt idx="34">
                  <c:v>-2.6</c:v>
                </c:pt>
                <c:pt idx="35">
                  <c:v>-9</c:v>
                </c:pt>
                <c:pt idx="36">
                  <c:v>-1.6</c:v>
                </c:pt>
                <c:pt idx="37">
                  <c:v>-3.4</c:v>
                </c:pt>
                <c:pt idx="38">
                  <c:v>-3.1</c:v>
                </c:pt>
                <c:pt idx="39">
                  <c:v>-1.4</c:v>
                </c:pt>
                <c:pt idx="40">
                  <c:v>-0.8</c:v>
                </c:pt>
                <c:pt idx="41">
                  <c:v>3.1</c:v>
                </c:pt>
                <c:pt idx="42">
                  <c:v>1.7</c:v>
                </c:pt>
                <c:pt idx="43">
                  <c:v>0.4</c:v>
                </c:pt>
                <c:pt idx="44">
                  <c:v>7.5</c:v>
                </c:pt>
                <c:pt idx="45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7385824"/>
        <c:axId val="847394528"/>
      </c:lineChart>
      <c:catAx>
        <c:axId val="84738582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47394528"/>
        <c:crossesAt val="0"/>
        <c:auto val="1"/>
        <c:lblAlgn val="ctr"/>
        <c:lblOffset val="100"/>
        <c:tickLblSkip val="1"/>
        <c:noMultiLvlLbl val="0"/>
      </c:catAx>
      <c:valAx>
        <c:axId val="847394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4738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19E-2"/>
          <c:y val="3.182981166293733E-2"/>
          <c:w val="0.92505522157443221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2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  <c:pt idx="21" formatCode="0.0">
                  <c:v>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7396160"/>
        <c:axId val="719865136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2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2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2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  <c:pt idx="21" formatCode="0.0">
                  <c:v>12.6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2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2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  <c:pt idx="21" formatCode="0.0">
                  <c:v>-7.5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7396160"/>
        <c:axId val="719865136"/>
      </c:lineChart>
      <c:catAx>
        <c:axId val="84739616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19865136"/>
        <c:crossesAt val="0"/>
        <c:auto val="0"/>
        <c:lblAlgn val="ctr"/>
        <c:lblOffset val="100"/>
        <c:tickLblSkip val="1"/>
        <c:noMultiLvlLbl val="0"/>
      </c:catAx>
      <c:valAx>
        <c:axId val="719865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4739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BDA49-232A-44C4-9790-DAB16C67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konsumencka - październik 2019 roku</dc:title>
  <dc:subject>Koniunktura konsumencka - październik 2019 roku</dc:subject>
  <dc:creator>Główny Urząd Statystyczny</dc:creator>
  <cp:keywords>koniunktura konsumencka; badanie koniunktury konsumenckiej; nastroje konsumenckie; badanie kondycji gospodarstw domowych; wskaźnik ufności konsumenckiej</cp:keywords>
  <dc:description>Koniunktura konsumencka - październik 2019 roku</dc:description>
  <cp:lastPrinted>2019-10-21T08:36:00Z</cp:lastPrinted>
  <dcterms:created xsi:type="dcterms:W3CDTF">2019-10-22T06:37:00Z</dcterms:created>
  <dcterms:modified xsi:type="dcterms:W3CDTF">2019-10-22T08:46:00Z</dcterms:modified>
  <cp:category>Koniunktura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