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A81673" w:rsidRDefault="00530074" w:rsidP="00074DD8">
      <w:pPr>
        <w:pStyle w:val="tytuinformacji"/>
        <w:rPr>
          <w:b/>
          <w:sz w:val="36"/>
          <w:shd w:val="clear" w:color="auto" w:fill="FFFFFF"/>
        </w:rPr>
      </w:pPr>
      <w:r w:rsidRPr="00A81673">
        <w:rPr>
          <w:b/>
          <w:sz w:val="36"/>
          <w:shd w:val="clear" w:color="auto" w:fill="FFFFFF"/>
        </w:rPr>
        <w:t>Koniunktura konsumencka</w:t>
      </w:r>
      <w:r w:rsidR="00074DD8" w:rsidRPr="00A81673">
        <w:rPr>
          <w:b/>
          <w:sz w:val="36"/>
          <w:shd w:val="clear" w:color="auto" w:fill="FFFFFF"/>
        </w:rPr>
        <w:t xml:space="preserve"> </w:t>
      </w:r>
      <w:r w:rsidRPr="00A81673">
        <w:rPr>
          <w:b/>
          <w:sz w:val="36"/>
          <w:shd w:val="clear" w:color="auto" w:fill="FFFFFF"/>
        </w:rPr>
        <w:t xml:space="preserve">– </w:t>
      </w:r>
      <w:r w:rsidR="001D4E28" w:rsidRPr="00A81673">
        <w:rPr>
          <w:b/>
          <w:sz w:val="36"/>
          <w:shd w:val="clear" w:color="auto" w:fill="FFFFFF"/>
        </w:rPr>
        <w:t>grudzień</w:t>
      </w:r>
      <w:r w:rsidRPr="00A81673">
        <w:rPr>
          <w:b/>
          <w:sz w:val="36"/>
          <w:shd w:val="clear" w:color="auto" w:fill="FFFFFF"/>
        </w:rPr>
        <w:t xml:space="preserve"> 201</w:t>
      </w:r>
      <w:r w:rsidR="00712785" w:rsidRPr="00A81673">
        <w:rPr>
          <w:b/>
          <w:sz w:val="36"/>
          <w:shd w:val="clear" w:color="auto" w:fill="FFFFFF"/>
        </w:rPr>
        <w:t>9</w:t>
      </w:r>
      <w:r w:rsidRPr="00A81673">
        <w:rPr>
          <w:b/>
          <w:sz w:val="36"/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074DD8" w:rsidRDefault="00D734C2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D734C2" w:rsidRPr="00074DD8" w:rsidRDefault="00D734C2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B3501C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color w:val="auto"/>
          <w:sz w:val="19"/>
          <w:szCs w:val="19"/>
        </w:rPr>
        <w:t>W</w:t>
      </w:r>
      <w:r>
        <w:rPr>
          <w:b/>
          <w:color w:val="auto"/>
          <w:sz w:val="19"/>
          <w:szCs w:val="19"/>
        </w:rPr>
        <w:t xml:space="preserve"> grudniu </w:t>
      </w:r>
      <w:r w:rsidRPr="00CF538E">
        <w:rPr>
          <w:b/>
          <w:color w:val="auto"/>
          <w:sz w:val="19"/>
          <w:szCs w:val="19"/>
        </w:rPr>
        <w:t xml:space="preserve">2019 r. odnotowano </w:t>
      </w:r>
      <w:r>
        <w:rPr>
          <w:b/>
          <w:color w:val="auto"/>
          <w:sz w:val="19"/>
          <w:szCs w:val="19"/>
        </w:rPr>
        <w:t>pogorszenie</w:t>
      </w:r>
      <w:r w:rsidRPr="00CF538E">
        <w:rPr>
          <w:b/>
          <w:color w:val="auto"/>
          <w:sz w:val="19"/>
          <w:szCs w:val="19"/>
        </w:rPr>
        <w:t xml:space="preserve"> zarówno obecnych, jak i przyszłych nastrojów konsumenckich w stosunku do poprzedniego miesiąca.</w:t>
      </w:r>
      <w:r w:rsidR="005B3A86"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BC44E4" w:rsidRDefault="00D734C2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D06B81" w:rsidRPr="00B3501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2,4</w:t>
                            </w:r>
                            <w:r w:rsidR="00B3501C" w:rsidRPr="00B3501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 xml:space="preserve"> p. proc.</w:t>
                            </w:r>
                          </w:p>
                          <w:p w:rsidR="00D734C2" w:rsidRPr="00DD7916" w:rsidRDefault="00B3501C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="00D734C2"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="00D734C2"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ACD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D734C2" w:rsidRPr="00BC44E4" w:rsidRDefault="00D734C2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D06B81" w:rsidRPr="00B3501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2,4</w:t>
                      </w:r>
                      <w:r w:rsidR="00B3501C" w:rsidRPr="00B3501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 xml:space="preserve"> p. proc.</w:t>
                      </w:r>
                    </w:p>
                    <w:p w:rsidR="00D734C2" w:rsidRPr="00DD7916" w:rsidRDefault="00B3501C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="00D734C2" w:rsidRPr="00DD7916">
                        <w:t xml:space="preserve"> wskaźnik</w:t>
                      </w:r>
                      <w:r>
                        <w:t>a</w:t>
                      </w:r>
                      <w:r w:rsidR="00D734C2"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 xml:space="preserve">ieżący wskaźnik ufności konsumenckiej wyniósł </w:t>
      </w:r>
      <w:r w:rsidR="00D06B81" w:rsidRPr="00D06B81">
        <w:rPr>
          <w:b/>
          <w:color w:val="auto"/>
          <w:sz w:val="19"/>
          <w:szCs w:val="19"/>
        </w:rPr>
        <w:t>4,3</w:t>
      </w:r>
      <w:r w:rsidR="00D06B81" w:rsidRPr="00D06B81">
        <w:rPr>
          <w:b/>
          <w:color w:val="auto"/>
          <w:sz w:val="19"/>
          <w:szCs w:val="19"/>
        </w:rPr>
        <w:footnoteReference w:id="1"/>
      </w:r>
      <w:r w:rsidR="00D06B81">
        <w:rPr>
          <w:b/>
          <w:color w:val="auto"/>
          <w:sz w:val="19"/>
          <w:szCs w:val="19"/>
        </w:rPr>
        <w:t xml:space="preserve">  i był o 2,4 p. proc. niższy w stosunku do poprzedniego miesiąca.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:rsidR="00CF2E4C" w:rsidRDefault="00CF2E4C" w:rsidP="00F54C16">
      <w:pPr>
        <w:pStyle w:val="Nagwek1"/>
        <w:tabs>
          <w:tab w:val="left" w:pos="6330"/>
        </w:tabs>
      </w:pPr>
    </w:p>
    <w:p w:rsidR="00A217E6" w:rsidRDefault="00F54C16" w:rsidP="00F54C16">
      <w:pPr>
        <w:pStyle w:val="Nagwek1"/>
        <w:tabs>
          <w:tab w:val="left" w:pos="6330"/>
        </w:tabs>
      </w:pPr>
      <w:r>
        <w:tab/>
      </w: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80DFD" w:rsidRDefault="00D734C2" w:rsidP="00273134">
                            <w:pPr>
                              <w:pStyle w:val="tekstzboku"/>
                            </w:pPr>
                            <w:r>
                              <w:t>Bieżący wskaźnik ufności konsum</w:t>
                            </w:r>
                            <w:r w:rsidR="001D4E28">
                              <w:t>enckiej (BWUK) jest niższy o 2,4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D734C2" w:rsidRPr="00D616D2" w:rsidRDefault="00D734C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D734C2" w:rsidRPr="00380DFD" w:rsidRDefault="00D734C2" w:rsidP="00273134">
                      <w:pPr>
                        <w:pStyle w:val="tekstzboku"/>
                      </w:pPr>
                      <w:r>
                        <w:t>Bieżący wskaźnik ufności konsum</w:t>
                      </w:r>
                      <w:r w:rsidR="001D4E28">
                        <w:t>enckiej (BWUK) jest niższy o 2,4</w:t>
                      </w:r>
                      <w:r>
                        <w:t xml:space="preserve"> p. proc. w stosunku do poprzedniego miesiąca</w:t>
                      </w:r>
                    </w:p>
                    <w:p w:rsidR="00D734C2" w:rsidRPr="00D616D2" w:rsidRDefault="00D734C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1D4E28">
        <w:t>grudniu</w:t>
      </w:r>
      <w:r w:rsidR="0046695F">
        <w:t xml:space="preserve"> </w:t>
      </w:r>
      <w:r w:rsidR="00BD0145">
        <w:t>2019</w:t>
      </w:r>
      <w:r w:rsidR="009A5A6D" w:rsidRPr="009A5A6D">
        <w:t xml:space="preserve"> r.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Wśród składowych </w:t>
      </w:r>
      <w:r w:rsidR="00274ADF">
        <w:rPr>
          <w:shd w:val="clear" w:color="auto" w:fill="FFFFFF"/>
        </w:rPr>
        <w:t>wskaźnika</w:t>
      </w:r>
      <w:r>
        <w:rPr>
          <w:shd w:val="clear" w:color="auto" w:fill="FFFFFF"/>
        </w:rPr>
        <w:t xml:space="preserve"> niższą wartość odnotowano przede wszystkim dla ocen przyszłej oraz obecnej sytuacji ekonomicznej kraju (spadki odpowiednio o 4,9  i 4,4 p. proc.). Wzrost o 1,8 p. proc. wystąpił jedynie dla oceny obecnej możliwości dokonywania ważnych zakupów.</w:t>
      </w:r>
      <w:bookmarkStart w:id="0" w:name="_GoBack"/>
      <w:bookmarkEnd w:id="0"/>
    </w:p>
    <w:p w:rsidR="00A06A63" w:rsidRPr="00396FC5" w:rsidRDefault="00A06A63" w:rsidP="00D26089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1D4E2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grudnia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F57F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1D4E2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3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1D4E2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D26089">
      <w:pPr>
        <w:spacing w:before="0" w:after="0"/>
        <w:rPr>
          <w:shd w:val="clear" w:color="auto" w:fill="FFFFFF"/>
        </w:rPr>
      </w:pPr>
    </w:p>
    <w:p w:rsidR="00D26089" w:rsidRPr="009A5A6D" w:rsidRDefault="00A21E81" w:rsidP="00D26089">
      <w:pPr>
        <w:spacing w:before="0" w:after="0"/>
      </w:pPr>
      <w:r>
        <w:t>W 2019 r. BWUK był o 2,0</w:t>
      </w:r>
      <w:r w:rsidR="00D26089">
        <w:t xml:space="preserve"> p. p</w:t>
      </w:r>
      <w:r w:rsidR="00E1149B">
        <w:t>roc. wyższy w porównaniu do 2018</w:t>
      </w:r>
      <w:r w:rsidR="00D26089">
        <w:t> r.</w:t>
      </w:r>
      <w:r>
        <w:t xml:space="preserve"> i osiągnął wartość 7</w:t>
      </w:r>
      <w:r w:rsidR="00D26089">
        <w:t>,7</w:t>
      </w:r>
      <w:r w:rsidR="00D26089" w:rsidRPr="00210F89">
        <w:rPr>
          <w:shd w:val="clear" w:color="auto" w:fill="FFFFFF"/>
          <w:vertAlign w:val="superscript"/>
        </w:rPr>
        <w:t>*</w:t>
      </w:r>
      <w:r w:rsidR="00D26089">
        <w:t>.</w:t>
      </w:r>
    </w:p>
    <w:p w:rsidR="00C074FD" w:rsidRDefault="00C074FD" w:rsidP="00D06B81">
      <w:pPr>
        <w:pStyle w:val="Nagwek1"/>
        <w:spacing w:before="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80DFD" w:rsidRDefault="00D734C2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 w:rsidR="001D4E28">
                              <w:t>(WWUK) spadł o 3,0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D734C2" w:rsidRPr="00380DFD" w:rsidRDefault="00D734C2" w:rsidP="00C074FD">
                            <w:pPr>
                              <w:pStyle w:val="tekstzboku"/>
                            </w:pPr>
                          </w:p>
                          <w:p w:rsidR="00D734C2" w:rsidRPr="00D616D2" w:rsidRDefault="00D734C2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D734C2" w:rsidRPr="00380DFD" w:rsidRDefault="00D734C2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 w:rsidR="001D4E28">
                        <w:t>(WWUK) spadł o 3,0</w:t>
                      </w:r>
                      <w:r>
                        <w:t xml:space="preserve"> p. proc. w stosunku do poprzedniego miesiąca</w:t>
                      </w:r>
                    </w:p>
                    <w:p w:rsidR="00D734C2" w:rsidRPr="00380DFD" w:rsidRDefault="00D734C2" w:rsidP="00C074FD">
                      <w:pPr>
                        <w:pStyle w:val="tekstzboku"/>
                      </w:pPr>
                    </w:p>
                    <w:p w:rsidR="00D734C2" w:rsidRPr="00D616D2" w:rsidRDefault="00D734C2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1D4E28">
        <w:t>grudniu</w:t>
      </w:r>
      <w:r w:rsidR="00BD0145">
        <w:t xml:space="preserve"> 2019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205B38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1D4E28">
        <w:rPr>
          <w:shd w:val="clear" w:color="auto" w:fill="FFFFFF"/>
        </w:rPr>
        <w:t>3</w:t>
      </w:r>
      <w:r w:rsidR="00BD0145">
        <w:rPr>
          <w:shd w:val="clear" w:color="auto" w:fill="FFFFFF"/>
        </w:rPr>
        <w:t>,</w:t>
      </w:r>
      <w:r w:rsidR="001D4E28">
        <w:rPr>
          <w:shd w:val="clear" w:color="auto" w:fill="FFFFFF"/>
        </w:rPr>
        <w:t>0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1D4E28">
        <w:rPr>
          <w:shd w:val="clear" w:color="auto" w:fill="FFFFFF"/>
        </w:rPr>
        <w:t>-0</w:t>
      </w:r>
      <w:r w:rsidRPr="00396FC5">
        <w:rPr>
          <w:shd w:val="clear" w:color="auto" w:fill="FFFFFF"/>
        </w:rPr>
        <w:t>,</w:t>
      </w:r>
      <w:r w:rsidR="001D4E28">
        <w:rPr>
          <w:shd w:val="clear" w:color="auto" w:fill="FFFFFF"/>
        </w:rPr>
        <w:t>8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Na spadek wartości wskaźnika wpłynęły wszystkie jego składniki. Największe spadki odnotowano dla ocen przyszłej sytuacji ekonomicznej kraju (o 4,9 p. proc.) oraz możliwości</w:t>
      </w:r>
      <w:r w:rsidR="00556C55">
        <w:rPr>
          <w:shd w:val="clear" w:color="auto" w:fill="FFFFFF"/>
        </w:rPr>
        <w:t xml:space="preserve"> przyszłego</w:t>
      </w:r>
      <w:r>
        <w:rPr>
          <w:shd w:val="clear" w:color="auto" w:fill="FFFFFF"/>
        </w:rPr>
        <w:t xml:space="preserve"> oszczędzania pieniędzy (o 2,7 p. proc.) Dla pozostałych składowych wskaźnika spadki kształtowały się następująco:  2,4 p. proc. dla oceny przyszłego poziomu bezrobocia</w:t>
      </w:r>
      <w:r w:rsidRPr="00D26089">
        <w:rPr>
          <w:shd w:val="clear" w:color="auto" w:fill="FFFFFF"/>
        </w:rPr>
        <w:t xml:space="preserve"> </w:t>
      </w:r>
      <w:r>
        <w:rPr>
          <w:shd w:val="clear" w:color="auto" w:fill="FFFFFF"/>
        </w:rPr>
        <w:t>oraz 2,2</w:t>
      </w:r>
      <w:r w:rsidR="00556C55">
        <w:rPr>
          <w:shd w:val="clear" w:color="auto" w:fill="FFFFFF"/>
        </w:rPr>
        <w:t> </w:t>
      </w:r>
      <w:r>
        <w:rPr>
          <w:shd w:val="clear" w:color="auto" w:fill="FFFFFF"/>
        </w:rPr>
        <w:t xml:space="preserve">p. proc. dla oceny przyszłej sytuacji finansowej gospodarstwa domowego. </w:t>
      </w:r>
    </w:p>
    <w:p w:rsidR="00A06A63" w:rsidRPr="00655E7E" w:rsidRDefault="003C2E08" w:rsidP="00D2608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A06A63"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1D4E28">
        <w:rPr>
          <w:shd w:val="clear" w:color="auto" w:fill="FFFFFF"/>
        </w:rPr>
        <w:t>grudniu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FA5F55">
        <w:rPr>
          <w:shd w:val="clear" w:color="auto" w:fill="FFFFFF"/>
        </w:rPr>
        <w:t>1</w:t>
      </w:r>
      <w:r w:rsidR="006E5948">
        <w:rPr>
          <w:shd w:val="clear" w:color="auto" w:fill="FFFFFF"/>
        </w:rPr>
        <w:t>,</w:t>
      </w:r>
      <w:r w:rsidR="001D4E28">
        <w:rPr>
          <w:shd w:val="clear" w:color="auto" w:fill="FFFFFF"/>
        </w:rPr>
        <w:t>0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1D4E28">
        <w:rPr>
          <w:shd w:val="clear" w:color="auto" w:fill="FFFFFF"/>
        </w:rPr>
        <w:t>wyższą</w:t>
      </w:r>
      <w:r w:rsidR="007E58C7">
        <w:rPr>
          <w:shd w:val="clear" w:color="auto" w:fill="FFFFFF"/>
        </w:rPr>
        <w:t xml:space="preserve"> niż</w:t>
      </w:r>
      <w:r w:rsidR="00094173">
        <w:rPr>
          <w:shd w:val="clear" w:color="auto" w:fill="FFFFFF"/>
        </w:rPr>
        <w:t xml:space="preserve"> w analogicznym miesiącu 2018</w:t>
      </w:r>
      <w:r w:rsidR="00A06A63">
        <w:rPr>
          <w:shd w:val="clear" w:color="auto" w:fill="FFFFFF"/>
        </w:rPr>
        <w:t> </w:t>
      </w:r>
      <w:r w:rsidR="00A06A63"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D26089" w:rsidRDefault="00A21E81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 2019 r. wartość WWUK była o 1</w:t>
      </w:r>
      <w:r w:rsidR="00D26089">
        <w:rPr>
          <w:shd w:val="clear" w:color="auto" w:fill="FFFFFF"/>
        </w:rPr>
        <w:t>,</w:t>
      </w:r>
      <w:r>
        <w:rPr>
          <w:shd w:val="clear" w:color="auto" w:fill="FFFFFF"/>
        </w:rPr>
        <w:t>1 p. proc. wyższa niż w 2018</w:t>
      </w:r>
      <w:r w:rsidR="00D26089">
        <w:rPr>
          <w:shd w:val="clear" w:color="auto" w:fill="FFFFFF"/>
        </w:rPr>
        <w:t xml:space="preserve"> r. i</w:t>
      </w:r>
      <w:r>
        <w:rPr>
          <w:shd w:val="clear" w:color="auto" w:fill="FFFFFF"/>
        </w:rPr>
        <w:t xml:space="preserve"> ukształtowała się na poziomie 4,0</w:t>
      </w:r>
      <w:r w:rsidR="00D26089" w:rsidRPr="00210F89">
        <w:rPr>
          <w:shd w:val="clear" w:color="auto" w:fill="FFFFFF"/>
          <w:vertAlign w:val="superscript"/>
        </w:rPr>
        <w:t>*</w:t>
      </w:r>
      <w:r w:rsidR="00D26089">
        <w:rPr>
          <w:shd w:val="clear" w:color="auto" w:fill="FFFFFF"/>
        </w:rPr>
        <w:t>.</w:t>
      </w:r>
    </w:p>
    <w:p w:rsidR="00B3501C" w:rsidRDefault="00B3501C" w:rsidP="00D06B81">
      <w:pPr>
        <w:jc w:val="both"/>
        <w:rPr>
          <w:rFonts w:cs="Arial"/>
          <w:i/>
          <w:spacing w:val="-2"/>
          <w:sz w:val="18"/>
          <w:szCs w:val="18"/>
        </w:rPr>
      </w:pPr>
    </w:p>
    <w:p w:rsidR="00D66E12" w:rsidRDefault="00D66E12" w:rsidP="00D06B81">
      <w:pPr>
        <w:jc w:val="both"/>
        <w:rPr>
          <w:rFonts w:cs="Arial"/>
          <w:i/>
          <w:spacing w:val="-2"/>
          <w:sz w:val="18"/>
          <w:szCs w:val="18"/>
        </w:rPr>
      </w:pPr>
    </w:p>
    <w:p w:rsidR="00D66E12" w:rsidRDefault="00D66E12" w:rsidP="00D06B81">
      <w:pPr>
        <w:jc w:val="both"/>
        <w:rPr>
          <w:rFonts w:cs="Arial"/>
          <w:i/>
          <w:spacing w:val="-2"/>
          <w:sz w:val="18"/>
          <w:szCs w:val="18"/>
        </w:rPr>
      </w:pPr>
    </w:p>
    <w:p w:rsidR="00D66E12" w:rsidRPr="00D06B81" w:rsidRDefault="00D66E12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6,8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1D4E2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</w:tr>
      <w:tr w:rsidR="001D4E28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93660E" w:rsidRDefault="00D734C2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D734C2" w:rsidRPr="0093660E" w:rsidRDefault="00D734C2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3D0689">
              <w:rPr>
                <w:rFonts w:cs="Arial"/>
                <w:sz w:val="14"/>
                <w:szCs w:val="20"/>
              </w:rPr>
              <w:t>,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D2358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73070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73070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93660E" w:rsidRDefault="00D734C2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D734C2" w:rsidRPr="0093660E" w:rsidRDefault="00D734C2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D734C2" w:rsidRPr="0093660E" w:rsidRDefault="00D734C2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D734C2" w:rsidRPr="0093660E" w:rsidRDefault="00D734C2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Pr="003B3271" w:rsidRDefault="00D734C2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D734C2" w:rsidRPr="003B3271" w:rsidRDefault="00D734C2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D66E12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3308D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49B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308D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3308DB">
            <w:pPr>
              <w:spacing w:before="0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D60A84" w:rsidRDefault="003308DB" w:rsidP="000470AA">
            <w:pPr>
              <w:rPr>
                <w:sz w:val="20"/>
              </w:rPr>
            </w:pPr>
            <w:r w:rsidRPr="00D60A84">
              <w:rPr>
                <w:sz w:val="20"/>
              </w:rPr>
              <w:t>Tel</w:t>
            </w:r>
            <w:r w:rsidR="000470AA" w:rsidRPr="00D60A84">
              <w:rPr>
                <w:sz w:val="20"/>
              </w:rPr>
              <w:t>:</w:t>
            </w:r>
            <w:r w:rsidR="000470AA" w:rsidRPr="00D60A84">
              <w:rPr>
                <w:b/>
                <w:sz w:val="20"/>
              </w:rPr>
              <w:t xml:space="preserve"> </w:t>
            </w:r>
            <w:r w:rsidR="00097840" w:rsidRPr="00D60A84">
              <w:rPr>
                <w:sz w:val="20"/>
              </w:rPr>
              <w:t>22 608 34 91, 22</w:t>
            </w:r>
            <w:r w:rsidR="000470AA" w:rsidRPr="00D60A84">
              <w:rPr>
                <w:sz w:val="20"/>
              </w:rPr>
              <w:t xml:space="preserve"> 608 38 04 </w:t>
            </w:r>
          </w:p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b/>
                <w:sz w:val="20"/>
                <w:lang w:val="en-US"/>
              </w:rPr>
              <w:t>e-mail:</w:t>
            </w:r>
            <w:r w:rsidRPr="003308DB">
              <w:rPr>
                <w:sz w:val="20"/>
                <w:lang w:val="en-US"/>
              </w:rPr>
              <w:t xml:space="preserve"> </w:t>
            </w:r>
            <w:hyperlink r:id="rId23" w:history="1">
              <w:r w:rsidRPr="0085474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www.stat.gov.pl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@GUS_STAT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20"/>
                <w:lang w:val="en-US"/>
              </w:rPr>
            </w:pPr>
            <w:r w:rsidRPr="003308DB">
              <w:rPr>
                <w:sz w:val="20"/>
                <w:lang w:val="en-US"/>
              </w:rPr>
              <w:t>@</w:t>
            </w:r>
            <w:proofErr w:type="spellStart"/>
            <w:r w:rsidRPr="003308D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4C2" w:rsidRDefault="00D734C2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734C2" w:rsidRPr="00C51D06" w:rsidRDefault="00D734C2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734C2" w:rsidRPr="00AD0C67" w:rsidRDefault="00AC49DE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6E014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listopadzie 2019 roku</w:t>
                              </w:r>
                            </w:hyperlink>
                          </w:p>
                          <w:p w:rsidR="00D734C2" w:rsidRPr="00AD0C67" w:rsidRDefault="00AC49DE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6E014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10/2019</w:t>
                              </w:r>
                            </w:hyperlink>
                          </w:p>
                          <w:p w:rsidR="00D734C2" w:rsidRPr="00C51D06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734C2" w:rsidRPr="00655E7E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734C2" w:rsidRPr="00AD0C67" w:rsidRDefault="00AC49D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734C2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D734C2" w:rsidRPr="00C267CA" w:rsidRDefault="00D734C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D734C2" w:rsidRDefault="00D734C2" w:rsidP="00AB6D25">
                      <w:pPr>
                        <w:rPr>
                          <w:b/>
                        </w:rPr>
                      </w:pPr>
                    </w:p>
                    <w:p w:rsidR="00D734C2" w:rsidRPr="00C51D06" w:rsidRDefault="00D734C2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D734C2" w:rsidRPr="00AD0C67" w:rsidRDefault="00D01C12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6E014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listopadzie 2019 roku</w:t>
                        </w:r>
                      </w:hyperlink>
                    </w:p>
                    <w:p w:rsidR="00D734C2" w:rsidRPr="00AD0C67" w:rsidRDefault="00D01C12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6E014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10/2019</w:t>
                        </w:r>
                      </w:hyperlink>
                    </w:p>
                    <w:p w:rsidR="00D734C2" w:rsidRPr="00C51D06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734C2" w:rsidRPr="00655E7E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734C2" w:rsidRPr="00AD0C67" w:rsidRDefault="00D01C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D734C2"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D734C2" w:rsidRPr="00C267CA" w:rsidRDefault="00D734C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9DE" w:rsidRDefault="00AC49DE" w:rsidP="000662E2">
      <w:pPr>
        <w:spacing w:after="0" w:line="240" w:lineRule="auto"/>
      </w:pPr>
      <w:r>
        <w:separator/>
      </w:r>
    </w:p>
  </w:endnote>
  <w:endnote w:type="continuationSeparator" w:id="0">
    <w:p w:rsidR="00AC49DE" w:rsidRDefault="00AC49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:rsidR="00D734C2" w:rsidRDefault="00D734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673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734C2" w:rsidRPr="00A518FC" w:rsidRDefault="00D734C2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D734C2" w:rsidRPr="00A518FC" w:rsidRDefault="00D734C2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A81673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734C2" w:rsidRDefault="00D734C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67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9DE" w:rsidRDefault="00AC49DE" w:rsidP="000662E2">
      <w:pPr>
        <w:spacing w:after="0" w:line="240" w:lineRule="auto"/>
      </w:pPr>
      <w:r>
        <w:separator/>
      </w:r>
    </w:p>
  </w:footnote>
  <w:footnote w:type="continuationSeparator" w:id="0">
    <w:p w:rsidR="00AC49DE" w:rsidRDefault="00AC49DE" w:rsidP="000662E2">
      <w:pPr>
        <w:spacing w:after="0" w:line="240" w:lineRule="auto"/>
      </w:pPr>
      <w:r>
        <w:continuationSeparator/>
      </w:r>
    </w:p>
  </w:footnote>
  <w:footnote w:id="1">
    <w:p w:rsidR="00D06B81" w:rsidRDefault="00D06B81" w:rsidP="00D06B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grudniu 2019 r. przeprowadzono 1205 wywiadyów </w:t>
      </w:r>
      <w:r w:rsidRPr="00A518FC">
        <w:rPr>
          <w:noProof/>
          <w:sz w:val="16"/>
          <w:szCs w:val="16"/>
        </w:rPr>
        <w:t>w okresie 0</w:t>
      </w:r>
      <w:r>
        <w:rPr>
          <w:noProof/>
          <w:sz w:val="16"/>
          <w:szCs w:val="16"/>
        </w:rPr>
        <w:t>2-11.12.2019 r. (w tym 68</w:t>
      </w:r>
      <w:r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</w:pPr>
  </w:p>
  <w:p w:rsidR="00D734C2" w:rsidRDefault="00D734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19" name="Obraz 1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4C2" w:rsidRPr="003C6C8D" w:rsidRDefault="00D734C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734C2" w:rsidRPr="003C6C8D" w:rsidRDefault="00D734C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D734C2" w:rsidRDefault="00D734C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34C2" w:rsidRPr="00C97596" w:rsidRDefault="001D4E2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18.12</w:t>
                          </w:r>
                          <w:r w:rsidR="00D734C2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D734C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734C2" w:rsidRPr="00C97596" w:rsidRDefault="001D4E2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18.12</w:t>
                    </w:r>
                    <w:r w:rsidR="00D734C2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D734C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C2" w:rsidRDefault="00D734C2">
    <w:pPr>
      <w:pStyle w:val="Nagwek"/>
    </w:pPr>
  </w:p>
  <w:p w:rsidR="00D734C2" w:rsidRDefault="00D734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DB7"/>
    <w:rsid w:val="000152F5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2BFC"/>
    <w:rsid w:val="001448A7"/>
    <w:rsid w:val="00146621"/>
    <w:rsid w:val="0015506A"/>
    <w:rsid w:val="00162325"/>
    <w:rsid w:val="00162C4B"/>
    <w:rsid w:val="00163353"/>
    <w:rsid w:val="0016456B"/>
    <w:rsid w:val="001646FD"/>
    <w:rsid w:val="00171469"/>
    <w:rsid w:val="0017314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671B"/>
    <w:rsid w:val="001A6ED5"/>
    <w:rsid w:val="001A7D81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4E28"/>
    <w:rsid w:val="001D5FC6"/>
    <w:rsid w:val="001D7E17"/>
    <w:rsid w:val="001F19A3"/>
    <w:rsid w:val="001F2A20"/>
    <w:rsid w:val="00205B38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7C"/>
    <w:rsid w:val="00240B8D"/>
    <w:rsid w:val="00255158"/>
    <w:rsid w:val="002570E8"/>
    <w:rsid w:val="002574F9"/>
    <w:rsid w:val="00262B61"/>
    <w:rsid w:val="00262E7F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476F"/>
    <w:rsid w:val="00304F22"/>
    <w:rsid w:val="00306C7C"/>
    <w:rsid w:val="00310165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8F1"/>
    <w:rsid w:val="003D01F8"/>
    <w:rsid w:val="003D0689"/>
    <w:rsid w:val="003D4D7F"/>
    <w:rsid w:val="003D4F95"/>
    <w:rsid w:val="003D57EF"/>
    <w:rsid w:val="003D5F42"/>
    <w:rsid w:val="003D60A9"/>
    <w:rsid w:val="003E5F73"/>
    <w:rsid w:val="003E6677"/>
    <w:rsid w:val="003F153D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14F9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81651"/>
    <w:rsid w:val="00581CD2"/>
    <w:rsid w:val="005856AC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090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96B93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20B9"/>
    <w:rsid w:val="00724A5A"/>
    <w:rsid w:val="00724C09"/>
    <w:rsid w:val="00730701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0DC8"/>
    <w:rsid w:val="007A2DC1"/>
    <w:rsid w:val="007A7B28"/>
    <w:rsid w:val="007B34B7"/>
    <w:rsid w:val="007B7753"/>
    <w:rsid w:val="007C070C"/>
    <w:rsid w:val="007C2E26"/>
    <w:rsid w:val="007C3F8C"/>
    <w:rsid w:val="007C4853"/>
    <w:rsid w:val="007D1F0E"/>
    <w:rsid w:val="007D3319"/>
    <w:rsid w:val="007D335D"/>
    <w:rsid w:val="007D569B"/>
    <w:rsid w:val="007D57F9"/>
    <w:rsid w:val="007D5BFA"/>
    <w:rsid w:val="007D6F6F"/>
    <w:rsid w:val="007E3314"/>
    <w:rsid w:val="007E4B03"/>
    <w:rsid w:val="007E58C7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A08"/>
    <w:rsid w:val="00813134"/>
    <w:rsid w:val="00817BBB"/>
    <w:rsid w:val="0082137A"/>
    <w:rsid w:val="0082262A"/>
    <w:rsid w:val="0082320B"/>
    <w:rsid w:val="0082543E"/>
    <w:rsid w:val="00825DC2"/>
    <w:rsid w:val="00826E3B"/>
    <w:rsid w:val="00834AD3"/>
    <w:rsid w:val="00836863"/>
    <w:rsid w:val="00843795"/>
    <w:rsid w:val="00847F0F"/>
    <w:rsid w:val="00852330"/>
    <w:rsid w:val="0085237B"/>
    <w:rsid w:val="00852448"/>
    <w:rsid w:val="0085474D"/>
    <w:rsid w:val="008636BC"/>
    <w:rsid w:val="00866947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3394"/>
    <w:rsid w:val="0090561C"/>
    <w:rsid w:val="00906B4E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91BAC"/>
    <w:rsid w:val="009942D1"/>
    <w:rsid w:val="009950DE"/>
    <w:rsid w:val="00997879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A01C97"/>
    <w:rsid w:val="00A0582E"/>
    <w:rsid w:val="00A06A63"/>
    <w:rsid w:val="00A10177"/>
    <w:rsid w:val="00A139F5"/>
    <w:rsid w:val="00A201E6"/>
    <w:rsid w:val="00A217E6"/>
    <w:rsid w:val="00A21E81"/>
    <w:rsid w:val="00A2214D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2353"/>
    <w:rsid w:val="00A638B0"/>
    <w:rsid w:val="00A64D42"/>
    <w:rsid w:val="00A6713B"/>
    <w:rsid w:val="00A77879"/>
    <w:rsid w:val="00A810F9"/>
    <w:rsid w:val="00A81127"/>
    <w:rsid w:val="00A81673"/>
    <w:rsid w:val="00A821F3"/>
    <w:rsid w:val="00A84C04"/>
    <w:rsid w:val="00A866F2"/>
    <w:rsid w:val="00A86ECC"/>
    <w:rsid w:val="00A86FCC"/>
    <w:rsid w:val="00A907FE"/>
    <w:rsid w:val="00A953B9"/>
    <w:rsid w:val="00AA3BAC"/>
    <w:rsid w:val="00AA5262"/>
    <w:rsid w:val="00AA57A3"/>
    <w:rsid w:val="00AA676A"/>
    <w:rsid w:val="00AA710D"/>
    <w:rsid w:val="00AA724B"/>
    <w:rsid w:val="00AB1B71"/>
    <w:rsid w:val="00AB2C3E"/>
    <w:rsid w:val="00AB3236"/>
    <w:rsid w:val="00AB458F"/>
    <w:rsid w:val="00AB6D25"/>
    <w:rsid w:val="00AC1A44"/>
    <w:rsid w:val="00AC2AC4"/>
    <w:rsid w:val="00AC3B8D"/>
    <w:rsid w:val="00AC49DE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11B69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01C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5C12"/>
    <w:rsid w:val="00BA6359"/>
    <w:rsid w:val="00BA728E"/>
    <w:rsid w:val="00BA76A2"/>
    <w:rsid w:val="00BB1D75"/>
    <w:rsid w:val="00BB4DF0"/>
    <w:rsid w:val="00BB4EA0"/>
    <w:rsid w:val="00BB4F09"/>
    <w:rsid w:val="00BC2DDB"/>
    <w:rsid w:val="00BC44E4"/>
    <w:rsid w:val="00BD0145"/>
    <w:rsid w:val="00BD1E7E"/>
    <w:rsid w:val="00BD2828"/>
    <w:rsid w:val="00BD4E33"/>
    <w:rsid w:val="00BD5CAF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22105"/>
    <w:rsid w:val="00C23026"/>
    <w:rsid w:val="00C244B6"/>
    <w:rsid w:val="00C25087"/>
    <w:rsid w:val="00C267CA"/>
    <w:rsid w:val="00C3702F"/>
    <w:rsid w:val="00C42F6A"/>
    <w:rsid w:val="00C4500A"/>
    <w:rsid w:val="00C517C0"/>
    <w:rsid w:val="00C51D06"/>
    <w:rsid w:val="00C558C4"/>
    <w:rsid w:val="00C562B2"/>
    <w:rsid w:val="00C563F1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2907"/>
    <w:rsid w:val="00CD49BB"/>
    <w:rsid w:val="00CD58B7"/>
    <w:rsid w:val="00CE5EF2"/>
    <w:rsid w:val="00CF2E4C"/>
    <w:rsid w:val="00CF4099"/>
    <w:rsid w:val="00CF50AE"/>
    <w:rsid w:val="00CF538E"/>
    <w:rsid w:val="00CF6348"/>
    <w:rsid w:val="00CF648E"/>
    <w:rsid w:val="00D00796"/>
    <w:rsid w:val="00D01C12"/>
    <w:rsid w:val="00D029DF"/>
    <w:rsid w:val="00D05126"/>
    <w:rsid w:val="00D06B81"/>
    <w:rsid w:val="00D078D8"/>
    <w:rsid w:val="00D12F08"/>
    <w:rsid w:val="00D16D48"/>
    <w:rsid w:val="00D21BB8"/>
    <w:rsid w:val="00D23581"/>
    <w:rsid w:val="00D24390"/>
    <w:rsid w:val="00D24C05"/>
    <w:rsid w:val="00D26089"/>
    <w:rsid w:val="00D261A2"/>
    <w:rsid w:val="00D36D38"/>
    <w:rsid w:val="00D54347"/>
    <w:rsid w:val="00D60211"/>
    <w:rsid w:val="00D60A84"/>
    <w:rsid w:val="00D616D2"/>
    <w:rsid w:val="00D62602"/>
    <w:rsid w:val="00D63B5F"/>
    <w:rsid w:val="00D66E12"/>
    <w:rsid w:val="00D70EF7"/>
    <w:rsid w:val="00D734C2"/>
    <w:rsid w:val="00D77FEA"/>
    <w:rsid w:val="00D8019B"/>
    <w:rsid w:val="00D8397C"/>
    <w:rsid w:val="00D86250"/>
    <w:rsid w:val="00D90CB4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E01436"/>
    <w:rsid w:val="00E03B38"/>
    <w:rsid w:val="00E045BD"/>
    <w:rsid w:val="00E0762C"/>
    <w:rsid w:val="00E1149B"/>
    <w:rsid w:val="00E135B1"/>
    <w:rsid w:val="00E165BE"/>
    <w:rsid w:val="00E1667E"/>
    <w:rsid w:val="00E17B77"/>
    <w:rsid w:val="00E20041"/>
    <w:rsid w:val="00E20CBE"/>
    <w:rsid w:val="00E212A3"/>
    <w:rsid w:val="00E23337"/>
    <w:rsid w:val="00E2483C"/>
    <w:rsid w:val="00E259EA"/>
    <w:rsid w:val="00E32061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67AEE"/>
    <w:rsid w:val="00E76D26"/>
    <w:rsid w:val="00E77E1D"/>
    <w:rsid w:val="00E806E2"/>
    <w:rsid w:val="00E827EF"/>
    <w:rsid w:val="00E832ED"/>
    <w:rsid w:val="00E87266"/>
    <w:rsid w:val="00E9568F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3CA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37A4"/>
    <w:rsid w:val="00F06326"/>
    <w:rsid w:val="00F071AC"/>
    <w:rsid w:val="00F108B4"/>
    <w:rsid w:val="00F13C31"/>
    <w:rsid w:val="00F154DB"/>
    <w:rsid w:val="00F15F6E"/>
    <w:rsid w:val="00F27C8F"/>
    <w:rsid w:val="00F32323"/>
    <w:rsid w:val="00F32749"/>
    <w:rsid w:val="00F327B3"/>
    <w:rsid w:val="00F344CD"/>
    <w:rsid w:val="00F3589E"/>
    <w:rsid w:val="00F359FA"/>
    <w:rsid w:val="00F37172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C16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6024"/>
    <w:rsid w:val="00F8611A"/>
    <w:rsid w:val="00F87A89"/>
    <w:rsid w:val="00FA0634"/>
    <w:rsid w:val="00FA1F77"/>
    <w:rsid w:val="00FA4875"/>
    <w:rsid w:val="00FA5128"/>
    <w:rsid w:val="00FA5F55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0641"/>
    <w:rsid w:val="00FD30CF"/>
    <w:rsid w:val="00FD4F5A"/>
    <w:rsid w:val="00FD5EA7"/>
    <w:rsid w:val="00FD69E9"/>
    <w:rsid w:val="00FD7BD2"/>
    <w:rsid w:val="00FE08F1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-listopadzie-2019-roku,3,84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-listopadzie-2019-roku,3,84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8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  <c:pt idx="39">
                  <c:v>7.2</c:v>
                </c:pt>
                <c:pt idx="40">
                  <c:v>8.3000000000000007</c:v>
                </c:pt>
                <c:pt idx="41">
                  <c:v>9.6</c:v>
                </c:pt>
                <c:pt idx="42">
                  <c:v>9</c:v>
                </c:pt>
                <c:pt idx="43">
                  <c:v>8.1999999999999993</c:v>
                </c:pt>
                <c:pt idx="44">
                  <c:v>10.199999999999999</c:v>
                </c:pt>
                <c:pt idx="45">
                  <c:v>9.3000000000000007</c:v>
                </c:pt>
                <c:pt idx="46">
                  <c:v>6.7</c:v>
                </c:pt>
                <c:pt idx="47">
                  <c:v>4.3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162232"/>
        <c:axId val="522161448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8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  <c:pt idx="39">
                  <c:v>6</c:v>
                </c:pt>
                <c:pt idx="40">
                  <c:v>4.4000000000000004</c:v>
                </c:pt>
                <c:pt idx="41">
                  <c:v>7.5</c:v>
                </c:pt>
                <c:pt idx="42">
                  <c:v>5.4</c:v>
                </c:pt>
                <c:pt idx="43">
                  <c:v>5.4</c:v>
                </c:pt>
                <c:pt idx="44">
                  <c:v>6.9</c:v>
                </c:pt>
                <c:pt idx="45">
                  <c:v>6.6</c:v>
                </c:pt>
                <c:pt idx="46">
                  <c:v>5.5</c:v>
                </c:pt>
                <c:pt idx="47">
                  <c:v>3.3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8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  <c:pt idx="46">
                  <c:v>5</c:v>
                </c:pt>
                <c:pt idx="47">
                  <c:v>2.8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8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  <c:pt idx="39">
                  <c:v>7.1</c:v>
                </c:pt>
                <c:pt idx="40">
                  <c:v>9.9</c:v>
                </c:pt>
                <c:pt idx="41">
                  <c:v>12</c:v>
                </c:pt>
                <c:pt idx="42">
                  <c:v>11.9</c:v>
                </c:pt>
                <c:pt idx="43">
                  <c:v>10.7</c:v>
                </c:pt>
                <c:pt idx="44">
                  <c:v>13.7</c:v>
                </c:pt>
                <c:pt idx="45">
                  <c:v>12.1</c:v>
                </c:pt>
                <c:pt idx="46">
                  <c:v>10</c:v>
                </c:pt>
                <c:pt idx="47">
                  <c:v>5.6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8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  <c:pt idx="46">
                  <c:v>-3</c:v>
                </c:pt>
                <c:pt idx="47">
                  <c:v>-7.9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8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  <c:pt idx="39">
                  <c:v>15.4</c:v>
                </c:pt>
                <c:pt idx="40">
                  <c:v>16.7</c:v>
                </c:pt>
                <c:pt idx="41">
                  <c:v>17.100000000000001</c:v>
                </c:pt>
                <c:pt idx="42">
                  <c:v>16.2</c:v>
                </c:pt>
                <c:pt idx="43">
                  <c:v>18.5</c:v>
                </c:pt>
                <c:pt idx="44">
                  <c:v>19.399999999999999</c:v>
                </c:pt>
                <c:pt idx="45">
                  <c:v>18.2</c:v>
                </c:pt>
                <c:pt idx="46">
                  <c:v>16.100000000000001</c:v>
                </c:pt>
                <c:pt idx="47">
                  <c:v>17.899999999999999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2162232"/>
        <c:axId val="522161448"/>
      </c:lineChart>
      <c:catAx>
        <c:axId val="5221622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1448"/>
        <c:crossesAt val="0"/>
        <c:auto val="1"/>
        <c:lblAlgn val="ctr"/>
        <c:lblOffset val="100"/>
        <c:tickLblSkip val="1"/>
        <c:noMultiLvlLbl val="0"/>
      </c:catAx>
      <c:valAx>
        <c:axId val="522161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2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168504"/>
        <c:axId val="52216968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3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2168504"/>
        <c:axId val="522169680"/>
      </c:lineChart>
      <c:catAx>
        <c:axId val="5221685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9680"/>
        <c:crossesAt val="0"/>
        <c:auto val="0"/>
        <c:lblAlgn val="ctr"/>
        <c:lblOffset val="100"/>
        <c:tickLblSkip val="1"/>
        <c:noMultiLvlLbl val="0"/>
      </c:catAx>
      <c:valAx>
        <c:axId val="52216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8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8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  <c:pt idx="39">
                  <c:v>3.5</c:v>
                </c:pt>
                <c:pt idx="40">
                  <c:v>4.9000000000000004</c:v>
                </c:pt>
                <c:pt idx="41">
                  <c:v>7.5</c:v>
                </c:pt>
                <c:pt idx="42">
                  <c:v>5.9</c:v>
                </c:pt>
                <c:pt idx="43">
                  <c:v>3.9</c:v>
                </c:pt>
                <c:pt idx="44">
                  <c:v>7</c:v>
                </c:pt>
                <c:pt idx="45">
                  <c:v>3.6</c:v>
                </c:pt>
                <c:pt idx="46">
                  <c:v>2.2000000000000002</c:v>
                </c:pt>
                <c:pt idx="47">
                  <c:v>-0.8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163016"/>
        <c:axId val="52216105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8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  <c:pt idx="46">
                  <c:v>5</c:v>
                </c:pt>
                <c:pt idx="47">
                  <c:v>2.8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8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  <c:pt idx="46">
                  <c:v>-3</c:v>
                </c:pt>
                <c:pt idx="47">
                  <c:v>-7.9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8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  <c:pt idx="39">
                  <c:v>8.1</c:v>
                </c:pt>
                <c:pt idx="40">
                  <c:v>10</c:v>
                </c:pt>
                <c:pt idx="41">
                  <c:v>15.3</c:v>
                </c:pt>
                <c:pt idx="42">
                  <c:v>10.3</c:v>
                </c:pt>
                <c:pt idx="43">
                  <c:v>8.6999999999999993</c:v>
                </c:pt>
                <c:pt idx="44">
                  <c:v>9.8000000000000007</c:v>
                </c:pt>
                <c:pt idx="45">
                  <c:v>2.5</c:v>
                </c:pt>
                <c:pt idx="46">
                  <c:v>2.9</c:v>
                </c:pt>
                <c:pt idx="47">
                  <c:v>0.5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8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  <c:pt idx="39">
                  <c:v>-1.4</c:v>
                </c:pt>
                <c:pt idx="40">
                  <c:v>-0.8</c:v>
                </c:pt>
                <c:pt idx="41">
                  <c:v>3.1</c:v>
                </c:pt>
                <c:pt idx="42">
                  <c:v>1.7</c:v>
                </c:pt>
                <c:pt idx="43">
                  <c:v>0.4</c:v>
                </c:pt>
                <c:pt idx="44">
                  <c:v>7.5</c:v>
                </c:pt>
                <c:pt idx="45">
                  <c:v>2.6</c:v>
                </c:pt>
                <c:pt idx="46">
                  <c:v>3.9</c:v>
                </c:pt>
                <c:pt idx="47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2163016"/>
        <c:axId val="522161056"/>
      </c:lineChart>
      <c:catAx>
        <c:axId val="52216301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1056"/>
        <c:crossesAt val="0"/>
        <c:auto val="1"/>
        <c:lblAlgn val="ctr"/>
        <c:lblOffset val="100"/>
        <c:tickLblSkip val="1"/>
        <c:noMultiLvlLbl val="0"/>
      </c:catAx>
      <c:valAx>
        <c:axId val="5221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3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170464"/>
        <c:axId val="52216536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2170464"/>
        <c:axId val="522165368"/>
      </c:lineChart>
      <c:catAx>
        <c:axId val="52217046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65368"/>
        <c:crossesAt val="0"/>
        <c:auto val="0"/>
        <c:lblAlgn val="ctr"/>
        <c:lblOffset val="100"/>
        <c:tickLblSkip val="1"/>
        <c:noMultiLvlLbl val="0"/>
      </c:catAx>
      <c:valAx>
        <c:axId val="52216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2217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C92CB-5B6B-482A-83EB-58A03666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2019-12-17T12:59:00Z</cp:lastPrinted>
  <dcterms:created xsi:type="dcterms:W3CDTF">2019-12-17T12:59:00Z</dcterms:created>
  <dcterms:modified xsi:type="dcterms:W3CDTF">2019-12-17T13:01:00Z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