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E82" w:rsidRPr="00FD23C8" w:rsidRDefault="00D95BD2" w:rsidP="00D95BD2">
      <w:pPr>
        <w:spacing w:line="400" w:lineRule="exact"/>
        <w:rPr>
          <w:rFonts w:ascii="Fira Sans Extra Condensed SemiB" w:hAnsi="Fira Sans Extra Condensed SemiB"/>
          <w:sz w:val="40"/>
          <w:szCs w:val="40"/>
        </w:rPr>
      </w:pPr>
      <w:bookmarkStart w:id="0" w:name="_GoBack"/>
      <w:bookmarkEnd w:id="0"/>
      <w:r w:rsidRPr="00FD23C8">
        <w:rPr>
          <w:rFonts w:ascii="Fira Sans Extra Condensed SemiB" w:hAnsi="Fira Sans Extra Condensed SemiB"/>
          <w:sz w:val="40"/>
          <w:szCs w:val="40"/>
        </w:rPr>
        <w:t>Wiosenna ocena</w:t>
      </w:r>
      <w:r w:rsidR="00DF6B2A" w:rsidRPr="00FD23C8">
        <w:rPr>
          <w:rStyle w:val="Odwoanieprzypisudolnego"/>
          <w:rFonts w:ascii="Fira Sans Extra Condensed SemiB" w:hAnsi="Fira Sans Extra Condensed SemiB"/>
          <w:sz w:val="40"/>
          <w:szCs w:val="40"/>
        </w:rPr>
        <w:footnoteReference w:id="1"/>
      </w:r>
      <w:r w:rsidRPr="00FD23C8">
        <w:rPr>
          <w:rFonts w:ascii="Fira Sans Extra Condensed SemiB" w:hAnsi="Fira Sans Extra Condensed SemiB"/>
          <w:sz w:val="40"/>
          <w:szCs w:val="40"/>
        </w:rPr>
        <w:t xml:space="preserve"> stanu upraw rolnych i ogrodniczych w 201</w:t>
      </w:r>
      <w:r w:rsidR="002F180C" w:rsidRPr="00FD23C8">
        <w:rPr>
          <w:rFonts w:ascii="Fira Sans Extra Condensed SemiB" w:hAnsi="Fira Sans Extra Condensed SemiB"/>
          <w:sz w:val="40"/>
          <w:szCs w:val="40"/>
        </w:rPr>
        <w:t>9</w:t>
      </w:r>
      <w:r w:rsidRPr="00FD23C8">
        <w:rPr>
          <w:rFonts w:ascii="Fira Sans Extra Condensed SemiB" w:hAnsi="Fira Sans Extra Condensed SemiB"/>
          <w:sz w:val="40"/>
          <w:szCs w:val="40"/>
        </w:rPr>
        <w:t xml:space="preserve"> r.</w:t>
      </w:r>
    </w:p>
    <w:p w:rsidR="006475E9" w:rsidRPr="00EF6C56" w:rsidRDefault="006475E9" w:rsidP="006475E9">
      <w:pPr>
        <w:spacing w:after="0"/>
        <w:rPr>
          <w:rFonts w:ascii="Fira Sans Extra Condensed SemiB" w:hAnsi="Fira Sans Extra Condensed SemiB"/>
          <w:b/>
          <w:sz w:val="36"/>
          <w:szCs w:val="36"/>
        </w:rPr>
      </w:pPr>
    </w:p>
    <w:p w:rsidR="008075E3" w:rsidRPr="00CF54A6" w:rsidRDefault="003908F0" w:rsidP="00A43A70">
      <w:pPr>
        <w:spacing w:before="240" w:line="240" w:lineRule="atLeast"/>
        <w:rPr>
          <w:b/>
          <w:szCs w:val="19"/>
        </w:rPr>
      </w:pPr>
      <w:r>
        <w:rPr>
          <w:b/>
          <w:noProof/>
          <w:lang w:eastAsia="pl-PL"/>
        </w:rPr>
        <mc:AlternateContent>
          <mc:Choice Requires="wps">
            <w:drawing>
              <wp:anchor distT="45720" distB="45720" distL="114300" distR="114300" simplePos="0" relativeHeight="251763712" behindDoc="0" locked="0" layoutInCell="1" allowOverlap="1">
                <wp:simplePos x="0" y="0"/>
                <wp:positionH relativeFrom="margin">
                  <wp:align>left</wp:align>
                </wp:positionH>
                <wp:positionV relativeFrom="paragraph">
                  <wp:posOffset>158115</wp:posOffset>
                </wp:positionV>
                <wp:extent cx="1852295" cy="1578610"/>
                <wp:effectExtent l="0" t="0" r="0" b="2540"/>
                <wp:wrapSquare wrapText="bothSides"/>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1578708"/>
                        </a:xfrm>
                        <a:prstGeom prst="rect">
                          <a:avLst/>
                        </a:prstGeom>
                        <a:solidFill>
                          <a:srgbClr val="001D77"/>
                        </a:solidFill>
                        <a:ln w="9525">
                          <a:noFill/>
                          <a:miter lim="800000"/>
                          <a:headEnd/>
                          <a:tailEnd/>
                        </a:ln>
                      </wps:spPr>
                      <wps:txbx>
                        <w:txbxContent>
                          <w:p w:rsidR="00760F8B" w:rsidRPr="00B66B19" w:rsidRDefault="00760F8B" w:rsidP="006475E9">
                            <w:pPr>
                              <w:spacing w:after="0" w:line="240" w:lineRule="auto"/>
                              <w:rPr>
                                <w:rFonts w:ascii="Fira Sans SemiBold" w:hAnsi="Fira Sans SemiBold"/>
                                <w:color w:val="FFFFFF" w:themeColor="background1"/>
                                <w:sz w:val="72"/>
                              </w:rPr>
                            </w:pPr>
                            <w:r w:rsidRPr="00B853E5">
                              <w:rPr>
                                <w:rFonts w:asciiTheme="minorHAnsi" w:hAnsiTheme="minorHAnsi"/>
                                <w:noProof/>
                                <w:color w:val="001D77"/>
                                <w:sz w:val="22"/>
                                <w:lang w:eastAsia="pl-PL"/>
                              </w:rPr>
                              <w:drawing>
                                <wp:inline distT="0" distB="0" distL="0" distR="0">
                                  <wp:extent cx="257175" cy="314325"/>
                                  <wp:effectExtent l="38100" t="19050" r="0" b="0"/>
                                  <wp:docPr id="2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srcRect/>
                                          <a:stretch>
                                            <a:fillRect/>
                                          </a:stretch>
                                        </pic:blipFill>
                                        <pic:spPr bwMode="auto">
                                          <a:xfrm flipV="1">
                                            <a:off x="0" y="0"/>
                                            <a:ext cx="257175" cy="314325"/>
                                          </a:xfrm>
                                          <a:prstGeom prst="rect">
                                            <a:avLst/>
                                          </a:prstGeom>
                                          <a:noFill/>
                                          <a:ln w="9525">
                                            <a:noFill/>
                                            <a:miter lim="800000"/>
                                            <a:headEnd/>
                                            <a:tailEnd/>
                                          </a:ln>
                                          <a:scene3d>
                                            <a:camera prst="orthographicFront">
                                              <a:rot lat="0" lon="0" rev="10800000"/>
                                            </a:camera>
                                            <a:lightRig rig="threePt" dir="t"/>
                                          </a:scene3d>
                                        </pic:spPr>
                                      </pic:pic>
                                    </a:graphicData>
                                  </a:graphic>
                                </wp:inline>
                              </w:drawing>
                            </w:r>
                            <w:r>
                              <w:rPr>
                                <w:noProof/>
                                <w:color w:val="001D77"/>
                                <w:lang w:eastAsia="pl-PL"/>
                              </w:rPr>
                              <w:t xml:space="preserve"> 2</w:t>
                            </w:r>
                            <w:r>
                              <w:rPr>
                                <w:rFonts w:ascii="Fira Sans SemiBold" w:hAnsi="Fira Sans SemiBold"/>
                                <w:color w:val="FFFFFF" w:themeColor="background1"/>
                                <w:sz w:val="72"/>
                              </w:rPr>
                              <w:t>2,0 %</w:t>
                            </w:r>
                          </w:p>
                          <w:p w:rsidR="00760F8B" w:rsidRPr="00074DD8" w:rsidRDefault="00760F8B" w:rsidP="006475E9">
                            <w:pPr>
                              <w:pStyle w:val="tekstnaniebieskimtle"/>
                              <w:rPr>
                                <w:color w:val="FFFFFF" w:themeColor="background1"/>
                                <w:sz w:val="18"/>
                                <w:szCs w:val="20"/>
                              </w:rPr>
                            </w:pPr>
                            <w:r>
                              <w:t>Zasiano ponad 7,2 mln ha zbóż podstawowych z mieszankami o 2,% więcej niż w roku ubiegłym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0;margin-top:12.45pt;width:145.85pt;height:124.3pt;z-index:251763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UQTJwIAACIEAAAOAAAAZHJzL2Uyb0RvYy54bWysU81u2zAMvg/YOwi6L/5BvCRGnKJL1mFA&#10;1xXo9gCyLMdCZVGTlNjZ04+S0zTbbsN8EEiT/Eh+JNc3Y6/IUVgnQVc0m6WUCM2hkXpf0e/f7t4t&#10;KXGe6YYp0KKiJ+Hozebtm/VgSpFDB6oRliCIduVgKtp5b8okcbwTPXMzMEKjsQXbM4+q3SeNZQOi&#10;9yrJ0/R9MoBtjAUunMO/u8lINxG/bQX3X9vWCU9URbE2H18b3zq8yWbNyr1lppP8XAb7hyp6JjUm&#10;vUDtmGfkYOVfUL3kFhy0fsahT6BtJRexB+wmS//o5qljRsRekBxnLjS5/wfLH46PlsgGZzenRLMe&#10;Z/QIShAvnp2HQZA8cDQYV6Lrk0FnP36AEf1jv87cA392RMO2Y3ovbq2FoROswRqzEJlchU44LoDU&#10;wxdoMBc7eIhAY2v7QCBSQhAdZ3W6zEeMnvCQclnk+aqghKMtKxbLRbqMOVj5Em6s858E9CQIFbW4&#10;ABGeHe+dD+Ww8sUlZHOgZHMnlYqK3ddbZcmRhWVJs91icUb/zU1pMlR0VeRFRNYQ4uMe9dLjMivZ&#10;V3SZhi+EszLQ8VE3UfZMqknGSpQ+8xMomcjxYz2iYyCthuaETFmYlhaPDIUO7E9KBlzYirofB2YF&#10;JeqzRrZX2XweNjwq82KRo2KvLfW1hWmOUBX1lEzi1serCPVquMWptDLy9VrJuVZcxEjj+WjCpl/r&#10;0ev1tDe/AAAA//8DAFBLAwQUAAYACAAAACEAeQnTYd4AAAAHAQAADwAAAGRycy9kb3ducmV2Lnht&#10;bEyPwU7DMBBE70j8g7VI3KiTUGgb4lQIlAMgELRcuG3jJYmI11HstuHvWU5w29GMZt4W68n16kBj&#10;6DwbSGcJKOLa244bA+/b6mIJKkRki71nMvBNAdbl6UmBufVHfqPDJjZKSjjkaKCNcci1DnVLDsPM&#10;D8TiffrRYRQ5NtqOeJRy1+ssSa61w45locWB7lqqvzZ7Z2CevtTL1/CxZf9cZdXTPbqH8GjM+dl0&#10;ewMq0hT/wvCLL+hQCtPO79kG1RuQR6KBbL4CJW62ShegdnIsLq9Al4X+z1/+AAAA//8DAFBLAQIt&#10;ABQABgAIAAAAIQC2gziS/gAAAOEBAAATAAAAAAAAAAAAAAAAAAAAAABbQ29udGVudF9UeXBlc10u&#10;eG1sUEsBAi0AFAAGAAgAAAAhADj9If/WAAAAlAEAAAsAAAAAAAAAAAAAAAAALwEAAF9yZWxzLy5y&#10;ZWxzUEsBAi0AFAAGAAgAAAAhADRNRBMnAgAAIgQAAA4AAAAAAAAAAAAAAAAALgIAAGRycy9lMm9E&#10;b2MueG1sUEsBAi0AFAAGAAgAAAAhAHkJ02HeAAAABwEAAA8AAAAAAAAAAAAAAAAAgQQAAGRycy9k&#10;b3ducmV2LnhtbFBLBQYAAAAABAAEAPMAAACMBQAAAAA=&#10;" fillcolor="#001d77" stroked="f">
                <v:textbox>
                  <w:txbxContent>
                    <w:p w:rsidR="00760F8B" w:rsidRPr="00B66B19" w:rsidRDefault="00760F8B" w:rsidP="006475E9">
                      <w:pPr>
                        <w:spacing w:after="0" w:line="240" w:lineRule="auto"/>
                        <w:rPr>
                          <w:rFonts w:ascii="Fira Sans SemiBold" w:hAnsi="Fira Sans SemiBold"/>
                          <w:color w:val="FFFFFF" w:themeColor="background1"/>
                          <w:sz w:val="72"/>
                        </w:rPr>
                      </w:pPr>
                      <w:r w:rsidRPr="00B853E5">
                        <w:rPr>
                          <w:rFonts w:asciiTheme="minorHAnsi" w:hAnsiTheme="minorHAnsi"/>
                          <w:noProof/>
                          <w:color w:val="001D77"/>
                          <w:sz w:val="22"/>
                          <w:lang w:eastAsia="pl-PL"/>
                        </w:rPr>
                        <w:drawing>
                          <wp:inline distT="0" distB="0" distL="0" distR="0">
                            <wp:extent cx="257175" cy="314325"/>
                            <wp:effectExtent l="38100" t="19050" r="0" b="0"/>
                            <wp:docPr id="2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2"/>
                                    <a:srcRect/>
                                    <a:stretch>
                                      <a:fillRect/>
                                    </a:stretch>
                                  </pic:blipFill>
                                  <pic:spPr bwMode="auto">
                                    <a:xfrm flipV="1">
                                      <a:off x="0" y="0"/>
                                      <a:ext cx="257175" cy="314325"/>
                                    </a:xfrm>
                                    <a:prstGeom prst="rect">
                                      <a:avLst/>
                                    </a:prstGeom>
                                    <a:noFill/>
                                    <a:ln w="9525">
                                      <a:noFill/>
                                      <a:miter lim="800000"/>
                                      <a:headEnd/>
                                      <a:tailEnd/>
                                    </a:ln>
                                    <a:scene3d>
                                      <a:camera prst="orthographicFront">
                                        <a:rot lat="0" lon="0" rev="10800000"/>
                                      </a:camera>
                                      <a:lightRig rig="threePt" dir="t"/>
                                    </a:scene3d>
                                  </pic:spPr>
                                </pic:pic>
                              </a:graphicData>
                            </a:graphic>
                          </wp:inline>
                        </w:drawing>
                      </w:r>
                      <w:r>
                        <w:rPr>
                          <w:noProof/>
                          <w:color w:val="001D77"/>
                          <w:lang w:eastAsia="pl-PL"/>
                        </w:rPr>
                        <w:t xml:space="preserve"> 2</w:t>
                      </w:r>
                      <w:r>
                        <w:rPr>
                          <w:rFonts w:ascii="Fira Sans SemiBold" w:hAnsi="Fira Sans SemiBold"/>
                          <w:color w:val="FFFFFF" w:themeColor="background1"/>
                          <w:sz w:val="72"/>
                        </w:rPr>
                        <w:t>2,0 %</w:t>
                      </w:r>
                    </w:p>
                    <w:p w:rsidR="00760F8B" w:rsidRPr="00074DD8" w:rsidRDefault="00760F8B" w:rsidP="006475E9">
                      <w:pPr>
                        <w:pStyle w:val="tekstnaniebieskimtle"/>
                        <w:rPr>
                          <w:color w:val="FFFFFF" w:themeColor="background1"/>
                          <w:sz w:val="18"/>
                          <w:szCs w:val="20"/>
                        </w:rPr>
                      </w:pPr>
                      <w:r>
                        <w:t>Zasiano ponad 7,2 mln ha zbóż podstawowych z mieszankami o 2,% więcej niż w roku ubiegłym</w:t>
                      </w:r>
                    </w:p>
                  </w:txbxContent>
                </v:textbox>
                <w10:wrap type="square" anchorx="margin"/>
              </v:shape>
            </w:pict>
          </mc:Fallback>
        </mc:AlternateContent>
      </w:r>
      <w:r w:rsidR="00D41A4E" w:rsidRPr="00CF54A6">
        <w:rPr>
          <w:b/>
        </w:rPr>
        <w:t>Wstępnie szacuje się, ż</w:t>
      </w:r>
      <w:r w:rsidR="006475E9" w:rsidRPr="00CF54A6">
        <w:rPr>
          <w:b/>
        </w:rPr>
        <w:t xml:space="preserve">e w bieżącym roku powierzchnia zasiewów zbóż podstawowych z mieszankami zbożowymi </w:t>
      </w:r>
      <w:r w:rsidR="00E77B5A" w:rsidRPr="00CF54A6">
        <w:rPr>
          <w:b/>
        </w:rPr>
        <w:t xml:space="preserve">jest </w:t>
      </w:r>
      <w:r w:rsidR="00BE5BD2" w:rsidRPr="00CF54A6">
        <w:rPr>
          <w:b/>
        </w:rPr>
        <w:t>większ</w:t>
      </w:r>
      <w:r w:rsidR="00E77B5A" w:rsidRPr="00CF54A6">
        <w:rPr>
          <w:b/>
        </w:rPr>
        <w:t xml:space="preserve">a </w:t>
      </w:r>
      <w:r w:rsidR="006475E9" w:rsidRPr="00CF54A6">
        <w:rPr>
          <w:b/>
        </w:rPr>
        <w:t>od ubiegłorocznej</w:t>
      </w:r>
      <w:r w:rsidR="00E77B5A" w:rsidRPr="00CF54A6">
        <w:rPr>
          <w:b/>
        </w:rPr>
        <w:t xml:space="preserve"> </w:t>
      </w:r>
      <w:r w:rsidR="006475E9" w:rsidRPr="00CF54A6">
        <w:rPr>
          <w:b/>
        </w:rPr>
        <w:t>(po uwzględnieniu powierzchni zaoranej w wyniku uszkodzeń zimowych) i</w:t>
      </w:r>
      <w:r w:rsidR="00A43A70">
        <w:rPr>
          <w:b/>
        </w:rPr>
        <w:t> </w:t>
      </w:r>
      <w:r w:rsidR="006475E9" w:rsidRPr="00CF54A6">
        <w:rPr>
          <w:b/>
        </w:rPr>
        <w:t xml:space="preserve">wynosi </w:t>
      </w:r>
      <w:r w:rsidR="005B57A6" w:rsidRPr="00CF54A6">
        <w:rPr>
          <w:b/>
        </w:rPr>
        <w:t xml:space="preserve">ponad </w:t>
      </w:r>
      <w:r w:rsidR="006475E9" w:rsidRPr="00CF54A6">
        <w:rPr>
          <w:b/>
        </w:rPr>
        <w:t xml:space="preserve"> 7,</w:t>
      </w:r>
      <w:r w:rsidR="00E56698" w:rsidRPr="00CF54A6">
        <w:rPr>
          <w:b/>
        </w:rPr>
        <w:t>2</w:t>
      </w:r>
      <w:r w:rsidR="006475E9" w:rsidRPr="00CF54A6">
        <w:rPr>
          <w:b/>
        </w:rPr>
        <w:t xml:space="preserve"> mln ha (zwiększenie o ok. </w:t>
      </w:r>
      <w:r w:rsidR="005B57A6" w:rsidRPr="00CF54A6">
        <w:rPr>
          <w:b/>
        </w:rPr>
        <w:t>2</w:t>
      </w:r>
      <w:r w:rsidR="006475E9" w:rsidRPr="00CF54A6">
        <w:rPr>
          <w:b/>
        </w:rPr>
        <w:t xml:space="preserve">%). Według wstępnych szacunków przewiduje się </w:t>
      </w:r>
      <w:r w:rsidR="00367C0F" w:rsidRPr="00CF54A6">
        <w:rPr>
          <w:b/>
        </w:rPr>
        <w:t xml:space="preserve">zmniejszenie </w:t>
      </w:r>
      <w:r w:rsidR="006475E9" w:rsidRPr="00CF54A6">
        <w:rPr>
          <w:b/>
        </w:rPr>
        <w:t xml:space="preserve">powierzchni uprawy </w:t>
      </w:r>
      <w:r w:rsidR="00122E05" w:rsidRPr="00CF54A6">
        <w:rPr>
          <w:b/>
        </w:rPr>
        <w:t xml:space="preserve">rzepaku i rzepiku ogółem o ok. </w:t>
      </w:r>
      <w:r w:rsidR="00BE6CD3" w:rsidRPr="00CF54A6">
        <w:rPr>
          <w:b/>
        </w:rPr>
        <w:t>5</w:t>
      </w:r>
      <w:r w:rsidR="006475E9" w:rsidRPr="00CF54A6">
        <w:rPr>
          <w:b/>
        </w:rPr>
        <w:t>%</w:t>
      </w:r>
      <w:r w:rsidR="001C1322">
        <w:rPr>
          <w:b/>
        </w:rPr>
        <w:t>.</w:t>
      </w:r>
      <w:r w:rsidR="00EF6C56" w:rsidRPr="00CF54A6">
        <w:rPr>
          <w:b/>
          <w:szCs w:val="19"/>
        </w:rPr>
        <w:t xml:space="preserve"> </w:t>
      </w:r>
      <w:r w:rsidR="008075E3" w:rsidRPr="00CF54A6">
        <w:rPr>
          <w:b/>
        </w:rPr>
        <w:t>Straty zimowe i wiosenne w powierzchni zasiewów zbóż ozimych były niewielkie i wynosiły</w:t>
      </w:r>
      <w:r w:rsidR="00994475" w:rsidRPr="00CF54A6">
        <w:rPr>
          <w:b/>
        </w:rPr>
        <w:t xml:space="preserve">: </w:t>
      </w:r>
      <w:r w:rsidR="008075E3" w:rsidRPr="00CF54A6">
        <w:rPr>
          <w:b/>
        </w:rPr>
        <w:t xml:space="preserve">jęczmienia ozimego </w:t>
      </w:r>
      <w:r w:rsidR="001C1322">
        <w:rPr>
          <w:b/>
        </w:rPr>
        <w:t>i</w:t>
      </w:r>
      <w:r>
        <w:rPr>
          <w:b/>
        </w:rPr>
        <w:t> </w:t>
      </w:r>
      <w:r w:rsidR="00483A97" w:rsidRPr="00CF54A6">
        <w:rPr>
          <w:b/>
        </w:rPr>
        <w:t xml:space="preserve">mieszanek zbożowych </w:t>
      </w:r>
      <w:r>
        <w:rPr>
          <w:b/>
        </w:rPr>
        <w:t xml:space="preserve">po </w:t>
      </w:r>
      <w:r w:rsidR="00BE5BD2" w:rsidRPr="00CF54A6">
        <w:rPr>
          <w:b/>
        </w:rPr>
        <w:t>ok.</w:t>
      </w:r>
      <w:r>
        <w:rPr>
          <w:b/>
        </w:rPr>
        <w:t xml:space="preserve"> </w:t>
      </w:r>
      <w:r w:rsidR="00F75ECD" w:rsidRPr="00CF54A6">
        <w:rPr>
          <w:b/>
        </w:rPr>
        <w:t>0</w:t>
      </w:r>
      <w:r w:rsidR="008075E3" w:rsidRPr="00CF54A6">
        <w:rPr>
          <w:b/>
        </w:rPr>
        <w:t>,</w:t>
      </w:r>
      <w:r w:rsidR="00F75ECD" w:rsidRPr="00CF54A6">
        <w:rPr>
          <w:b/>
        </w:rPr>
        <w:t>3</w:t>
      </w:r>
      <w:r w:rsidR="008075E3" w:rsidRPr="00CF54A6">
        <w:rPr>
          <w:b/>
        </w:rPr>
        <w:t xml:space="preserve">%, </w:t>
      </w:r>
      <w:r w:rsidR="00F75ECD" w:rsidRPr="00CF54A6">
        <w:rPr>
          <w:b/>
        </w:rPr>
        <w:t>pszenicy ozimej</w:t>
      </w:r>
      <w:r>
        <w:rPr>
          <w:b/>
        </w:rPr>
        <w:t xml:space="preserve">, </w:t>
      </w:r>
      <w:r w:rsidR="008075E3" w:rsidRPr="00CF54A6">
        <w:rPr>
          <w:b/>
        </w:rPr>
        <w:t xml:space="preserve">pszenżyta ozimego </w:t>
      </w:r>
      <w:r w:rsidR="001C1322">
        <w:rPr>
          <w:b/>
        </w:rPr>
        <w:t>oraz</w:t>
      </w:r>
      <w:r w:rsidR="00483A97" w:rsidRPr="00CF54A6">
        <w:rPr>
          <w:b/>
        </w:rPr>
        <w:t xml:space="preserve"> żyta</w:t>
      </w:r>
      <w:r w:rsidR="001C1322">
        <w:rPr>
          <w:b/>
        </w:rPr>
        <w:t xml:space="preserve"> po</w:t>
      </w:r>
      <w:r w:rsidR="00483A97" w:rsidRPr="00CF54A6">
        <w:rPr>
          <w:b/>
        </w:rPr>
        <w:t xml:space="preserve"> </w:t>
      </w:r>
      <w:r w:rsidR="00BE5BD2" w:rsidRPr="00CF54A6">
        <w:rPr>
          <w:b/>
        </w:rPr>
        <w:t xml:space="preserve">ok. </w:t>
      </w:r>
      <w:r w:rsidR="00483A97" w:rsidRPr="00CF54A6">
        <w:rPr>
          <w:b/>
        </w:rPr>
        <w:t>0,</w:t>
      </w:r>
      <w:r w:rsidR="00F75ECD" w:rsidRPr="00CF54A6">
        <w:rPr>
          <w:b/>
        </w:rPr>
        <w:t>1</w:t>
      </w:r>
      <w:r w:rsidR="001F2504" w:rsidRPr="00CF54A6">
        <w:rPr>
          <w:b/>
        </w:rPr>
        <w:t>%.</w:t>
      </w:r>
    </w:p>
    <w:p w:rsidR="001F524E" w:rsidRPr="00CF54A6" w:rsidRDefault="00326C7C" w:rsidP="00CE5762">
      <w:pPr>
        <w:pStyle w:val="Tekstpodstawowy"/>
        <w:spacing w:before="120" w:line="240" w:lineRule="exact"/>
        <w:rPr>
          <w:rFonts w:ascii="Fira Sans" w:hAnsi="Fira Sans" w:cs="Calibri"/>
          <w:sz w:val="19"/>
          <w:szCs w:val="19"/>
        </w:rPr>
      </w:pPr>
      <w:r>
        <w:rPr>
          <w:b/>
          <w:noProof/>
          <w:color w:val="212492"/>
          <w:spacing w:val="-2"/>
        </w:rPr>
        <mc:AlternateContent>
          <mc:Choice Requires="wps">
            <w:drawing>
              <wp:anchor distT="45720" distB="45720" distL="114300" distR="114300" simplePos="0" relativeHeight="251765760" behindDoc="1" locked="0" layoutInCell="1" allowOverlap="1">
                <wp:simplePos x="0" y="0"/>
                <wp:positionH relativeFrom="column">
                  <wp:posOffset>5235189</wp:posOffset>
                </wp:positionH>
                <wp:positionV relativeFrom="paragraph">
                  <wp:posOffset>10160</wp:posOffset>
                </wp:positionV>
                <wp:extent cx="1717040" cy="962025"/>
                <wp:effectExtent l="0" t="0" r="0" b="0"/>
                <wp:wrapTight wrapText="bothSides">
                  <wp:wrapPolygon edited="0">
                    <wp:start x="719" y="0"/>
                    <wp:lineTo x="719" y="20958"/>
                    <wp:lineTo x="20849" y="20958"/>
                    <wp:lineTo x="20849" y="0"/>
                    <wp:lineTo x="719" y="0"/>
                  </wp:wrapPolygon>
                </wp:wrapTight>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962025"/>
                        </a:xfrm>
                        <a:prstGeom prst="rect">
                          <a:avLst/>
                        </a:prstGeom>
                        <a:noFill/>
                        <a:ln w="9525">
                          <a:noFill/>
                          <a:miter lim="800000"/>
                          <a:headEnd/>
                          <a:tailEnd/>
                        </a:ln>
                      </wps:spPr>
                      <wps:txbx>
                        <w:txbxContent>
                          <w:p w:rsidR="00760F8B" w:rsidRPr="009D395E" w:rsidRDefault="00760F8B" w:rsidP="000D04E5">
                            <w:pPr>
                              <w:pStyle w:val="tekstzboku"/>
                            </w:pPr>
                            <w:r>
                              <w:t>W</w:t>
                            </w:r>
                            <w:r w:rsidRPr="00CF54A6">
                              <w:t>iosną bieżącego roku za</w:t>
                            </w:r>
                            <w:r>
                              <w:t>orano ogółem ok. 12,5 tys. ha, tj. ok. 0,2</w:t>
                            </w:r>
                            <w:r w:rsidRPr="00CF54A6">
                              <w:t xml:space="preserve">% zasianych </w:t>
                            </w:r>
                            <w:r>
                              <w:t xml:space="preserve">jesienią 2018 r. </w:t>
                            </w:r>
                            <w:r w:rsidRPr="00CF54A6">
                              <w:t>upraw ozimych</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12.2pt;margin-top:.8pt;width:135.2pt;height:75.75pt;z-index:-25155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8mXDQIAAP8DAAAOAAAAZHJzL2Uyb0RvYy54bWysU8Fu2zAMvQ/YPwi6L3aCpGmNOEXXrsOA&#10;rivQ7QMUWY6FSqImMbG7rx8lJ1nQ3Yb5IIgm+cj3SK2uB2vYXoWowdV8Oik5U05Co9225j++33+4&#10;5CyicI0w4FTNX1Xk1+v371a9r9QMOjCNCoxAXKx6X/MO0VdFEWWnrIgT8MqRs4VgBZIZtkUTRE/o&#10;1hSzsrwoegiNDyBVjPT3bnTydcZvWyXxW9tGhczUnHrDfIZ8btJZrFei2gbhOy0PbYh/6MIK7ajo&#10;CepOoGC7oP+CsloGiNDiRIItoG21VJkDsZmWb9g8d8KrzIXEif4kU/x/sPJx/xSYbmh2C86csDSj&#10;JzCKoXqJCL1is6RR72NFoc+egnH4CAPFZ77RP4B8iczBbSfcVt2EAH2nREM9TlNmcZY64sQEsum/&#10;QkO1xA4hAw1tsElAkoQROs3q9TQfNSCTqeRyuizn5JLku7qYlbNFLiGqY7YPET8rsCxdah5o/hld&#10;7B8ipm5EdQxJxRzca2PyDhjHegJdEOQbj9VIK2q0rfllmb5xaRLJT67JySi0Ge9UwLgD60R0pIzD&#10;ZhhFPoq5geaVZAgwbiS9ILp0EH5x1tM21jz+3ImgODNfHEl5NZ0n3piN+WI5IyOcezbnHuEkQdUc&#10;ORuvt5hXfiR2Q5K3OquRZjN2cmiZtiyLdHgRaY3P7Rz1592ufwMAAP//AwBQSwMEFAAGAAgAAAAh&#10;ABCk7ZHdAAAACgEAAA8AAABkcnMvZG93bnJldi54bWxMj81OwzAQhO9IvIO1SNzouiWt2hCnQiCu&#10;IMqPxM2Nt0lEvI5itwlvz/YEtx19o9mZYjv5Tp1oiG1gA/OZBkVcBddybeD97elmDSomy852gcnA&#10;D0XYlpcXhc1dGPmVTrtUKwnhmFsDTUp9jhirhryNs9ATCzuEwdskcqjRDXaUcN/hQusVetuyfGhs&#10;Tw8NVd+7ozfw8Xz4+sz0S/3ol/0YJo3sN2jM9dV0fwcq0ZT+zHCuL9WhlE77cGQXVWdgvcgysQpY&#10;gTpzvclky16u5e0csCzw/4TyFwAA//8DAFBLAQItABQABgAIAAAAIQC2gziS/gAAAOEBAAATAAAA&#10;AAAAAAAAAAAAAAAAAABbQ29udGVudF9UeXBlc10ueG1sUEsBAi0AFAAGAAgAAAAhADj9If/WAAAA&#10;lAEAAAsAAAAAAAAAAAAAAAAALwEAAF9yZWxzLy5yZWxzUEsBAi0AFAAGAAgAAAAhAC6/yZcNAgAA&#10;/wMAAA4AAAAAAAAAAAAAAAAALgIAAGRycy9lMm9Eb2MueG1sUEsBAi0AFAAGAAgAAAAhABCk7ZHd&#10;AAAACgEAAA8AAAAAAAAAAAAAAAAAZwQAAGRycy9kb3ducmV2LnhtbFBLBQYAAAAABAAEAPMAAABx&#10;BQAAAAA=&#10;" filled="f" stroked="f">
                <v:textbox>
                  <w:txbxContent>
                    <w:p w:rsidR="00760F8B" w:rsidRPr="009D395E" w:rsidRDefault="00760F8B" w:rsidP="000D04E5">
                      <w:pPr>
                        <w:pStyle w:val="tekstzboku"/>
                      </w:pPr>
                      <w:r>
                        <w:t>W</w:t>
                      </w:r>
                      <w:r w:rsidRPr="00CF54A6">
                        <w:t>iosną bieżącego roku za</w:t>
                      </w:r>
                      <w:r>
                        <w:t>orano ogółem ok. 12,5 tys. ha, tj. ok. 0,2</w:t>
                      </w:r>
                      <w:r w:rsidRPr="00CF54A6">
                        <w:t xml:space="preserve">% zasianych </w:t>
                      </w:r>
                      <w:r>
                        <w:t xml:space="preserve">jesienią 2018 r. </w:t>
                      </w:r>
                      <w:r w:rsidRPr="00CF54A6">
                        <w:t>upraw ozimych</w:t>
                      </w:r>
                      <w:r>
                        <w:t>.</w:t>
                      </w:r>
                    </w:p>
                  </w:txbxContent>
                </v:textbox>
                <w10:wrap type="tight"/>
              </v:shape>
            </w:pict>
          </mc:Fallback>
        </mc:AlternateContent>
      </w:r>
      <w:r w:rsidR="003261FC" w:rsidRPr="00CF54A6">
        <w:rPr>
          <w:rFonts w:ascii="Fira Sans" w:hAnsi="Fira Sans" w:cs="Calibri"/>
          <w:sz w:val="19"/>
          <w:szCs w:val="19"/>
        </w:rPr>
        <w:t>Wznowienie wegetacji roślin ozimych rozpoczęło się w marcu i było zróżnicowane.</w:t>
      </w:r>
      <w:r w:rsidR="005606C7" w:rsidRPr="00CF54A6">
        <w:rPr>
          <w:rFonts w:ascii="Fira Sans" w:hAnsi="Fira Sans" w:cs="Calibri"/>
          <w:sz w:val="19"/>
          <w:szCs w:val="19"/>
        </w:rPr>
        <w:t xml:space="preserve"> </w:t>
      </w:r>
      <w:r w:rsidR="003261FC" w:rsidRPr="00CF54A6">
        <w:rPr>
          <w:rFonts w:ascii="Fira Sans" w:hAnsi="Fira Sans" w:cs="Calibri"/>
          <w:sz w:val="19"/>
          <w:szCs w:val="19"/>
        </w:rPr>
        <w:t>Początek marca był dość chłodny z przymrozkami i przelotnymi opadami deszczu i śniegu. Pierwsze wiosenne prace polowe rozpoczęto</w:t>
      </w:r>
      <w:r w:rsidR="005606C7" w:rsidRPr="00CF54A6">
        <w:rPr>
          <w:rFonts w:ascii="Fira Sans" w:hAnsi="Fira Sans" w:cs="Calibri"/>
          <w:sz w:val="19"/>
          <w:szCs w:val="19"/>
        </w:rPr>
        <w:t xml:space="preserve"> na  przełomie  pierwszej i drugiej dekady  marca.</w:t>
      </w:r>
      <w:r w:rsidR="00AF1853" w:rsidRPr="00CF54A6">
        <w:rPr>
          <w:rFonts w:ascii="Fira Sans" w:hAnsi="Fira Sans" w:cs="Calibri"/>
          <w:sz w:val="19"/>
          <w:szCs w:val="19"/>
        </w:rPr>
        <w:t xml:space="preserve"> </w:t>
      </w:r>
      <w:r w:rsidR="001F524E" w:rsidRPr="00CF54A6">
        <w:rPr>
          <w:rFonts w:ascii="Fira Sans" w:hAnsi="Fira Sans" w:cs="Calibri"/>
          <w:sz w:val="19"/>
          <w:szCs w:val="19"/>
        </w:rPr>
        <w:t>Siewy zbóż jarych zakończono na początku kwietnia. Utrzymujący się do końca kwietnia brak opadów oraz znaczne spadki temperatury spowodowały bardzo powolny i zaburzony proces wschodów zbóż jarych</w:t>
      </w:r>
      <w:r w:rsidR="00366015" w:rsidRPr="00CF54A6">
        <w:rPr>
          <w:rFonts w:ascii="Fira Sans" w:hAnsi="Fira Sans" w:cs="Calibri"/>
          <w:sz w:val="19"/>
          <w:szCs w:val="19"/>
        </w:rPr>
        <w:t xml:space="preserve"> oraz słabe krzewienie, żółknięcie i przebarwienia na </w:t>
      </w:r>
      <w:r>
        <w:rPr>
          <w:rFonts w:ascii="Fira Sans" w:hAnsi="Fira Sans" w:cs="Calibri"/>
          <w:sz w:val="19"/>
          <w:szCs w:val="19"/>
        </w:rPr>
        <w:t>roślinach</w:t>
      </w:r>
      <w:r w:rsidR="00366015" w:rsidRPr="00CF54A6">
        <w:rPr>
          <w:rFonts w:ascii="Fira Sans" w:hAnsi="Fira Sans" w:cs="Calibri"/>
          <w:sz w:val="19"/>
          <w:szCs w:val="19"/>
        </w:rPr>
        <w:t xml:space="preserve"> ozimin.</w:t>
      </w:r>
      <w:r w:rsidR="005606C7" w:rsidRPr="00CF54A6">
        <w:rPr>
          <w:rFonts w:ascii="Fira Sans" w:hAnsi="Fira Sans" w:cs="Calibri"/>
          <w:sz w:val="19"/>
          <w:szCs w:val="19"/>
        </w:rPr>
        <w:t xml:space="preserve"> </w:t>
      </w:r>
      <w:r w:rsidR="00AF1853" w:rsidRPr="00CF54A6">
        <w:rPr>
          <w:rFonts w:ascii="Fira Sans" w:hAnsi="Fira Sans" w:cs="Arial"/>
          <w:sz w:val="19"/>
          <w:szCs w:val="19"/>
        </w:rPr>
        <w:t>Warunki pogodowe w kwietniu</w:t>
      </w:r>
      <w:r>
        <w:rPr>
          <w:rFonts w:ascii="Fira Sans" w:hAnsi="Fira Sans" w:cs="Arial"/>
          <w:sz w:val="19"/>
          <w:szCs w:val="19"/>
        </w:rPr>
        <w:t xml:space="preserve"> dla wegetacji były</w:t>
      </w:r>
      <w:r w:rsidR="00AF1853" w:rsidRPr="00CF54A6">
        <w:rPr>
          <w:rFonts w:ascii="Fira Sans" w:hAnsi="Fira Sans" w:cs="Arial"/>
          <w:sz w:val="19"/>
          <w:szCs w:val="19"/>
        </w:rPr>
        <w:t xml:space="preserve"> zróżnicowane. Pierwsza poło</w:t>
      </w:r>
      <w:r w:rsidR="0040521D">
        <w:rPr>
          <w:rFonts w:ascii="Fira Sans" w:hAnsi="Fira Sans" w:cs="Arial"/>
          <w:sz w:val="19"/>
          <w:szCs w:val="19"/>
        </w:rPr>
        <w:t>wa miesiąca dosyć ciepła, ale z </w:t>
      </w:r>
      <w:r w:rsidR="00AF1853" w:rsidRPr="00CF54A6">
        <w:rPr>
          <w:rFonts w:ascii="Fira Sans" w:hAnsi="Fira Sans" w:cs="Arial"/>
          <w:sz w:val="19"/>
          <w:szCs w:val="19"/>
        </w:rPr>
        <w:t xml:space="preserve">dobowymi wahaniami temperatury i przymrozkami </w:t>
      </w:r>
      <w:r w:rsidR="001C1322">
        <w:rPr>
          <w:rFonts w:ascii="Fira Sans" w:hAnsi="Fira Sans" w:cs="Arial"/>
          <w:sz w:val="19"/>
          <w:szCs w:val="19"/>
        </w:rPr>
        <w:t xml:space="preserve">do </w:t>
      </w:r>
      <w:r w:rsidR="001C1322" w:rsidRPr="00CF54A6">
        <w:rPr>
          <w:rFonts w:ascii="Fira Sans" w:hAnsi="Fira Sans" w:cs="Arial"/>
          <w:sz w:val="19"/>
          <w:szCs w:val="19"/>
        </w:rPr>
        <w:t>-7</w:t>
      </w:r>
      <w:r w:rsidR="001C1322" w:rsidRPr="00CF54A6">
        <w:rPr>
          <w:rFonts w:ascii="Fira Sans" w:hAnsi="Fira Sans" w:cs="Arial"/>
          <w:sz w:val="19"/>
          <w:szCs w:val="19"/>
          <w:vertAlign w:val="superscript"/>
        </w:rPr>
        <w:t>o</w:t>
      </w:r>
      <w:r w:rsidR="001C1322" w:rsidRPr="00CF54A6">
        <w:rPr>
          <w:rFonts w:ascii="Fira Sans" w:hAnsi="Fira Sans" w:cs="Arial"/>
          <w:sz w:val="19"/>
          <w:szCs w:val="19"/>
        </w:rPr>
        <w:t xml:space="preserve">C </w:t>
      </w:r>
      <w:r w:rsidR="00AF1853" w:rsidRPr="00CF54A6">
        <w:rPr>
          <w:rFonts w:ascii="Fira Sans" w:hAnsi="Fira Sans" w:cs="Arial"/>
          <w:sz w:val="19"/>
          <w:szCs w:val="19"/>
        </w:rPr>
        <w:t>w c</w:t>
      </w:r>
      <w:r w:rsidR="00A75C46">
        <w:rPr>
          <w:rFonts w:ascii="Fira Sans" w:hAnsi="Fira Sans" w:cs="Arial"/>
          <w:sz w:val="19"/>
          <w:szCs w:val="19"/>
        </w:rPr>
        <w:t>iągu nocy</w:t>
      </w:r>
      <w:r w:rsidR="00AF1853" w:rsidRPr="00CF54A6">
        <w:rPr>
          <w:rFonts w:ascii="Fira Sans" w:hAnsi="Fira Sans" w:cs="Arial"/>
          <w:sz w:val="19"/>
          <w:szCs w:val="19"/>
        </w:rPr>
        <w:t>. W drugiej dekadzie miesiąca dodatkowo było bardzo wietrznie, co powodowało, że odczuwalna temperatura była znacznie niższa. Wyraźne ocieplenie nastąpiło w trzeciej dekadzie kwietnia, temperatury w dzień sięgały 20-25</w:t>
      </w:r>
      <w:r w:rsidR="00AF1853" w:rsidRPr="00CF54A6">
        <w:rPr>
          <w:rFonts w:ascii="Fira Sans" w:hAnsi="Fira Sans" w:cs="Arial"/>
          <w:sz w:val="19"/>
          <w:szCs w:val="19"/>
          <w:vertAlign w:val="superscript"/>
        </w:rPr>
        <w:t>o</w:t>
      </w:r>
      <w:r w:rsidR="00AF1853" w:rsidRPr="00CF54A6">
        <w:rPr>
          <w:rFonts w:ascii="Fira Sans" w:hAnsi="Fira Sans" w:cs="Arial"/>
          <w:sz w:val="19"/>
          <w:szCs w:val="19"/>
        </w:rPr>
        <w:t>C. Przez cały miesiąc nie było opadó</w:t>
      </w:r>
      <w:r>
        <w:rPr>
          <w:rFonts w:ascii="Fira Sans" w:hAnsi="Fira Sans" w:cs="Arial"/>
          <w:sz w:val="19"/>
          <w:szCs w:val="19"/>
        </w:rPr>
        <w:t>w deszczu, a </w:t>
      </w:r>
      <w:r w:rsidR="0040521D">
        <w:rPr>
          <w:rFonts w:ascii="Fira Sans" w:hAnsi="Fira Sans" w:cs="Arial"/>
          <w:sz w:val="19"/>
          <w:szCs w:val="19"/>
        </w:rPr>
        <w:t>wiatry w drugiej i </w:t>
      </w:r>
      <w:r w:rsidR="00AF1853" w:rsidRPr="00CF54A6">
        <w:rPr>
          <w:rFonts w:ascii="Fira Sans" w:hAnsi="Fira Sans" w:cs="Arial"/>
          <w:sz w:val="19"/>
          <w:szCs w:val="19"/>
        </w:rPr>
        <w:t>trzeciej dekadzie miesiąca dodatkowo osuszały wierzchnią warstwę gleby. Na znacznym obszarze</w:t>
      </w:r>
      <w:r w:rsidR="00461727">
        <w:rPr>
          <w:rFonts w:ascii="Fira Sans" w:hAnsi="Fira Sans" w:cs="Arial"/>
          <w:sz w:val="19"/>
          <w:szCs w:val="19"/>
        </w:rPr>
        <w:t xml:space="preserve"> </w:t>
      </w:r>
      <w:r w:rsidR="00AF1853" w:rsidRPr="00CF54A6">
        <w:rPr>
          <w:rFonts w:ascii="Fira Sans" w:hAnsi="Fira Sans" w:cs="Arial"/>
          <w:sz w:val="19"/>
          <w:szCs w:val="19"/>
        </w:rPr>
        <w:t xml:space="preserve">kraju </w:t>
      </w:r>
      <w:r w:rsidR="00A75C46" w:rsidRPr="00CF54A6">
        <w:rPr>
          <w:rFonts w:ascii="Fira Sans" w:hAnsi="Fira Sans" w:cs="Arial"/>
          <w:sz w:val="19"/>
          <w:szCs w:val="19"/>
        </w:rPr>
        <w:t xml:space="preserve">przystąpiono </w:t>
      </w:r>
      <w:r w:rsidR="00AF1853" w:rsidRPr="00CF54A6">
        <w:rPr>
          <w:rFonts w:ascii="Fira Sans" w:hAnsi="Fira Sans" w:cs="Arial"/>
          <w:sz w:val="19"/>
          <w:szCs w:val="19"/>
        </w:rPr>
        <w:t xml:space="preserve">intensywnie do siewów roślin jarych </w:t>
      </w:r>
      <w:r w:rsidR="0040521D">
        <w:rPr>
          <w:rFonts w:ascii="Fira Sans" w:hAnsi="Fira Sans" w:cs="Arial"/>
          <w:sz w:val="19"/>
          <w:szCs w:val="19"/>
        </w:rPr>
        <w:t>na początku kwietnia. Ze </w:t>
      </w:r>
      <w:r w:rsidR="00AF1853" w:rsidRPr="00CF54A6">
        <w:rPr>
          <w:rFonts w:ascii="Fira Sans" w:hAnsi="Fira Sans" w:cs="Arial"/>
          <w:sz w:val="19"/>
          <w:szCs w:val="19"/>
        </w:rPr>
        <w:t xml:space="preserve">względu na brak opadów kiełkowanie i wschody odbywały się w warunkach niedostatecznego uwilgotnienia gleby. Plantacje były </w:t>
      </w:r>
      <w:r>
        <w:rPr>
          <w:rFonts w:ascii="Fira Sans" w:hAnsi="Fira Sans" w:cs="Arial"/>
          <w:sz w:val="19"/>
          <w:szCs w:val="19"/>
        </w:rPr>
        <w:t xml:space="preserve">niewyrównane i w różnych stadiach </w:t>
      </w:r>
      <w:r w:rsidR="00AF1853" w:rsidRPr="00CF54A6">
        <w:rPr>
          <w:rFonts w:ascii="Fira Sans" w:hAnsi="Fira Sans" w:cs="Arial"/>
          <w:sz w:val="19"/>
          <w:szCs w:val="19"/>
        </w:rPr>
        <w:t>rozwoj</w:t>
      </w:r>
      <w:r>
        <w:rPr>
          <w:rFonts w:ascii="Fira Sans" w:hAnsi="Fira Sans" w:cs="Arial"/>
          <w:sz w:val="19"/>
          <w:szCs w:val="19"/>
        </w:rPr>
        <w:t>owych</w:t>
      </w:r>
      <w:r w:rsidR="00AF1853" w:rsidRPr="00CF54A6">
        <w:rPr>
          <w:rFonts w:ascii="Fira Sans" w:hAnsi="Fira Sans" w:cs="Arial"/>
          <w:sz w:val="19"/>
          <w:szCs w:val="19"/>
        </w:rPr>
        <w:t>. Stan plantacji ozimin na koniec kwietnia oceniano jako lepszy w porównaniu do roku ubiegłego. Ze względu na trwającą suszę słabszy był odrost runi łąkowo-pastwiskowej.</w:t>
      </w:r>
    </w:p>
    <w:p w:rsidR="000E1134" w:rsidRDefault="00326C7C" w:rsidP="000E1134">
      <w:pPr>
        <w:pStyle w:val="Tekstpodstawowy"/>
        <w:spacing w:before="120" w:after="0"/>
        <w:rPr>
          <w:rFonts w:ascii="Fira Sans" w:hAnsi="Fira Sans" w:cs="Calibri"/>
          <w:b/>
          <w:noProof/>
          <w:color w:val="002777"/>
          <w:spacing w:val="-3"/>
          <w:sz w:val="18"/>
          <w:szCs w:val="18"/>
        </w:rPr>
      </w:pPr>
      <w:r>
        <w:rPr>
          <w:b/>
          <w:noProof/>
          <w:color w:val="212492"/>
          <w:spacing w:val="-2"/>
          <w:szCs w:val="19"/>
        </w:rPr>
        <mc:AlternateContent>
          <mc:Choice Requires="wps">
            <w:drawing>
              <wp:anchor distT="45720" distB="45720" distL="114300" distR="114300" simplePos="0" relativeHeight="251781120" behindDoc="1" locked="0" layoutInCell="1" allowOverlap="1" wp14:anchorId="213E738C" wp14:editId="73E39913">
                <wp:simplePos x="0" y="0"/>
                <wp:positionH relativeFrom="column">
                  <wp:posOffset>5253907</wp:posOffset>
                </wp:positionH>
                <wp:positionV relativeFrom="paragraph">
                  <wp:posOffset>63224</wp:posOffset>
                </wp:positionV>
                <wp:extent cx="1658620" cy="1283970"/>
                <wp:effectExtent l="0" t="0" r="0" b="0"/>
                <wp:wrapTight wrapText="bothSides">
                  <wp:wrapPolygon edited="0">
                    <wp:start x="744" y="0"/>
                    <wp:lineTo x="744" y="21151"/>
                    <wp:lineTo x="20839" y="21151"/>
                    <wp:lineTo x="20839" y="0"/>
                    <wp:lineTo x="744" y="0"/>
                  </wp:wrapPolygon>
                </wp:wrapTight>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283970"/>
                        </a:xfrm>
                        <a:prstGeom prst="rect">
                          <a:avLst/>
                        </a:prstGeom>
                        <a:noFill/>
                        <a:ln w="9525">
                          <a:noFill/>
                          <a:miter lim="800000"/>
                          <a:headEnd/>
                          <a:tailEnd/>
                        </a:ln>
                      </wps:spPr>
                      <wps:txbx>
                        <w:txbxContent>
                          <w:p w:rsidR="00760F8B" w:rsidRPr="00074DD8" w:rsidRDefault="00760F8B" w:rsidP="001C1322">
                            <w:pPr>
                              <w:pStyle w:val="tekstzboku"/>
                            </w:pPr>
                            <w:r w:rsidRPr="00CF54A6">
                              <w:t>Powierzchnię ozimych zbóż podstawowych z mieszankami zbożowymi ocen</w:t>
                            </w:r>
                            <w:r>
                              <w:t>iono na ponad 4,3 mln ha, tj. o ok. 3,5% więcej niż w </w:t>
                            </w:r>
                            <w:r w:rsidRPr="00CF54A6">
                              <w:t>poprzednim sezonie wegetacyjnym</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E738C" id="_x0000_s1028" type="#_x0000_t202" style="position:absolute;margin-left:413.7pt;margin-top:5pt;width:130.6pt;height:101.1pt;z-index:-251535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44rEgIAAAAEAAAOAAAAZHJzL2Uyb0RvYy54bWysU8FuEzEQvSPxD5bvZJM0SZNVNlVpKUIq&#10;UKnwAROvN2vV9hjbyW74esbeNERwQ+zBsnc8b+a9eV7f9Eazg/RBoa34ZDTmTFqBtbK7in//9vBu&#10;yVmIYGvQaGXFjzLwm83bN+vOlXKKLepaekYgNpSdq3gboyuLIohWGggjdNJSsEFvINLR74raQ0fo&#10;RhfT8XhRdOhr51HIEOjv/RDkm4zfNFLEr00TZGS64tRbzKvP6zatxWYN5c6Da5U4tQH/0IUBZano&#10;GeoeIrC9V39BGSU8BmziSKApsGmUkJkDsZmM/2Dz3IKTmQuJE9xZpvD/YMWXw5NnqqbZXXFmwdCM&#10;nlBLFuVLiNhJNk0adS6UdPXZ0eXYv8ee7me+wT2ieAnM4l0LdidvvceulVBTj5OUWVykDjghgWy7&#10;z1hTLdhHzEB9400SkCRhhE6zOp7nI/vIRCq5mC8XUwoJik2my6vVdZ5gAeVruvMhfpRoWNpU3JMB&#10;MjwcHkNM7UD5eiVVs/igtM4m0JZ1FV/Np/OccBExKpJHtTIVX47TN7gmsfxg65wcQelhTwW0PdFO&#10;TAfOsd/2WeWzmlusj6SDx8GS9IRo06L/yVlHdqx4+LEHLznTnyxpuZrMZsm/+TCbXycV/GVkexkB&#10;Kwiq4pGzYXsXs+cHyrekeaOyGmk4QyenlslmWaTTk0g+vjznW78f7uYXAAAA//8DAFBLAwQUAAYA&#10;CAAAACEAH2GtJN4AAAALAQAADwAAAGRycy9kb3ducmV2LnhtbEyPwU7DMBBE70j8g7VI3Khdq7Qh&#10;xKmqIq4gSkHi5sbbJCJeR7HbhL9ne4Ljap5m3xTryXfijENsAxmYzxQIpCq4lmoD+/fnuwxETJac&#10;7QKhgR+MsC6vrwqbuzDSG553qRZcQjG3BpqU+lzKWDXobZyFHomzYxi8TXwOtXSDHbncd1IrtZTe&#10;tsQfGtvjtsHqe3fyBj5ejl+fC/VaP/n7fgyTkuQfpDG3N9PmEUTCKf3BcNFndSjZ6RBO5KLoDGR6&#10;tWCUA8WbLoDKsiWIgwE91xpkWcj/G8pfAAAA//8DAFBLAQItABQABgAIAAAAIQC2gziS/gAAAOEB&#10;AAATAAAAAAAAAAAAAAAAAAAAAABbQ29udGVudF9UeXBlc10ueG1sUEsBAi0AFAAGAAgAAAAhADj9&#10;If/WAAAAlAEAAAsAAAAAAAAAAAAAAAAALwEAAF9yZWxzLy5yZWxzUEsBAi0AFAAGAAgAAAAhAJon&#10;jisSAgAAAAQAAA4AAAAAAAAAAAAAAAAALgIAAGRycy9lMm9Eb2MueG1sUEsBAi0AFAAGAAgAAAAh&#10;AB9hrSTeAAAACwEAAA8AAAAAAAAAAAAAAAAAbAQAAGRycy9kb3ducmV2LnhtbFBLBQYAAAAABAAE&#10;APMAAAB3BQAAAAA=&#10;" filled="f" stroked="f">
                <v:textbox>
                  <w:txbxContent>
                    <w:p w:rsidR="00760F8B" w:rsidRPr="00074DD8" w:rsidRDefault="00760F8B" w:rsidP="001C1322">
                      <w:pPr>
                        <w:pStyle w:val="tekstzboku"/>
                      </w:pPr>
                      <w:r w:rsidRPr="00CF54A6">
                        <w:t>Powierzchnię ozimych zbóż podstawowych z mieszankami zbożowymi ocen</w:t>
                      </w:r>
                      <w:r>
                        <w:t>iono na ponad 4,3 mln ha, tj. o ok. 3,5% więcej niż w </w:t>
                      </w:r>
                      <w:r w:rsidRPr="00CF54A6">
                        <w:t>poprzednim sezonie wegetacyjnym</w:t>
                      </w:r>
                      <w:r>
                        <w:t>.</w:t>
                      </w:r>
                    </w:p>
                  </w:txbxContent>
                </v:textbox>
                <w10:wrap type="tight"/>
              </v:shape>
            </w:pict>
          </mc:Fallback>
        </mc:AlternateContent>
      </w:r>
      <w:r w:rsidR="000E1134" w:rsidRPr="00CF54A6">
        <w:rPr>
          <w:rFonts w:ascii="Fira Sans" w:hAnsi="Fira Sans"/>
          <w:b/>
          <w:color w:val="002777"/>
          <w:sz w:val="18"/>
          <w:szCs w:val="18"/>
        </w:rPr>
        <w:t>Wstępne szacunki powierzchni niektórych upraw pod zbiory w 201</w:t>
      </w:r>
      <w:r w:rsidR="001E5001" w:rsidRPr="00CF54A6">
        <w:rPr>
          <w:rFonts w:ascii="Fira Sans" w:hAnsi="Fira Sans"/>
          <w:b/>
          <w:color w:val="002777"/>
          <w:sz w:val="18"/>
          <w:szCs w:val="18"/>
        </w:rPr>
        <w:t>9</w:t>
      </w:r>
      <w:r w:rsidR="000E1134" w:rsidRPr="00CF54A6">
        <w:rPr>
          <w:rFonts w:ascii="Fira Sans" w:hAnsi="Fira Sans"/>
          <w:b/>
          <w:color w:val="002777"/>
          <w:sz w:val="18"/>
          <w:szCs w:val="18"/>
        </w:rPr>
        <w:t>r.</w:t>
      </w:r>
      <w:r w:rsidR="000E1134" w:rsidRPr="00CF54A6">
        <w:rPr>
          <w:rFonts w:ascii="Fira Sans" w:hAnsi="Fira Sans" w:cs="Calibri"/>
          <w:b/>
          <w:noProof/>
          <w:color w:val="002777"/>
          <w:spacing w:val="-3"/>
          <w:sz w:val="18"/>
          <w:szCs w:val="18"/>
        </w:rPr>
        <w:t xml:space="preserve"> </w:t>
      </w:r>
    </w:p>
    <w:p w:rsidR="001C1322" w:rsidRPr="00CF54A6" w:rsidRDefault="001C1322" w:rsidP="001C1322">
      <w:pPr>
        <w:spacing w:line="240" w:lineRule="atLeast"/>
        <w:jc w:val="both"/>
        <w:rPr>
          <w:szCs w:val="19"/>
        </w:rPr>
      </w:pPr>
      <w:r>
        <w:rPr>
          <w:szCs w:val="19"/>
        </w:rPr>
        <w:t>P</w:t>
      </w:r>
      <w:r w:rsidRPr="00CF54A6">
        <w:rPr>
          <w:szCs w:val="19"/>
        </w:rPr>
        <w:t>owierzchnię ozimych zbóż podstawowych z mieszankami zbożowymi oceni</w:t>
      </w:r>
      <w:r w:rsidR="005B039B">
        <w:rPr>
          <w:szCs w:val="19"/>
        </w:rPr>
        <w:t>o</w:t>
      </w:r>
      <w:r w:rsidRPr="00CF54A6">
        <w:rPr>
          <w:szCs w:val="19"/>
        </w:rPr>
        <w:t>no na ponad 4,3</w:t>
      </w:r>
      <w:r w:rsidR="001B35C2">
        <w:rPr>
          <w:szCs w:val="19"/>
        </w:rPr>
        <w:t> </w:t>
      </w:r>
      <w:r w:rsidRPr="00CF54A6">
        <w:rPr>
          <w:szCs w:val="19"/>
        </w:rPr>
        <w:t>mln ha, tj. o około 3,5% więcej niż wynosiła powierzchnia zasiewów w poprzednim sezonie wegetacyjnym, w tym:</w:t>
      </w:r>
    </w:p>
    <w:p w:rsidR="001C1322" w:rsidRPr="00CF54A6" w:rsidRDefault="001C1322" w:rsidP="001C1322">
      <w:pPr>
        <w:pStyle w:val="Akapitzlist"/>
        <w:numPr>
          <w:ilvl w:val="0"/>
          <w:numId w:val="8"/>
        </w:numPr>
        <w:spacing w:line="240" w:lineRule="atLeast"/>
        <w:ind w:left="714" w:hanging="357"/>
        <w:jc w:val="both"/>
        <w:rPr>
          <w:szCs w:val="19"/>
        </w:rPr>
      </w:pPr>
      <w:r w:rsidRPr="00CF54A6">
        <w:rPr>
          <w:szCs w:val="19"/>
        </w:rPr>
        <w:t>pszenicy ozimej ponad 1,9 mln ha tj. o 2,5% więcej,</w:t>
      </w:r>
    </w:p>
    <w:p w:rsidR="001C1322" w:rsidRPr="00CF54A6" w:rsidRDefault="001C1322" w:rsidP="001C1322">
      <w:pPr>
        <w:pStyle w:val="Akapitzlist"/>
        <w:numPr>
          <w:ilvl w:val="0"/>
          <w:numId w:val="8"/>
        </w:numPr>
        <w:spacing w:before="240" w:line="240" w:lineRule="atLeast"/>
        <w:jc w:val="both"/>
        <w:rPr>
          <w:szCs w:val="19"/>
        </w:rPr>
      </w:pPr>
      <w:r w:rsidRPr="00CF54A6">
        <w:rPr>
          <w:szCs w:val="19"/>
        </w:rPr>
        <w:t>żyta ponad 0,9 mln ha tj. o 7,4% więcej,</w:t>
      </w:r>
    </w:p>
    <w:p w:rsidR="001C1322" w:rsidRPr="00CF54A6" w:rsidRDefault="001C1322" w:rsidP="001C1322">
      <w:pPr>
        <w:pStyle w:val="Akapitzlist"/>
        <w:numPr>
          <w:ilvl w:val="0"/>
          <w:numId w:val="8"/>
        </w:numPr>
        <w:spacing w:before="240" w:line="240" w:lineRule="atLeast"/>
        <w:jc w:val="both"/>
        <w:rPr>
          <w:szCs w:val="19"/>
        </w:rPr>
      </w:pPr>
      <w:r w:rsidRPr="00CF54A6">
        <w:rPr>
          <w:szCs w:val="19"/>
        </w:rPr>
        <w:t>jęczmienia ozimego ponad 0,2 mln ha tj. o 2,8% więcej,</w:t>
      </w:r>
    </w:p>
    <w:p w:rsidR="001C1322" w:rsidRPr="00CF54A6" w:rsidRDefault="001C1322" w:rsidP="001C1322">
      <w:pPr>
        <w:pStyle w:val="Akapitzlist"/>
        <w:numPr>
          <w:ilvl w:val="0"/>
          <w:numId w:val="8"/>
        </w:numPr>
        <w:spacing w:before="240" w:line="240" w:lineRule="atLeast"/>
        <w:jc w:val="both"/>
        <w:rPr>
          <w:szCs w:val="19"/>
        </w:rPr>
      </w:pPr>
      <w:r w:rsidRPr="00CF54A6">
        <w:rPr>
          <w:szCs w:val="19"/>
        </w:rPr>
        <w:t>pszenżyta ozimego ponad 1,1 mln ha tj. o 1,1% więcej.</w:t>
      </w:r>
    </w:p>
    <w:p w:rsidR="000E1134" w:rsidRPr="00CF54A6" w:rsidRDefault="000E1134" w:rsidP="000E1134">
      <w:pPr>
        <w:spacing w:before="240" w:line="240" w:lineRule="atLeast"/>
        <w:jc w:val="both"/>
        <w:rPr>
          <w:szCs w:val="19"/>
        </w:rPr>
      </w:pPr>
      <w:r w:rsidRPr="00CF54A6">
        <w:rPr>
          <w:szCs w:val="19"/>
        </w:rPr>
        <w:t xml:space="preserve">Wstępnie szacuje się, że jarych zbóż podstawowych z mieszankami zbożowymi zasiano </w:t>
      </w:r>
      <w:r w:rsidR="00A967AE" w:rsidRPr="00CF54A6">
        <w:rPr>
          <w:szCs w:val="19"/>
        </w:rPr>
        <w:t>około</w:t>
      </w:r>
      <w:r w:rsidRPr="00CF54A6">
        <w:rPr>
          <w:szCs w:val="19"/>
        </w:rPr>
        <w:t xml:space="preserve"> 2,9 mln ha, tj. o ok. </w:t>
      </w:r>
      <w:r w:rsidR="00A967AE" w:rsidRPr="00CF54A6">
        <w:rPr>
          <w:szCs w:val="19"/>
        </w:rPr>
        <w:t>0</w:t>
      </w:r>
      <w:r w:rsidRPr="00CF54A6">
        <w:rPr>
          <w:szCs w:val="19"/>
        </w:rPr>
        <w:t xml:space="preserve">,2% </w:t>
      </w:r>
      <w:r w:rsidR="00A967AE" w:rsidRPr="00CF54A6">
        <w:rPr>
          <w:szCs w:val="19"/>
        </w:rPr>
        <w:t>mniej</w:t>
      </w:r>
      <w:r w:rsidRPr="00CF54A6">
        <w:rPr>
          <w:szCs w:val="19"/>
        </w:rPr>
        <w:t xml:space="preserve"> niż wynosiła powierzchnia zasiewów w roku ubiegłym, w tym:</w:t>
      </w:r>
      <w:r w:rsidR="00CC2845" w:rsidRPr="00CC2845">
        <w:rPr>
          <w:b/>
          <w:noProof/>
          <w:color w:val="212492"/>
          <w:spacing w:val="-2"/>
          <w:szCs w:val="19"/>
          <w:lang w:eastAsia="pl-PL"/>
        </w:rPr>
        <w:t xml:space="preserve"> </w:t>
      </w:r>
    </w:p>
    <w:p w:rsidR="000E1134" w:rsidRPr="00CF54A6" w:rsidRDefault="000E1134" w:rsidP="000E1134">
      <w:pPr>
        <w:pStyle w:val="Akapitzlist"/>
        <w:numPr>
          <w:ilvl w:val="0"/>
          <w:numId w:val="8"/>
        </w:numPr>
        <w:spacing w:line="240" w:lineRule="atLeast"/>
        <w:ind w:left="714" w:hanging="357"/>
        <w:jc w:val="both"/>
        <w:rPr>
          <w:szCs w:val="19"/>
        </w:rPr>
      </w:pPr>
      <w:r w:rsidRPr="00CF54A6">
        <w:rPr>
          <w:szCs w:val="19"/>
        </w:rPr>
        <w:lastRenderedPageBreak/>
        <w:t xml:space="preserve">pszenicy jarej </w:t>
      </w:r>
      <w:r w:rsidR="00E15218" w:rsidRPr="00CF54A6">
        <w:rPr>
          <w:szCs w:val="19"/>
        </w:rPr>
        <w:t>około 0,5 mln ha tj. o 5,6% mniej</w:t>
      </w:r>
      <w:r w:rsidRPr="00CF54A6">
        <w:rPr>
          <w:szCs w:val="19"/>
        </w:rPr>
        <w:t>,</w:t>
      </w:r>
    </w:p>
    <w:p w:rsidR="000E1134" w:rsidRPr="00CF54A6" w:rsidRDefault="000E1134" w:rsidP="000E1134">
      <w:pPr>
        <w:pStyle w:val="Akapitzlist"/>
        <w:numPr>
          <w:ilvl w:val="0"/>
          <w:numId w:val="8"/>
        </w:numPr>
        <w:spacing w:before="240" w:line="240" w:lineRule="atLeast"/>
        <w:jc w:val="both"/>
        <w:rPr>
          <w:szCs w:val="19"/>
        </w:rPr>
      </w:pPr>
      <w:r w:rsidRPr="00CF54A6">
        <w:rPr>
          <w:szCs w:val="19"/>
        </w:rPr>
        <w:t xml:space="preserve">jęczmienia jarego </w:t>
      </w:r>
      <w:r w:rsidR="0044732B" w:rsidRPr="00CF54A6">
        <w:rPr>
          <w:szCs w:val="19"/>
        </w:rPr>
        <w:t>około</w:t>
      </w:r>
      <w:r w:rsidRPr="00CF54A6">
        <w:rPr>
          <w:szCs w:val="19"/>
        </w:rPr>
        <w:t xml:space="preserve"> 0,8 mln ha tj. o </w:t>
      </w:r>
      <w:r w:rsidR="0044732B" w:rsidRPr="00CF54A6">
        <w:rPr>
          <w:szCs w:val="19"/>
        </w:rPr>
        <w:t>0</w:t>
      </w:r>
      <w:r w:rsidRPr="00CF54A6">
        <w:rPr>
          <w:szCs w:val="19"/>
        </w:rPr>
        <w:t>,</w:t>
      </w:r>
      <w:r w:rsidR="0044732B" w:rsidRPr="00CF54A6">
        <w:rPr>
          <w:szCs w:val="19"/>
        </w:rPr>
        <w:t>1</w:t>
      </w:r>
      <w:r w:rsidRPr="00CF54A6">
        <w:rPr>
          <w:szCs w:val="19"/>
        </w:rPr>
        <w:t>% więcej,</w:t>
      </w:r>
    </w:p>
    <w:p w:rsidR="000E1134" w:rsidRPr="00CF54A6" w:rsidRDefault="000E1134" w:rsidP="000E1134">
      <w:pPr>
        <w:pStyle w:val="Akapitzlist"/>
        <w:numPr>
          <w:ilvl w:val="0"/>
          <w:numId w:val="8"/>
        </w:numPr>
        <w:spacing w:before="240" w:line="240" w:lineRule="atLeast"/>
        <w:jc w:val="both"/>
        <w:rPr>
          <w:szCs w:val="19"/>
        </w:rPr>
      </w:pPr>
      <w:r w:rsidRPr="00CF54A6">
        <w:rPr>
          <w:szCs w:val="19"/>
        </w:rPr>
        <w:t>owsa ok. 0,5 mln ha tj. o 0,</w:t>
      </w:r>
      <w:r w:rsidR="000A4744" w:rsidRPr="00CF54A6">
        <w:rPr>
          <w:szCs w:val="19"/>
        </w:rPr>
        <w:t>7</w:t>
      </w:r>
      <w:r w:rsidRPr="00CF54A6">
        <w:rPr>
          <w:szCs w:val="19"/>
        </w:rPr>
        <w:t xml:space="preserve">% </w:t>
      </w:r>
      <w:r w:rsidR="000A4744" w:rsidRPr="00CF54A6">
        <w:rPr>
          <w:szCs w:val="19"/>
        </w:rPr>
        <w:t>mniej</w:t>
      </w:r>
      <w:r w:rsidRPr="00CF54A6">
        <w:rPr>
          <w:szCs w:val="19"/>
        </w:rPr>
        <w:t>,</w:t>
      </w:r>
    </w:p>
    <w:p w:rsidR="000E1134" w:rsidRPr="00CF54A6" w:rsidRDefault="000E1134" w:rsidP="000E1134">
      <w:pPr>
        <w:pStyle w:val="Akapitzlist"/>
        <w:numPr>
          <w:ilvl w:val="0"/>
          <w:numId w:val="8"/>
        </w:numPr>
        <w:spacing w:before="240" w:line="240" w:lineRule="atLeast"/>
        <w:jc w:val="both"/>
        <w:rPr>
          <w:szCs w:val="19"/>
        </w:rPr>
      </w:pPr>
      <w:r w:rsidRPr="00CF54A6">
        <w:rPr>
          <w:szCs w:val="19"/>
        </w:rPr>
        <w:t>mieszanek zbożowych jarych ok. 1,0 mln ha tj. o</w:t>
      </w:r>
      <w:r w:rsidR="00C3698B">
        <w:rPr>
          <w:szCs w:val="19"/>
        </w:rPr>
        <w:t xml:space="preserve"> </w:t>
      </w:r>
      <w:r w:rsidR="00AA113B" w:rsidRPr="00CF54A6">
        <w:rPr>
          <w:szCs w:val="19"/>
        </w:rPr>
        <w:t>4</w:t>
      </w:r>
      <w:r w:rsidRPr="00CF54A6">
        <w:rPr>
          <w:szCs w:val="19"/>
        </w:rPr>
        <w:t>,</w:t>
      </w:r>
      <w:r w:rsidR="00AA113B" w:rsidRPr="00CF54A6">
        <w:rPr>
          <w:szCs w:val="19"/>
        </w:rPr>
        <w:t>5</w:t>
      </w:r>
      <w:r w:rsidRPr="00CF54A6">
        <w:rPr>
          <w:szCs w:val="19"/>
        </w:rPr>
        <w:t>% więcej.</w:t>
      </w:r>
    </w:p>
    <w:p w:rsidR="005A00C4" w:rsidRPr="00CF54A6" w:rsidRDefault="000E1134" w:rsidP="0052170A">
      <w:pPr>
        <w:spacing w:before="240" w:line="240" w:lineRule="atLeast"/>
        <w:jc w:val="both"/>
        <w:rPr>
          <w:szCs w:val="19"/>
        </w:rPr>
      </w:pPr>
      <w:r w:rsidRPr="00CF54A6">
        <w:rPr>
          <w:szCs w:val="19"/>
        </w:rPr>
        <w:t>Przewiduje się, że powierzchnia uprawy ziemniaków wyniesie około 3</w:t>
      </w:r>
      <w:r w:rsidR="008408B7">
        <w:rPr>
          <w:szCs w:val="19"/>
        </w:rPr>
        <w:t>00</w:t>
      </w:r>
      <w:r w:rsidR="001C1322">
        <w:rPr>
          <w:szCs w:val="19"/>
        </w:rPr>
        <w:t xml:space="preserve"> tys. ha, natomiast</w:t>
      </w:r>
      <w:r w:rsidRPr="00CF54A6">
        <w:rPr>
          <w:szCs w:val="19"/>
        </w:rPr>
        <w:t xml:space="preserve"> powierzchni</w:t>
      </w:r>
      <w:r w:rsidR="00BE6CD3" w:rsidRPr="00CF54A6">
        <w:rPr>
          <w:szCs w:val="19"/>
        </w:rPr>
        <w:t>a</w:t>
      </w:r>
      <w:r w:rsidRPr="00CF54A6">
        <w:rPr>
          <w:szCs w:val="19"/>
        </w:rPr>
        <w:t xml:space="preserve"> za</w:t>
      </w:r>
      <w:r w:rsidR="00BE6CD3" w:rsidRPr="00CF54A6">
        <w:rPr>
          <w:szCs w:val="19"/>
        </w:rPr>
        <w:t xml:space="preserve">siewów buraków cukrowych szacowana jest </w:t>
      </w:r>
      <w:r w:rsidRPr="00CF54A6">
        <w:rPr>
          <w:szCs w:val="19"/>
        </w:rPr>
        <w:t xml:space="preserve">na </w:t>
      </w:r>
      <w:r w:rsidR="008408B7">
        <w:rPr>
          <w:szCs w:val="19"/>
        </w:rPr>
        <w:t>ok.</w:t>
      </w:r>
      <w:r w:rsidRPr="00CF54A6">
        <w:rPr>
          <w:szCs w:val="19"/>
        </w:rPr>
        <w:t xml:space="preserve"> </w:t>
      </w:r>
      <w:r w:rsidR="00D475E2" w:rsidRPr="00CF54A6">
        <w:rPr>
          <w:szCs w:val="19"/>
        </w:rPr>
        <w:t>245</w:t>
      </w:r>
      <w:r w:rsidRPr="00CF54A6">
        <w:rPr>
          <w:szCs w:val="19"/>
        </w:rPr>
        <w:t xml:space="preserve"> tys. ha.</w:t>
      </w:r>
    </w:p>
    <w:p w:rsidR="001C418B" w:rsidRPr="00CF54A6" w:rsidRDefault="001C418B" w:rsidP="001C418B">
      <w:pPr>
        <w:pStyle w:val="Tekstpodstawowy"/>
        <w:spacing w:before="120" w:after="0"/>
        <w:rPr>
          <w:rFonts w:ascii="Fira Sans SemiBold" w:hAnsi="Fira Sans SemiBold" w:cs="Calibri"/>
          <w:noProof/>
          <w:color w:val="001D77"/>
          <w:spacing w:val="-3"/>
          <w:sz w:val="19"/>
          <w:szCs w:val="19"/>
        </w:rPr>
      </w:pPr>
      <w:r w:rsidRPr="00CF54A6">
        <w:rPr>
          <w:rFonts w:ascii="Fira Sans SemiBold" w:hAnsi="Fira Sans SemiBold" w:cs="Calibri"/>
          <w:noProof/>
          <w:color w:val="001D77"/>
          <w:spacing w:val="-3"/>
          <w:sz w:val="19"/>
          <w:szCs w:val="19"/>
        </w:rPr>
        <w:t>Przebieg warunków agrometeorologicznych w okresie zimy 2018/2019</w:t>
      </w:r>
    </w:p>
    <w:p w:rsidR="001C418B" w:rsidRPr="00CF54A6" w:rsidRDefault="001C418B" w:rsidP="001C418B">
      <w:pPr>
        <w:pStyle w:val="Tekstpodstawowy"/>
        <w:spacing w:before="120" w:line="240" w:lineRule="exact"/>
        <w:rPr>
          <w:rFonts w:ascii="Fira Sans" w:eastAsia="Calibri" w:hAnsi="Fira Sans" w:cs="Arial"/>
          <w:sz w:val="19"/>
          <w:szCs w:val="19"/>
          <w:lang w:eastAsia="en-US"/>
        </w:rPr>
      </w:pPr>
      <w:r w:rsidRPr="00CF54A6">
        <w:rPr>
          <w:rFonts w:ascii="Fira Sans" w:eastAsia="Calibri" w:hAnsi="Fira Sans" w:cs="Arial"/>
          <w:sz w:val="19"/>
          <w:szCs w:val="19"/>
          <w:lang w:eastAsia="en-US"/>
        </w:rPr>
        <w:t>Przebieg pogody w listopadzie był na ogół korzystny dla rolnictwa. Utrzymujące się w ciągu miesiąca dodatnie temperatury powietrza podtrzymywały wegetację i stwarz</w:t>
      </w:r>
      <w:r w:rsidR="003908F0">
        <w:rPr>
          <w:rFonts w:ascii="Fira Sans" w:eastAsia="Calibri" w:hAnsi="Fira Sans" w:cs="Arial"/>
          <w:sz w:val="19"/>
          <w:szCs w:val="19"/>
          <w:lang w:eastAsia="en-US"/>
        </w:rPr>
        <w:t xml:space="preserve">ały dobre warunki dla wzrostu i </w:t>
      </w:r>
      <w:r w:rsidRPr="00CF54A6">
        <w:rPr>
          <w:rFonts w:ascii="Fira Sans" w:eastAsia="Calibri" w:hAnsi="Fira Sans" w:cs="Arial"/>
          <w:sz w:val="19"/>
          <w:szCs w:val="19"/>
          <w:lang w:eastAsia="en-US"/>
        </w:rPr>
        <w:t>rozwoju ozimin. W okresie tym wykonywane były jesienne prace polowe oraz zbiór roślin okopowych i pastewnych. Oziminy wysiane w optymalnych terminach agrotechnicznych w</w:t>
      </w:r>
      <w:r w:rsidR="003908F0">
        <w:rPr>
          <w:rFonts w:ascii="Fira Sans" w:eastAsia="Calibri" w:hAnsi="Fira Sans" w:cs="Arial"/>
          <w:sz w:val="19"/>
          <w:szCs w:val="19"/>
          <w:lang w:eastAsia="en-US"/>
        </w:rPr>
        <w:t xml:space="preserve"> </w:t>
      </w:r>
      <w:r w:rsidRPr="00CF54A6">
        <w:rPr>
          <w:rFonts w:ascii="Fira Sans" w:eastAsia="Calibri" w:hAnsi="Fira Sans" w:cs="Arial"/>
          <w:sz w:val="19"/>
          <w:szCs w:val="19"/>
          <w:lang w:eastAsia="en-US"/>
        </w:rPr>
        <w:t xml:space="preserve">listopadzie krzewiły się, a wahania temperatury powietrza sprzyjały hartowaniu się roślin. </w:t>
      </w:r>
    </w:p>
    <w:p w:rsidR="001C418B" w:rsidRPr="00CF54A6" w:rsidRDefault="001C418B" w:rsidP="001C418B">
      <w:pPr>
        <w:pStyle w:val="Tekstpodstawowy"/>
        <w:spacing w:before="120" w:line="240" w:lineRule="exact"/>
        <w:rPr>
          <w:rFonts w:ascii="Fira Sans" w:eastAsia="Calibri" w:hAnsi="Fira Sans" w:cs="Arial"/>
          <w:sz w:val="19"/>
          <w:szCs w:val="19"/>
          <w:lang w:eastAsia="en-US"/>
        </w:rPr>
      </w:pPr>
      <w:r w:rsidRPr="00CF54A6">
        <w:rPr>
          <w:rFonts w:ascii="Fira Sans" w:eastAsia="Calibri" w:hAnsi="Fira Sans" w:cs="Arial"/>
          <w:sz w:val="19"/>
          <w:szCs w:val="19"/>
          <w:lang w:eastAsia="en-US"/>
        </w:rPr>
        <w:t>Pogoda w grudniu nie stwarzała większych zagrożeń dla zimujących roślin. Występujące okresowo, krótkotrwałe i lokalnie spadki temperatury powietrza przy gruncie poniżej -10</w:t>
      </w:r>
      <w:r w:rsidRPr="00CF54A6">
        <w:rPr>
          <w:rFonts w:ascii="Fira Sans" w:eastAsia="Calibri" w:hAnsi="Fira Sans" w:cs="Arial"/>
          <w:sz w:val="19"/>
          <w:szCs w:val="19"/>
          <w:lang w:eastAsia="en-US"/>
        </w:rPr>
        <w:sym w:font="Symbol" w:char="00B0"/>
      </w:r>
      <w:r w:rsidRPr="00CF54A6">
        <w:rPr>
          <w:rFonts w:ascii="Fira Sans" w:eastAsia="Calibri" w:hAnsi="Fira Sans" w:cs="Arial"/>
          <w:sz w:val="19"/>
          <w:szCs w:val="19"/>
          <w:lang w:eastAsia="en-US"/>
        </w:rPr>
        <w:t>C, nie spowodowały nadmiernego wychłodzenia gleb. Temperatura gruntu na głębokości węzła krzewienia, mimo braku pokrywy śnieżnej, utrzymywała się powyżej wartości krytycznych dla roślin. Dobowe wahania temperatury powodowały procesy zamarzania i rozmarzania wierzchniej warstwy gleby niekorzystnie wpływając na system korzeniowy roślin, wysuszające wiatry przyczyniły się do wysmalania nie przykrytych śniegiem roślin.</w:t>
      </w:r>
    </w:p>
    <w:p w:rsidR="00E04917" w:rsidRPr="00CF54A6" w:rsidRDefault="001C418B" w:rsidP="004649AE">
      <w:pPr>
        <w:spacing w:after="60" w:line="360" w:lineRule="auto"/>
        <w:rPr>
          <w:rFonts w:cs="Arial"/>
          <w:b/>
          <w:sz w:val="18"/>
          <w:szCs w:val="19"/>
        </w:rPr>
      </w:pPr>
      <w:r w:rsidRPr="00CF54A6">
        <w:rPr>
          <w:rFonts w:eastAsia="Calibri" w:cs="Arial"/>
          <w:szCs w:val="19"/>
        </w:rPr>
        <w:t xml:space="preserve"> </w:t>
      </w:r>
      <w:r w:rsidR="000B5E43" w:rsidRPr="00CF54A6">
        <w:rPr>
          <w:rFonts w:cs="Arial"/>
          <w:b/>
          <w:sz w:val="18"/>
          <w:szCs w:val="19"/>
        </w:rPr>
        <w:t>Tabl. 1</w:t>
      </w:r>
      <w:r w:rsidR="00E04917" w:rsidRPr="00CF54A6">
        <w:rPr>
          <w:rFonts w:cs="Arial"/>
          <w:b/>
          <w:sz w:val="18"/>
          <w:szCs w:val="19"/>
        </w:rPr>
        <w:t>. Temperatura powietrza i opady w okresie od jesieni 201</w:t>
      </w:r>
      <w:r w:rsidR="002F180C" w:rsidRPr="00CF54A6">
        <w:rPr>
          <w:rFonts w:cs="Arial"/>
          <w:b/>
          <w:sz w:val="18"/>
          <w:szCs w:val="19"/>
        </w:rPr>
        <w:t>8</w:t>
      </w:r>
      <w:r w:rsidR="00E04917" w:rsidRPr="00CF54A6">
        <w:rPr>
          <w:rFonts w:cs="Arial"/>
          <w:b/>
          <w:sz w:val="18"/>
          <w:szCs w:val="19"/>
        </w:rPr>
        <w:t>r. do wiosny 201</w:t>
      </w:r>
      <w:r w:rsidR="002F180C" w:rsidRPr="00CF54A6">
        <w:rPr>
          <w:rFonts w:cs="Arial"/>
          <w:b/>
          <w:sz w:val="18"/>
          <w:szCs w:val="19"/>
        </w:rPr>
        <w:t>9</w:t>
      </w:r>
      <w:r w:rsidR="00E04917" w:rsidRPr="00CF54A6">
        <w:rPr>
          <w:rFonts w:cs="Arial"/>
          <w:b/>
          <w:sz w:val="18"/>
          <w:szCs w:val="19"/>
        </w:rPr>
        <w:t xml:space="preserve"> r.</w:t>
      </w:r>
    </w:p>
    <w:tbl>
      <w:tblPr>
        <w:tblW w:w="0" w:type="auto"/>
        <w:tblInd w:w="70"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2198"/>
        <w:gridCol w:w="1296"/>
        <w:gridCol w:w="1498"/>
        <w:gridCol w:w="1622"/>
        <w:gridCol w:w="1374"/>
      </w:tblGrid>
      <w:tr w:rsidR="00E04917" w:rsidRPr="00CF54A6" w:rsidTr="00E04917">
        <w:trPr>
          <w:cantSplit/>
          <w:trHeight w:hRule="exact" w:val="854"/>
        </w:trPr>
        <w:tc>
          <w:tcPr>
            <w:tcW w:w="2198" w:type="dxa"/>
            <w:vMerge w:val="restart"/>
            <w:vAlign w:val="center"/>
            <w:hideMark/>
          </w:tcPr>
          <w:p w:rsidR="00E04917" w:rsidRPr="00CF54A6" w:rsidRDefault="00E04917" w:rsidP="00E04917">
            <w:pPr>
              <w:pStyle w:val="Nagwek8"/>
              <w:spacing w:line="360" w:lineRule="auto"/>
              <w:jc w:val="center"/>
              <w:rPr>
                <w:rFonts w:ascii="Fira Sans" w:hAnsi="Fira Sans" w:cs="Arial"/>
                <w:color w:val="000000" w:themeColor="text1"/>
                <w:sz w:val="16"/>
                <w:szCs w:val="16"/>
              </w:rPr>
            </w:pPr>
            <w:r w:rsidRPr="00CF54A6">
              <w:rPr>
                <w:rFonts w:ascii="Fira Sans" w:hAnsi="Fira Sans" w:cs="Arial"/>
                <w:color w:val="000000" w:themeColor="text1"/>
                <w:sz w:val="16"/>
                <w:szCs w:val="16"/>
              </w:rPr>
              <w:t>WYSZCZEGÓLNIENIE</w:t>
            </w:r>
          </w:p>
        </w:tc>
        <w:tc>
          <w:tcPr>
            <w:tcW w:w="2794" w:type="dxa"/>
            <w:gridSpan w:val="2"/>
            <w:vAlign w:val="center"/>
            <w:hideMark/>
          </w:tcPr>
          <w:p w:rsidR="00E04917" w:rsidRPr="00CF54A6" w:rsidRDefault="00E04917" w:rsidP="00E04917">
            <w:pPr>
              <w:pStyle w:val="Nagwek4"/>
              <w:jc w:val="center"/>
              <w:rPr>
                <w:rFonts w:ascii="Fira Sans" w:hAnsi="Fira Sans" w:cs="Arial"/>
                <w:i w:val="0"/>
                <w:color w:val="000000" w:themeColor="text1"/>
                <w:sz w:val="16"/>
                <w:szCs w:val="16"/>
              </w:rPr>
            </w:pPr>
            <w:r w:rsidRPr="00CF54A6">
              <w:rPr>
                <w:rFonts w:ascii="Fira Sans" w:hAnsi="Fira Sans" w:cs="Arial"/>
                <w:i w:val="0"/>
                <w:color w:val="000000" w:themeColor="text1"/>
                <w:sz w:val="16"/>
                <w:szCs w:val="16"/>
              </w:rPr>
              <w:t xml:space="preserve">Średnia krajowa temperatura </w:t>
            </w:r>
            <w:r w:rsidRPr="00CF54A6">
              <w:rPr>
                <w:rFonts w:ascii="Fira Sans" w:hAnsi="Fira Sans" w:cs="Arial"/>
                <w:i w:val="0"/>
                <w:color w:val="000000" w:themeColor="text1"/>
                <w:sz w:val="16"/>
                <w:szCs w:val="16"/>
              </w:rPr>
              <w:br/>
              <w:t>powietrza</w:t>
            </w:r>
          </w:p>
        </w:tc>
        <w:tc>
          <w:tcPr>
            <w:tcW w:w="2996" w:type="dxa"/>
            <w:gridSpan w:val="2"/>
            <w:vAlign w:val="center"/>
            <w:hideMark/>
          </w:tcPr>
          <w:p w:rsidR="00E04917" w:rsidRPr="00CF54A6" w:rsidRDefault="00E04917" w:rsidP="00E04917">
            <w:pPr>
              <w:pStyle w:val="Nagwek4"/>
              <w:jc w:val="center"/>
              <w:rPr>
                <w:rFonts w:ascii="Fira Sans" w:hAnsi="Fira Sans" w:cs="Arial"/>
                <w:i w:val="0"/>
                <w:color w:val="000000" w:themeColor="text1"/>
                <w:sz w:val="16"/>
                <w:szCs w:val="16"/>
              </w:rPr>
            </w:pPr>
            <w:r w:rsidRPr="00CF54A6">
              <w:rPr>
                <w:rFonts w:ascii="Fira Sans" w:hAnsi="Fira Sans" w:cs="Arial"/>
                <w:i w:val="0"/>
                <w:color w:val="000000" w:themeColor="text1"/>
                <w:sz w:val="16"/>
                <w:szCs w:val="16"/>
              </w:rPr>
              <w:t>Średnie krajowe sumy opadów</w:t>
            </w:r>
          </w:p>
        </w:tc>
      </w:tr>
      <w:tr w:rsidR="00E04917" w:rsidRPr="00CF54A6" w:rsidTr="00E04917">
        <w:trPr>
          <w:cantSplit/>
          <w:trHeight w:hRule="exact" w:val="854"/>
        </w:trPr>
        <w:tc>
          <w:tcPr>
            <w:tcW w:w="2198" w:type="dxa"/>
            <w:vMerge/>
            <w:tcBorders>
              <w:bottom w:val="single" w:sz="12" w:space="0" w:color="001D77"/>
            </w:tcBorders>
            <w:vAlign w:val="center"/>
            <w:hideMark/>
          </w:tcPr>
          <w:p w:rsidR="00E04917" w:rsidRPr="00CF54A6" w:rsidRDefault="00E04917" w:rsidP="00E04917">
            <w:pPr>
              <w:jc w:val="center"/>
              <w:rPr>
                <w:rFonts w:cs="Arial"/>
                <w:i/>
                <w:iCs/>
                <w:color w:val="000000" w:themeColor="text1"/>
                <w:sz w:val="16"/>
                <w:szCs w:val="16"/>
              </w:rPr>
            </w:pPr>
          </w:p>
        </w:tc>
        <w:tc>
          <w:tcPr>
            <w:tcW w:w="1296" w:type="dxa"/>
            <w:tcBorders>
              <w:bottom w:val="single" w:sz="12" w:space="0" w:color="001D77"/>
            </w:tcBorders>
            <w:vAlign w:val="center"/>
            <w:hideMark/>
          </w:tcPr>
          <w:p w:rsidR="00E04917" w:rsidRPr="00CF54A6" w:rsidRDefault="00E04917" w:rsidP="00E04917">
            <w:pPr>
              <w:overflowPunct w:val="0"/>
              <w:autoSpaceDE w:val="0"/>
              <w:autoSpaceDN w:val="0"/>
              <w:adjustRightInd w:val="0"/>
              <w:spacing w:after="200" w:line="276" w:lineRule="auto"/>
              <w:jc w:val="center"/>
              <w:rPr>
                <w:rFonts w:cs="Arial"/>
                <w:color w:val="000000" w:themeColor="text1"/>
                <w:sz w:val="16"/>
                <w:szCs w:val="16"/>
              </w:rPr>
            </w:pPr>
            <w:r w:rsidRPr="00CF54A6">
              <w:rPr>
                <w:rFonts w:cs="Arial"/>
                <w:color w:val="000000" w:themeColor="text1"/>
                <w:sz w:val="16"/>
                <w:szCs w:val="16"/>
                <w:vertAlign w:val="superscript"/>
              </w:rPr>
              <w:t>o</w:t>
            </w:r>
            <w:r w:rsidRPr="00CF54A6">
              <w:rPr>
                <w:rFonts w:cs="Arial"/>
                <w:color w:val="000000" w:themeColor="text1"/>
                <w:sz w:val="16"/>
                <w:szCs w:val="16"/>
              </w:rPr>
              <w:t>C</w:t>
            </w:r>
          </w:p>
        </w:tc>
        <w:tc>
          <w:tcPr>
            <w:tcW w:w="1498" w:type="dxa"/>
            <w:tcBorders>
              <w:bottom w:val="single" w:sz="12" w:space="0" w:color="001D77"/>
            </w:tcBorders>
            <w:vAlign w:val="center"/>
            <w:hideMark/>
          </w:tcPr>
          <w:p w:rsidR="00E04917" w:rsidRPr="00CF54A6" w:rsidRDefault="00E04917" w:rsidP="00E04917">
            <w:pPr>
              <w:jc w:val="center"/>
              <w:rPr>
                <w:rFonts w:cs="Arial"/>
                <w:color w:val="000000" w:themeColor="text1"/>
                <w:sz w:val="16"/>
                <w:szCs w:val="16"/>
              </w:rPr>
            </w:pPr>
            <w:r w:rsidRPr="00CF54A6">
              <w:rPr>
                <w:rFonts w:cs="Arial"/>
                <w:color w:val="000000" w:themeColor="text1"/>
                <w:sz w:val="16"/>
                <w:szCs w:val="16"/>
              </w:rPr>
              <w:t>odchylenie</w:t>
            </w:r>
          </w:p>
          <w:p w:rsidR="00E04917" w:rsidRPr="00CF54A6" w:rsidRDefault="00E04917" w:rsidP="00E04917">
            <w:pPr>
              <w:overflowPunct w:val="0"/>
              <w:autoSpaceDE w:val="0"/>
              <w:autoSpaceDN w:val="0"/>
              <w:adjustRightInd w:val="0"/>
              <w:spacing w:after="200" w:line="276" w:lineRule="auto"/>
              <w:jc w:val="center"/>
              <w:rPr>
                <w:rFonts w:cs="Arial"/>
                <w:color w:val="000000" w:themeColor="text1"/>
                <w:sz w:val="16"/>
                <w:szCs w:val="16"/>
              </w:rPr>
            </w:pPr>
            <w:r w:rsidRPr="00CF54A6">
              <w:rPr>
                <w:rFonts w:cs="Arial"/>
                <w:color w:val="000000" w:themeColor="text1"/>
                <w:sz w:val="16"/>
                <w:szCs w:val="16"/>
              </w:rPr>
              <w:t xml:space="preserve">od normy </w:t>
            </w:r>
            <w:r w:rsidRPr="00CF54A6">
              <w:rPr>
                <w:rFonts w:cs="Arial"/>
                <w:color w:val="000000" w:themeColor="text1"/>
                <w:sz w:val="16"/>
                <w:szCs w:val="16"/>
                <w:vertAlign w:val="superscript"/>
              </w:rPr>
              <w:t>a)</w:t>
            </w:r>
          </w:p>
        </w:tc>
        <w:tc>
          <w:tcPr>
            <w:tcW w:w="1622" w:type="dxa"/>
            <w:tcBorders>
              <w:bottom w:val="single" w:sz="12" w:space="0" w:color="001D77"/>
            </w:tcBorders>
            <w:vAlign w:val="center"/>
            <w:hideMark/>
          </w:tcPr>
          <w:p w:rsidR="00E04917" w:rsidRPr="00CF54A6" w:rsidRDefault="00E04917" w:rsidP="00E04917">
            <w:pPr>
              <w:overflowPunct w:val="0"/>
              <w:autoSpaceDE w:val="0"/>
              <w:autoSpaceDN w:val="0"/>
              <w:adjustRightInd w:val="0"/>
              <w:spacing w:after="200" w:line="276" w:lineRule="auto"/>
              <w:jc w:val="center"/>
              <w:rPr>
                <w:rFonts w:cs="Arial"/>
                <w:color w:val="000000" w:themeColor="text1"/>
                <w:sz w:val="16"/>
                <w:szCs w:val="16"/>
              </w:rPr>
            </w:pPr>
            <w:r w:rsidRPr="00CF54A6">
              <w:rPr>
                <w:rFonts w:cs="Arial"/>
                <w:color w:val="000000" w:themeColor="text1"/>
                <w:sz w:val="16"/>
                <w:szCs w:val="16"/>
              </w:rPr>
              <w:t>mm</w:t>
            </w:r>
          </w:p>
        </w:tc>
        <w:tc>
          <w:tcPr>
            <w:tcW w:w="1374" w:type="dxa"/>
            <w:vAlign w:val="center"/>
            <w:hideMark/>
          </w:tcPr>
          <w:p w:rsidR="00E04917" w:rsidRPr="00CF54A6" w:rsidRDefault="00E04917" w:rsidP="00E04917">
            <w:pPr>
              <w:overflowPunct w:val="0"/>
              <w:autoSpaceDE w:val="0"/>
              <w:autoSpaceDN w:val="0"/>
              <w:adjustRightInd w:val="0"/>
              <w:spacing w:after="200" w:line="276" w:lineRule="auto"/>
              <w:jc w:val="center"/>
              <w:rPr>
                <w:rFonts w:cs="Arial"/>
                <w:color w:val="000000" w:themeColor="text1"/>
                <w:sz w:val="16"/>
                <w:szCs w:val="16"/>
                <w:vertAlign w:val="superscript"/>
              </w:rPr>
            </w:pPr>
            <w:r w:rsidRPr="00CF54A6">
              <w:rPr>
                <w:rFonts w:cs="Arial"/>
                <w:color w:val="000000" w:themeColor="text1"/>
                <w:sz w:val="16"/>
                <w:szCs w:val="16"/>
              </w:rPr>
              <w:t xml:space="preserve">% normy </w:t>
            </w:r>
            <w:r w:rsidRPr="00CF54A6">
              <w:rPr>
                <w:rFonts w:cs="Arial"/>
                <w:color w:val="000000" w:themeColor="text1"/>
                <w:sz w:val="16"/>
                <w:szCs w:val="16"/>
                <w:vertAlign w:val="superscript"/>
              </w:rPr>
              <w:t>a)</w:t>
            </w:r>
          </w:p>
        </w:tc>
      </w:tr>
      <w:tr w:rsidR="00E04917" w:rsidRPr="00CF54A6" w:rsidTr="00E04917">
        <w:trPr>
          <w:trHeight w:hRule="exact" w:val="512"/>
        </w:trPr>
        <w:tc>
          <w:tcPr>
            <w:tcW w:w="2198" w:type="dxa"/>
            <w:tcBorders>
              <w:top w:val="single" w:sz="12" w:space="0" w:color="001D77"/>
            </w:tcBorders>
            <w:vAlign w:val="center"/>
            <w:hideMark/>
          </w:tcPr>
          <w:p w:rsidR="00E04917" w:rsidRPr="00CF54A6" w:rsidRDefault="00E04917" w:rsidP="002F180C">
            <w:pPr>
              <w:overflowPunct w:val="0"/>
              <w:autoSpaceDE w:val="0"/>
              <w:autoSpaceDN w:val="0"/>
              <w:adjustRightInd w:val="0"/>
              <w:spacing w:before="100" w:beforeAutospacing="1" w:after="100" w:afterAutospacing="1" w:line="240" w:lineRule="auto"/>
              <w:rPr>
                <w:rFonts w:cs="Arial"/>
                <w:b/>
                <w:sz w:val="16"/>
                <w:szCs w:val="16"/>
              </w:rPr>
            </w:pPr>
            <w:r w:rsidRPr="00CF54A6">
              <w:rPr>
                <w:rFonts w:cs="Arial"/>
                <w:b/>
                <w:sz w:val="16"/>
                <w:szCs w:val="16"/>
              </w:rPr>
              <w:t xml:space="preserve">JESIEŃ </w:t>
            </w:r>
            <w:r w:rsidRPr="00CF54A6">
              <w:rPr>
                <w:rFonts w:cs="Arial"/>
                <w:sz w:val="16"/>
                <w:szCs w:val="16"/>
                <w:vertAlign w:val="superscript"/>
              </w:rPr>
              <w:t>b)</w:t>
            </w:r>
            <w:r w:rsidRPr="00CF54A6">
              <w:rPr>
                <w:rFonts w:cs="Arial"/>
                <w:b/>
                <w:sz w:val="16"/>
                <w:szCs w:val="16"/>
                <w:vertAlign w:val="superscript"/>
              </w:rPr>
              <w:t xml:space="preserve"> </w:t>
            </w:r>
            <w:r w:rsidRPr="00CF54A6">
              <w:rPr>
                <w:rFonts w:cs="Arial"/>
                <w:b/>
                <w:sz w:val="16"/>
                <w:szCs w:val="16"/>
              </w:rPr>
              <w:t>201</w:t>
            </w:r>
            <w:r w:rsidR="002F180C" w:rsidRPr="00CF54A6">
              <w:rPr>
                <w:rFonts w:cs="Arial"/>
                <w:b/>
                <w:sz w:val="16"/>
                <w:szCs w:val="16"/>
              </w:rPr>
              <w:t>8</w:t>
            </w:r>
          </w:p>
        </w:tc>
        <w:tc>
          <w:tcPr>
            <w:tcW w:w="5790" w:type="dxa"/>
            <w:gridSpan w:val="4"/>
            <w:tcBorders>
              <w:top w:val="single" w:sz="12" w:space="0" w:color="001D77"/>
            </w:tcBorders>
            <w:vAlign w:val="bottom"/>
          </w:tcPr>
          <w:p w:rsidR="00E04917" w:rsidRPr="00CF54A6" w:rsidRDefault="00E04917" w:rsidP="00E04917">
            <w:pPr>
              <w:overflowPunct w:val="0"/>
              <w:autoSpaceDE w:val="0"/>
              <w:autoSpaceDN w:val="0"/>
              <w:adjustRightInd w:val="0"/>
              <w:spacing w:after="200" w:line="360" w:lineRule="auto"/>
              <w:rPr>
                <w:rFonts w:cs="Arial"/>
                <w:sz w:val="16"/>
                <w:szCs w:val="16"/>
              </w:rPr>
            </w:pPr>
          </w:p>
        </w:tc>
      </w:tr>
      <w:tr w:rsidR="00E04917" w:rsidRPr="00CF54A6" w:rsidTr="00E04917">
        <w:trPr>
          <w:trHeight w:hRule="exact" w:val="510"/>
        </w:trPr>
        <w:tc>
          <w:tcPr>
            <w:tcW w:w="2198" w:type="dxa"/>
            <w:vAlign w:val="center"/>
            <w:hideMark/>
          </w:tcPr>
          <w:p w:rsidR="00E04917" w:rsidRPr="00CF54A6" w:rsidRDefault="00E04917" w:rsidP="00E04917">
            <w:pPr>
              <w:overflowPunct w:val="0"/>
              <w:autoSpaceDE w:val="0"/>
              <w:autoSpaceDN w:val="0"/>
              <w:adjustRightInd w:val="0"/>
              <w:spacing w:after="200" w:line="240" w:lineRule="auto"/>
              <w:rPr>
                <w:rFonts w:cs="Arial"/>
                <w:sz w:val="16"/>
                <w:szCs w:val="16"/>
              </w:rPr>
            </w:pPr>
            <w:r w:rsidRPr="00CF54A6">
              <w:rPr>
                <w:rFonts w:cs="Arial"/>
                <w:sz w:val="16"/>
                <w:szCs w:val="16"/>
              </w:rPr>
              <w:t>Wrzesień</w:t>
            </w:r>
          </w:p>
        </w:tc>
        <w:tc>
          <w:tcPr>
            <w:tcW w:w="1296" w:type="dxa"/>
            <w:vAlign w:val="center"/>
            <w:hideMark/>
          </w:tcPr>
          <w:p w:rsidR="00E04917" w:rsidRPr="00CF54A6" w:rsidRDefault="008D6B83" w:rsidP="00E04917">
            <w:pPr>
              <w:jc w:val="right"/>
              <w:rPr>
                <w:rFonts w:cs="Arial"/>
                <w:sz w:val="16"/>
                <w:szCs w:val="16"/>
              </w:rPr>
            </w:pPr>
            <w:r w:rsidRPr="00CF54A6">
              <w:rPr>
                <w:rFonts w:cs="Arial"/>
                <w:sz w:val="16"/>
                <w:szCs w:val="16"/>
              </w:rPr>
              <w:t>15,4</w:t>
            </w:r>
          </w:p>
        </w:tc>
        <w:tc>
          <w:tcPr>
            <w:tcW w:w="1498" w:type="dxa"/>
            <w:vAlign w:val="center"/>
            <w:hideMark/>
          </w:tcPr>
          <w:p w:rsidR="00E04917" w:rsidRPr="00CF54A6" w:rsidRDefault="008D6B83" w:rsidP="00E04917">
            <w:pPr>
              <w:jc w:val="right"/>
              <w:rPr>
                <w:rFonts w:cs="Arial"/>
                <w:sz w:val="16"/>
                <w:szCs w:val="16"/>
              </w:rPr>
            </w:pPr>
            <w:r w:rsidRPr="00CF54A6">
              <w:rPr>
                <w:rFonts w:cs="Arial"/>
                <w:sz w:val="16"/>
                <w:szCs w:val="16"/>
              </w:rPr>
              <w:t>2,5</w:t>
            </w:r>
          </w:p>
        </w:tc>
        <w:tc>
          <w:tcPr>
            <w:tcW w:w="1622" w:type="dxa"/>
            <w:vAlign w:val="center"/>
            <w:hideMark/>
          </w:tcPr>
          <w:p w:rsidR="00E04917" w:rsidRPr="00CF54A6" w:rsidRDefault="008D6B83" w:rsidP="00E04917">
            <w:pPr>
              <w:jc w:val="right"/>
              <w:rPr>
                <w:rFonts w:cs="Arial"/>
                <w:sz w:val="16"/>
                <w:szCs w:val="16"/>
              </w:rPr>
            </w:pPr>
            <w:r w:rsidRPr="00CF54A6">
              <w:rPr>
                <w:rFonts w:cs="Arial"/>
                <w:sz w:val="16"/>
                <w:szCs w:val="16"/>
              </w:rPr>
              <w:t>45,1</w:t>
            </w:r>
          </w:p>
        </w:tc>
        <w:tc>
          <w:tcPr>
            <w:tcW w:w="1374" w:type="dxa"/>
            <w:vAlign w:val="center"/>
            <w:hideMark/>
          </w:tcPr>
          <w:p w:rsidR="00E04917" w:rsidRPr="00CF54A6" w:rsidRDefault="008D6B83" w:rsidP="00E04917">
            <w:pPr>
              <w:jc w:val="right"/>
              <w:rPr>
                <w:rFonts w:cs="Arial"/>
                <w:sz w:val="16"/>
                <w:szCs w:val="16"/>
              </w:rPr>
            </w:pPr>
            <w:r w:rsidRPr="00CF54A6">
              <w:rPr>
                <w:rFonts w:cs="Arial"/>
                <w:sz w:val="16"/>
                <w:szCs w:val="16"/>
              </w:rPr>
              <w:t>78,5</w:t>
            </w:r>
          </w:p>
        </w:tc>
      </w:tr>
      <w:tr w:rsidR="00E04917" w:rsidRPr="00CF54A6" w:rsidTr="00E04917">
        <w:trPr>
          <w:trHeight w:hRule="exact" w:val="427"/>
        </w:trPr>
        <w:tc>
          <w:tcPr>
            <w:tcW w:w="2198" w:type="dxa"/>
            <w:vAlign w:val="center"/>
          </w:tcPr>
          <w:p w:rsidR="00E04917" w:rsidRPr="00CF54A6" w:rsidRDefault="00E04917" w:rsidP="00E04917">
            <w:pPr>
              <w:spacing w:line="240" w:lineRule="auto"/>
              <w:rPr>
                <w:rFonts w:cs="Arial"/>
                <w:sz w:val="16"/>
                <w:szCs w:val="16"/>
              </w:rPr>
            </w:pPr>
            <w:r w:rsidRPr="00CF54A6">
              <w:rPr>
                <w:rFonts w:cs="Arial"/>
                <w:sz w:val="16"/>
                <w:szCs w:val="16"/>
              </w:rPr>
              <w:t xml:space="preserve">Październik </w:t>
            </w:r>
          </w:p>
          <w:p w:rsidR="00E04917" w:rsidRPr="00CF54A6" w:rsidRDefault="00E04917" w:rsidP="00E04917">
            <w:pPr>
              <w:overflowPunct w:val="0"/>
              <w:autoSpaceDE w:val="0"/>
              <w:autoSpaceDN w:val="0"/>
              <w:adjustRightInd w:val="0"/>
              <w:spacing w:after="200" w:line="240" w:lineRule="auto"/>
              <w:rPr>
                <w:rFonts w:cs="Arial"/>
                <w:sz w:val="16"/>
                <w:szCs w:val="16"/>
              </w:rPr>
            </w:pPr>
          </w:p>
        </w:tc>
        <w:tc>
          <w:tcPr>
            <w:tcW w:w="1296" w:type="dxa"/>
            <w:vAlign w:val="center"/>
            <w:hideMark/>
          </w:tcPr>
          <w:p w:rsidR="00E04917" w:rsidRPr="00CF54A6" w:rsidRDefault="008D6B83" w:rsidP="00E04917">
            <w:pPr>
              <w:jc w:val="right"/>
              <w:rPr>
                <w:rFonts w:cs="Arial"/>
                <w:sz w:val="16"/>
                <w:szCs w:val="16"/>
              </w:rPr>
            </w:pPr>
            <w:r w:rsidRPr="00CF54A6">
              <w:rPr>
                <w:rFonts w:cs="Arial"/>
                <w:sz w:val="16"/>
                <w:szCs w:val="16"/>
              </w:rPr>
              <w:t>10,3</w:t>
            </w:r>
          </w:p>
        </w:tc>
        <w:tc>
          <w:tcPr>
            <w:tcW w:w="1498" w:type="dxa"/>
            <w:vAlign w:val="center"/>
            <w:hideMark/>
          </w:tcPr>
          <w:p w:rsidR="00E04917" w:rsidRPr="00CF54A6" w:rsidRDefault="008D6B83" w:rsidP="00E04917">
            <w:pPr>
              <w:jc w:val="right"/>
              <w:rPr>
                <w:rFonts w:cs="Arial"/>
                <w:sz w:val="16"/>
                <w:szCs w:val="16"/>
              </w:rPr>
            </w:pPr>
            <w:r w:rsidRPr="00CF54A6">
              <w:rPr>
                <w:rFonts w:cs="Arial"/>
                <w:sz w:val="16"/>
                <w:szCs w:val="16"/>
              </w:rPr>
              <w:t>2,1</w:t>
            </w:r>
          </w:p>
        </w:tc>
        <w:tc>
          <w:tcPr>
            <w:tcW w:w="1622" w:type="dxa"/>
            <w:vAlign w:val="center"/>
            <w:hideMark/>
          </w:tcPr>
          <w:p w:rsidR="00E04917" w:rsidRPr="00CF54A6" w:rsidRDefault="008D6B83" w:rsidP="00E04917">
            <w:pPr>
              <w:jc w:val="right"/>
              <w:rPr>
                <w:rFonts w:cs="Arial"/>
                <w:sz w:val="16"/>
                <w:szCs w:val="16"/>
              </w:rPr>
            </w:pPr>
            <w:r w:rsidRPr="00CF54A6">
              <w:rPr>
                <w:rFonts w:cs="Arial"/>
                <w:sz w:val="16"/>
                <w:szCs w:val="16"/>
              </w:rPr>
              <w:t>45,5</w:t>
            </w:r>
          </w:p>
        </w:tc>
        <w:tc>
          <w:tcPr>
            <w:tcW w:w="1374" w:type="dxa"/>
            <w:vAlign w:val="center"/>
            <w:hideMark/>
          </w:tcPr>
          <w:p w:rsidR="00E04917" w:rsidRPr="00CF54A6" w:rsidRDefault="008D6B83" w:rsidP="00E04917">
            <w:pPr>
              <w:jc w:val="right"/>
              <w:rPr>
                <w:rFonts w:cs="Arial"/>
                <w:sz w:val="16"/>
                <w:szCs w:val="16"/>
              </w:rPr>
            </w:pPr>
            <w:r w:rsidRPr="00CF54A6">
              <w:rPr>
                <w:rFonts w:cs="Arial"/>
                <w:sz w:val="16"/>
                <w:szCs w:val="16"/>
              </w:rPr>
              <w:t>102,1</w:t>
            </w:r>
          </w:p>
        </w:tc>
      </w:tr>
      <w:tr w:rsidR="00E04917" w:rsidRPr="00CF54A6" w:rsidTr="00E04917">
        <w:trPr>
          <w:trHeight w:hRule="exact" w:val="427"/>
        </w:trPr>
        <w:tc>
          <w:tcPr>
            <w:tcW w:w="2198" w:type="dxa"/>
            <w:vAlign w:val="center"/>
          </w:tcPr>
          <w:p w:rsidR="00E04917" w:rsidRPr="00CF54A6" w:rsidRDefault="00E04917" w:rsidP="00E04917">
            <w:pPr>
              <w:spacing w:line="240" w:lineRule="auto"/>
              <w:rPr>
                <w:rFonts w:cs="Arial"/>
                <w:sz w:val="16"/>
                <w:szCs w:val="16"/>
              </w:rPr>
            </w:pPr>
            <w:r w:rsidRPr="00CF54A6">
              <w:rPr>
                <w:rFonts w:cs="Arial"/>
                <w:sz w:val="16"/>
                <w:szCs w:val="16"/>
              </w:rPr>
              <w:t xml:space="preserve">Listopad </w:t>
            </w:r>
          </w:p>
          <w:p w:rsidR="00E04917" w:rsidRPr="00CF54A6" w:rsidRDefault="00E04917" w:rsidP="00E04917">
            <w:pPr>
              <w:overflowPunct w:val="0"/>
              <w:autoSpaceDE w:val="0"/>
              <w:autoSpaceDN w:val="0"/>
              <w:adjustRightInd w:val="0"/>
              <w:spacing w:after="200" w:line="240" w:lineRule="auto"/>
              <w:rPr>
                <w:rFonts w:cs="Arial"/>
                <w:sz w:val="16"/>
                <w:szCs w:val="16"/>
              </w:rPr>
            </w:pPr>
          </w:p>
        </w:tc>
        <w:tc>
          <w:tcPr>
            <w:tcW w:w="1296" w:type="dxa"/>
            <w:vAlign w:val="center"/>
            <w:hideMark/>
          </w:tcPr>
          <w:p w:rsidR="00E04917" w:rsidRPr="00CF54A6" w:rsidRDefault="008D6B83" w:rsidP="00E04917">
            <w:pPr>
              <w:jc w:val="right"/>
              <w:rPr>
                <w:rFonts w:cs="Arial"/>
                <w:sz w:val="16"/>
                <w:szCs w:val="16"/>
              </w:rPr>
            </w:pPr>
            <w:r w:rsidRPr="00CF54A6">
              <w:rPr>
                <w:rFonts w:cs="Arial"/>
                <w:sz w:val="16"/>
                <w:szCs w:val="16"/>
              </w:rPr>
              <w:t>4,5</w:t>
            </w:r>
          </w:p>
        </w:tc>
        <w:tc>
          <w:tcPr>
            <w:tcW w:w="1498" w:type="dxa"/>
            <w:vAlign w:val="center"/>
            <w:hideMark/>
          </w:tcPr>
          <w:p w:rsidR="00E04917" w:rsidRPr="00CF54A6" w:rsidRDefault="008D6B83" w:rsidP="00E04917">
            <w:pPr>
              <w:jc w:val="right"/>
              <w:rPr>
                <w:rFonts w:cs="Arial"/>
                <w:sz w:val="16"/>
                <w:szCs w:val="16"/>
              </w:rPr>
            </w:pPr>
            <w:r w:rsidRPr="00CF54A6">
              <w:rPr>
                <w:rFonts w:cs="Arial"/>
                <w:sz w:val="16"/>
                <w:szCs w:val="16"/>
              </w:rPr>
              <w:t>1,6</w:t>
            </w:r>
          </w:p>
        </w:tc>
        <w:tc>
          <w:tcPr>
            <w:tcW w:w="1622" w:type="dxa"/>
            <w:vAlign w:val="center"/>
            <w:hideMark/>
          </w:tcPr>
          <w:p w:rsidR="00E04917" w:rsidRPr="00CF54A6" w:rsidRDefault="008D6B83" w:rsidP="00E04917">
            <w:pPr>
              <w:jc w:val="right"/>
              <w:rPr>
                <w:rFonts w:cs="Arial"/>
                <w:sz w:val="16"/>
                <w:szCs w:val="16"/>
              </w:rPr>
            </w:pPr>
            <w:r w:rsidRPr="00CF54A6">
              <w:rPr>
                <w:rFonts w:cs="Arial"/>
                <w:sz w:val="16"/>
                <w:szCs w:val="16"/>
              </w:rPr>
              <w:t>13,4</w:t>
            </w:r>
          </w:p>
        </w:tc>
        <w:tc>
          <w:tcPr>
            <w:tcW w:w="1374" w:type="dxa"/>
            <w:vAlign w:val="center"/>
            <w:hideMark/>
          </w:tcPr>
          <w:p w:rsidR="00E04917" w:rsidRPr="00CF54A6" w:rsidRDefault="008D6B83" w:rsidP="00E04917">
            <w:pPr>
              <w:jc w:val="right"/>
              <w:rPr>
                <w:rFonts w:cs="Arial"/>
                <w:sz w:val="16"/>
                <w:szCs w:val="16"/>
              </w:rPr>
            </w:pPr>
            <w:r w:rsidRPr="00CF54A6">
              <w:rPr>
                <w:rFonts w:cs="Arial"/>
                <w:sz w:val="16"/>
                <w:szCs w:val="16"/>
              </w:rPr>
              <w:t>33,1</w:t>
            </w:r>
          </w:p>
        </w:tc>
      </w:tr>
      <w:tr w:rsidR="00E04917" w:rsidRPr="00CF54A6" w:rsidTr="00E04917">
        <w:trPr>
          <w:trHeight w:hRule="exact" w:val="512"/>
        </w:trPr>
        <w:tc>
          <w:tcPr>
            <w:tcW w:w="2198" w:type="dxa"/>
            <w:tcMar>
              <w:top w:w="0" w:type="dxa"/>
              <w:left w:w="71" w:type="dxa"/>
              <w:bottom w:w="0" w:type="dxa"/>
              <w:right w:w="71" w:type="dxa"/>
            </w:tcMar>
            <w:vAlign w:val="center"/>
            <w:hideMark/>
          </w:tcPr>
          <w:p w:rsidR="00E04917" w:rsidRPr="00CF54A6" w:rsidRDefault="00E04917" w:rsidP="002F180C">
            <w:pPr>
              <w:overflowPunct w:val="0"/>
              <w:autoSpaceDE w:val="0"/>
              <w:autoSpaceDN w:val="0"/>
              <w:adjustRightInd w:val="0"/>
              <w:spacing w:before="100" w:beforeAutospacing="1" w:after="100" w:afterAutospacing="1" w:line="240" w:lineRule="auto"/>
              <w:rPr>
                <w:rFonts w:cs="Arial"/>
                <w:sz w:val="16"/>
                <w:szCs w:val="16"/>
              </w:rPr>
            </w:pPr>
            <w:r w:rsidRPr="00CF54A6">
              <w:rPr>
                <w:rFonts w:cs="Arial"/>
                <w:b/>
                <w:sz w:val="16"/>
                <w:szCs w:val="16"/>
              </w:rPr>
              <w:t>ZIMA</w:t>
            </w:r>
            <w:r w:rsidRPr="00CF54A6">
              <w:rPr>
                <w:rFonts w:cs="Arial"/>
                <w:b/>
                <w:sz w:val="16"/>
                <w:szCs w:val="16"/>
                <w:vertAlign w:val="superscript"/>
              </w:rPr>
              <w:t xml:space="preserve"> </w:t>
            </w:r>
            <w:r w:rsidRPr="00CF54A6">
              <w:rPr>
                <w:rFonts w:cs="Arial"/>
                <w:sz w:val="16"/>
                <w:szCs w:val="16"/>
                <w:vertAlign w:val="superscript"/>
              </w:rPr>
              <w:t>b)</w:t>
            </w:r>
            <w:r w:rsidRPr="00CF54A6">
              <w:rPr>
                <w:rFonts w:cs="Arial"/>
                <w:b/>
                <w:sz w:val="16"/>
                <w:szCs w:val="16"/>
              </w:rPr>
              <w:t xml:space="preserve"> 201</w:t>
            </w:r>
            <w:r w:rsidR="002F180C" w:rsidRPr="00CF54A6">
              <w:rPr>
                <w:rFonts w:cs="Arial"/>
                <w:b/>
                <w:sz w:val="16"/>
                <w:szCs w:val="16"/>
              </w:rPr>
              <w:t>8</w:t>
            </w:r>
            <w:r w:rsidRPr="00CF54A6">
              <w:rPr>
                <w:rFonts w:cs="Arial"/>
                <w:b/>
                <w:sz w:val="16"/>
                <w:szCs w:val="16"/>
              </w:rPr>
              <w:t>/201</w:t>
            </w:r>
            <w:r w:rsidR="002F180C" w:rsidRPr="00CF54A6">
              <w:rPr>
                <w:rFonts w:cs="Arial"/>
                <w:b/>
                <w:sz w:val="16"/>
                <w:szCs w:val="16"/>
              </w:rPr>
              <w:t>9</w:t>
            </w:r>
          </w:p>
        </w:tc>
        <w:tc>
          <w:tcPr>
            <w:tcW w:w="5790" w:type="dxa"/>
            <w:gridSpan w:val="4"/>
            <w:tcMar>
              <w:top w:w="0" w:type="dxa"/>
              <w:left w:w="71" w:type="dxa"/>
              <w:bottom w:w="0" w:type="dxa"/>
              <w:right w:w="71" w:type="dxa"/>
            </w:tcMar>
            <w:vAlign w:val="center"/>
          </w:tcPr>
          <w:p w:rsidR="00E04917" w:rsidRPr="00CF54A6" w:rsidRDefault="00E04917" w:rsidP="00E04917">
            <w:pPr>
              <w:overflowPunct w:val="0"/>
              <w:autoSpaceDE w:val="0"/>
              <w:autoSpaceDN w:val="0"/>
              <w:adjustRightInd w:val="0"/>
              <w:spacing w:after="200" w:line="360" w:lineRule="auto"/>
              <w:jc w:val="right"/>
              <w:rPr>
                <w:rFonts w:cs="Arial"/>
                <w:sz w:val="16"/>
                <w:szCs w:val="16"/>
              </w:rPr>
            </w:pPr>
          </w:p>
        </w:tc>
      </w:tr>
      <w:tr w:rsidR="00E04917" w:rsidRPr="00CF54A6" w:rsidTr="00E04917">
        <w:trPr>
          <w:trHeight w:hRule="exact" w:val="427"/>
        </w:trPr>
        <w:tc>
          <w:tcPr>
            <w:tcW w:w="2198" w:type="dxa"/>
            <w:vAlign w:val="center"/>
            <w:hideMark/>
          </w:tcPr>
          <w:p w:rsidR="00E04917" w:rsidRPr="00CF54A6" w:rsidRDefault="00E04917" w:rsidP="00E04917">
            <w:pPr>
              <w:overflowPunct w:val="0"/>
              <w:autoSpaceDE w:val="0"/>
              <w:autoSpaceDN w:val="0"/>
              <w:adjustRightInd w:val="0"/>
              <w:spacing w:after="200" w:line="240" w:lineRule="auto"/>
              <w:rPr>
                <w:rFonts w:cs="Arial"/>
                <w:sz w:val="16"/>
                <w:szCs w:val="16"/>
              </w:rPr>
            </w:pPr>
            <w:r w:rsidRPr="00CF54A6">
              <w:rPr>
                <w:rFonts w:cs="Arial"/>
                <w:sz w:val="16"/>
                <w:szCs w:val="16"/>
              </w:rPr>
              <w:t>Grudzień</w:t>
            </w:r>
          </w:p>
        </w:tc>
        <w:tc>
          <w:tcPr>
            <w:tcW w:w="1296" w:type="dxa"/>
            <w:vAlign w:val="center"/>
            <w:hideMark/>
          </w:tcPr>
          <w:p w:rsidR="00E04917" w:rsidRPr="00CF54A6" w:rsidRDefault="008D6B83" w:rsidP="00E04917">
            <w:pPr>
              <w:overflowPunct w:val="0"/>
              <w:autoSpaceDE w:val="0"/>
              <w:autoSpaceDN w:val="0"/>
              <w:adjustRightInd w:val="0"/>
              <w:spacing w:after="200" w:line="360" w:lineRule="auto"/>
              <w:jc w:val="right"/>
              <w:rPr>
                <w:rFonts w:cs="Arial"/>
                <w:sz w:val="16"/>
                <w:szCs w:val="16"/>
              </w:rPr>
            </w:pPr>
            <w:r w:rsidRPr="00CF54A6">
              <w:rPr>
                <w:rFonts w:cs="Arial"/>
                <w:sz w:val="16"/>
                <w:szCs w:val="16"/>
              </w:rPr>
              <w:t>1,6</w:t>
            </w:r>
          </w:p>
        </w:tc>
        <w:tc>
          <w:tcPr>
            <w:tcW w:w="1498" w:type="dxa"/>
            <w:vAlign w:val="center"/>
            <w:hideMark/>
          </w:tcPr>
          <w:p w:rsidR="00E04917" w:rsidRPr="00CF54A6" w:rsidRDefault="008D6B83" w:rsidP="00E04917">
            <w:pPr>
              <w:overflowPunct w:val="0"/>
              <w:autoSpaceDE w:val="0"/>
              <w:autoSpaceDN w:val="0"/>
              <w:adjustRightInd w:val="0"/>
              <w:spacing w:after="200" w:line="360" w:lineRule="auto"/>
              <w:jc w:val="right"/>
              <w:rPr>
                <w:rFonts w:cs="Arial"/>
                <w:sz w:val="16"/>
                <w:szCs w:val="16"/>
              </w:rPr>
            </w:pPr>
            <w:r w:rsidRPr="00CF54A6">
              <w:rPr>
                <w:rFonts w:cs="Arial"/>
                <w:sz w:val="16"/>
                <w:szCs w:val="16"/>
              </w:rPr>
              <w:t>1,8</w:t>
            </w:r>
          </w:p>
        </w:tc>
        <w:tc>
          <w:tcPr>
            <w:tcW w:w="1622" w:type="dxa"/>
            <w:vAlign w:val="center"/>
            <w:hideMark/>
          </w:tcPr>
          <w:p w:rsidR="00E04917" w:rsidRPr="00CF54A6" w:rsidRDefault="008D6B83" w:rsidP="00E04917">
            <w:pPr>
              <w:overflowPunct w:val="0"/>
              <w:autoSpaceDE w:val="0"/>
              <w:autoSpaceDN w:val="0"/>
              <w:adjustRightInd w:val="0"/>
              <w:spacing w:after="200" w:line="360" w:lineRule="auto"/>
              <w:jc w:val="right"/>
              <w:rPr>
                <w:rFonts w:cs="Arial"/>
                <w:sz w:val="16"/>
                <w:szCs w:val="16"/>
              </w:rPr>
            </w:pPr>
            <w:r w:rsidRPr="00CF54A6">
              <w:rPr>
                <w:rFonts w:cs="Arial"/>
                <w:sz w:val="16"/>
                <w:szCs w:val="16"/>
              </w:rPr>
              <w:t>56,2</w:t>
            </w:r>
          </w:p>
        </w:tc>
        <w:tc>
          <w:tcPr>
            <w:tcW w:w="1374" w:type="dxa"/>
            <w:vAlign w:val="center"/>
            <w:hideMark/>
          </w:tcPr>
          <w:p w:rsidR="00E04917" w:rsidRPr="00CF54A6" w:rsidRDefault="008D6B83" w:rsidP="00E04917">
            <w:pPr>
              <w:overflowPunct w:val="0"/>
              <w:autoSpaceDE w:val="0"/>
              <w:autoSpaceDN w:val="0"/>
              <w:adjustRightInd w:val="0"/>
              <w:spacing w:after="200" w:line="360" w:lineRule="auto"/>
              <w:jc w:val="right"/>
              <w:rPr>
                <w:rFonts w:cs="Arial"/>
                <w:sz w:val="16"/>
                <w:szCs w:val="16"/>
              </w:rPr>
            </w:pPr>
            <w:r w:rsidRPr="00CF54A6">
              <w:rPr>
                <w:rFonts w:cs="Arial"/>
                <w:sz w:val="16"/>
                <w:szCs w:val="16"/>
              </w:rPr>
              <w:t>139,2</w:t>
            </w:r>
          </w:p>
        </w:tc>
      </w:tr>
      <w:tr w:rsidR="00E04917" w:rsidRPr="00CF54A6" w:rsidTr="00E04917">
        <w:trPr>
          <w:trHeight w:hRule="exact" w:val="427"/>
        </w:trPr>
        <w:tc>
          <w:tcPr>
            <w:tcW w:w="2198" w:type="dxa"/>
            <w:vAlign w:val="center"/>
            <w:hideMark/>
          </w:tcPr>
          <w:p w:rsidR="00E04917" w:rsidRPr="00CF54A6" w:rsidRDefault="00E04917" w:rsidP="00E04917">
            <w:pPr>
              <w:overflowPunct w:val="0"/>
              <w:autoSpaceDE w:val="0"/>
              <w:autoSpaceDN w:val="0"/>
              <w:adjustRightInd w:val="0"/>
              <w:spacing w:after="200" w:line="240" w:lineRule="auto"/>
              <w:rPr>
                <w:rFonts w:cs="Arial"/>
                <w:sz w:val="16"/>
                <w:szCs w:val="16"/>
              </w:rPr>
            </w:pPr>
            <w:r w:rsidRPr="00CF54A6">
              <w:rPr>
                <w:rFonts w:cs="Arial"/>
                <w:sz w:val="16"/>
                <w:szCs w:val="16"/>
              </w:rPr>
              <w:t>Styczeń</w:t>
            </w:r>
          </w:p>
        </w:tc>
        <w:tc>
          <w:tcPr>
            <w:tcW w:w="1296" w:type="dxa"/>
            <w:vAlign w:val="center"/>
            <w:hideMark/>
          </w:tcPr>
          <w:p w:rsidR="00E04917" w:rsidRPr="00CF54A6" w:rsidRDefault="008D6B83" w:rsidP="00E04917">
            <w:pPr>
              <w:overflowPunct w:val="0"/>
              <w:autoSpaceDE w:val="0"/>
              <w:autoSpaceDN w:val="0"/>
              <w:adjustRightInd w:val="0"/>
              <w:spacing w:after="200" w:line="360" w:lineRule="auto"/>
              <w:jc w:val="right"/>
              <w:rPr>
                <w:rFonts w:cs="Arial"/>
                <w:sz w:val="16"/>
                <w:szCs w:val="16"/>
              </w:rPr>
            </w:pPr>
            <w:r w:rsidRPr="00CF54A6">
              <w:rPr>
                <w:rFonts w:cs="Arial"/>
                <w:sz w:val="16"/>
                <w:szCs w:val="16"/>
              </w:rPr>
              <w:t>-1,5</w:t>
            </w:r>
          </w:p>
        </w:tc>
        <w:tc>
          <w:tcPr>
            <w:tcW w:w="1498" w:type="dxa"/>
            <w:vAlign w:val="center"/>
            <w:hideMark/>
          </w:tcPr>
          <w:p w:rsidR="00E04917" w:rsidRPr="00CF54A6" w:rsidRDefault="008D6B83" w:rsidP="00E04917">
            <w:pPr>
              <w:overflowPunct w:val="0"/>
              <w:autoSpaceDE w:val="0"/>
              <w:autoSpaceDN w:val="0"/>
              <w:adjustRightInd w:val="0"/>
              <w:spacing w:after="200" w:line="360" w:lineRule="auto"/>
              <w:jc w:val="right"/>
              <w:rPr>
                <w:rFonts w:cs="Arial"/>
                <w:sz w:val="16"/>
                <w:szCs w:val="16"/>
              </w:rPr>
            </w:pPr>
            <w:r w:rsidRPr="00CF54A6">
              <w:rPr>
                <w:rFonts w:cs="Arial"/>
                <w:sz w:val="16"/>
                <w:szCs w:val="16"/>
              </w:rPr>
              <w:t>0,3</w:t>
            </w:r>
          </w:p>
        </w:tc>
        <w:tc>
          <w:tcPr>
            <w:tcW w:w="1622" w:type="dxa"/>
            <w:vAlign w:val="center"/>
            <w:hideMark/>
          </w:tcPr>
          <w:p w:rsidR="00E04917" w:rsidRPr="00CF54A6" w:rsidRDefault="008D6B83" w:rsidP="00E04917">
            <w:pPr>
              <w:overflowPunct w:val="0"/>
              <w:autoSpaceDE w:val="0"/>
              <w:autoSpaceDN w:val="0"/>
              <w:adjustRightInd w:val="0"/>
              <w:spacing w:after="200" w:line="360" w:lineRule="auto"/>
              <w:jc w:val="right"/>
              <w:rPr>
                <w:rFonts w:cs="Arial"/>
                <w:sz w:val="16"/>
                <w:szCs w:val="16"/>
              </w:rPr>
            </w:pPr>
            <w:r w:rsidRPr="00CF54A6">
              <w:rPr>
                <w:rFonts w:cs="Arial"/>
                <w:sz w:val="16"/>
                <w:szCs w:val="16"/>
              </w:rPr>
              <w:t>44,6</w:t>
            </w:r>
          </w:p>
        </w:tc>
        <w:tc>
          <w:tcPr>
            <w:tcW w:w="1374" w:type="dxa"/>
            <w:vAlign w:val="center"/>
            <w:hideMark/>
          </w:tcPr>
          <w:p w:rsidR="00E04917" w:rsidRPr="00CF54A6" w:rsidRDefault="008D6B83" w:rsidP="00E04917">
            <w:pPr>
              <w:overflowPunct w:val="0"/>
              <w:autoSpaceDE w:val="0"/>
              <w:autoSpaceDN w:val="0"/>
              <w:adjustRightInd w:val="0"/>
              <w:spacing w:after="200" w:line="360" w:lineRule="auto"/>
              <w:jc w:val="right"/>
              <w:rPr>
                <w:rFonts w:cs="Arial"/>
                <w:sz w:val="16"/>
                <w:szCs w:val="16"/>
              </w:rPr>
            </w:pPr>
            <w:r w:rsidRPr="00CF54A6">
              <w:rPr>
                <w:rFonts w:cs="Arial"/>
                <w:sz w:val="16"/>
                <w:szCs w:val="16"/>
              </w:rPr>
              <w:t>141,9</w:t>
            </w:r>
          </w:p>
        </w:tc>
      </w:tr>
      <w:tr w:rsidR="00E04917" w:rsidRPr="00CF54A6" w:rsidTr="00E04917">
        <w:trPr>
          <w:trHeight w:hRule="exact" w:val="427"/>
        </w:trPr>
        <w:tc>
          <w:tcPr>
            <w:tcW w:w="2198" w:type="dxa"/>
            <w:vAlign w:val="center"/>
            <w:hideMark/>
          </w:tcPr>
          <w:p w:rsidR="00E04917" w:rsidRPr="00CF54A6" w:rsidRDefault="00E04917" w:rsidP="00E04917">
            <w:pPr>
              <w:overflowPunct w:val="0"/>
              <w:autoSpaceDE w:val="0"/>
              <w:autoSpaceDN w:val="0"/>
              <w:adjustRightInd w:val="0"/>
              <w:spacing w:after="200" w:line="240" w:lineRule="auto"/>
              <w:rPr>
                <w:rFonts w:cs="Arial"/>
                <w:sz w:val="16"/>
                <w:szCs w:val="16"/>
              </w:rPr>
            </w:pPr>
            <w:r w:rsidRPr="00CF54A6">
              <w:rPr>
                <w:rFonts w:cs="Arial"/>
                <w:sz w:val="16"/>
                <w:szCs w:val="16"/>
              </w:rPr>
              <w:t>Luty</w:t>
            </w:r>
          </w:p>
        </w:tc>
        <w:tc>
          <w:tcPr>
            <w:tcW w:w="1296" w:type="dxa"/>
            <w:vAlign w:val="center"/>
            <w:hideMark/>
          </w:tcPr>
          <w:p w:rsidR="00E04917" w:rsidRPr="00CF54A6" w:rsidRDefault="008D6B83" w:rsidP="00E04917">
            <w:pPr>
              <w:overflowPunct w:val="0"/>
              <w:autoSpaceDE w:val="0"/>
              <w:autoSpaceDN w:val="0"/>
              <w:adjustRightInd w:val="0"/>
              <w:spacing w:after="200" w:line="360" w:lineRule="auto"/>
              <w:jc w:val="right"/>
              <w:rPr>
                <w:rFonts w:cs="Arial"/>
                <w:sz w:val="16"/>
                <w:szCs w:val="16"/>
              </w:rPr>
            </w:pPr>
            <w:r w:rsidRPr="00CF54A6">
              <w:rPr>
                <w:rFonts w:cs="Arial"/>
                <w:sz w:val="16"/>
                <w:szCs w:val="16"/>
              </w:rPr>
              <w:t>2,8</w:t>
            </w:r>
          </w:p>
        </w:tc>
        <w:tc>
          <w:tcPr>
            <w:tcW w:w="1498" w:type="dxa"/>
            <w:vAlign w:val="center"/>
            <w:hideMark/>
          </w:tcPr>
          <w:p w:rsidR="00E04917" w:rsidRPr="00CF54A6" w:rsidRDefault="008D6B83" w:rsidP="00E04917">
            <w:pPr>
              <w:overflowPunct w:val="0"/>
              <w:autoSpaceDE w:val="0"/>
              <w:autoSpaceDN w:val="0"/>
              <w:adjustRightInd w:val="0"/>
              <w:spacing w:after="200" w:line="360" w:lineRule="auto"/>
              <w:jc w:val="right"/>
              <w:rPr>
                <w:rFonts w:cs="Arial"/>
                <w:sz w:val="16"/>
                <w:szCs w:val="16"/>
              </w:rPr>
            </w:pPr>
            <w:r w:rsidRPr="00CF54A6">
              <w:rPr>
                <w:rFonts w:cs="Arial"/>
                <w:sz w:val="16"/>
                <w:szCs w:val="16"/>
              </w:rPr>
              <w:t>3,7</w:t>
            </w:r>
          </w:p>
        </w:tc>
        <w:tc>
          <w:tcPr>
            <w:tcW w:w="1622" w:type="dxa"/>
            <w:vAlign w:val="center"/>
            <w:hideMark/>
          </w:tcPr>
          <w:p w:rsidR="00E04917" w:rsidRPr="00CF54A6" w:rsidRDefault="008D6B83" w:rsidP="00964C28">
            <w:pPr>
              <w:overflowPunct w:val="0"/>
              <w:autoSpaceDE w:val="0"/>
              <w:autoSpaceDN w:val="0"/>
              <w:adjustRightInd w:val="0"/>
              <w:spacing w:after="200" w:line="360" w:lineRule="auto"/>
              <w:jc w:val="right"/>
              <w:rPr>
                <w:rFonts w:cs="Arial"/>
                <w:sz w:val="16"/>
                <w:szCs w:val="16"/>
              </w:rPr>
            </w:pPr>
            <w:r w:rsidRPr="00CF54A6">
              <w:rPr>
                <w:rFonts w:cs="Arial"/>
                <w:sz w:val="16"/>
                <w:szCs w:val="16"/>
              </w:rPr>
              <w:t>23,9</w:t>
            </w:r>
          </w:p>
        </w:tc>
        <w:tc>
          <w:tcPr>
            <w:tcW w:w="1374" w:type="dxa"/>
            <w:vAlign w:val="center"/>
            <w:hideMark/>
          </w:tcPr>
          <w:p w:rsidR="00E04917" w:rsidRPr="00CF54A6" w:rsidRDefault="008D6B83" w:rsidP="00964C28">
            <w:pPr>
              <w:overflowPunct w:val="0"/>
              <w:autoSpaceDE w:val="0"/>
              <w:autoSpaceDN w:val="0"/>
              <w:adjustRightInd w:val="0"/>
              <w:spacing w:after="200" w:line="360" w:lineRule="auto"/>
              <w:jc w:val="right"/>
              <w:rPr>
                <w:rFonts w:cs="Arial"/>
                <w:sz w:val="16"/>
                <w:szCs w:val="16"/>
              </w:rPr>
            </w:pPr>
            <w:r w:rsidRPr="00CF54A6">
              <w:rPr>
                <w:rFonts w:cs="Arial"/>
                <w:sz w:val="16"/>
                <w:szCs w:val="16"/>
              </w:rPr>
              <w:t>90,2</w:t>
            </w:r>
          </w:p>
        </w:tc>
      </w:tr>
      <w:tr w:rsidR="00E04917" w:rsidRPr="00CF54A6" w:rsidTr="00E04917">
        <w:trPr>
          <w:trHeight w:hRule="exact" w:val="510"/>
        </w:trPr>
        <w:tc>
          <w:tcPr>
            <w:tcW w:w="2198" w:type="dxa"/>
            <w:vAlign w:val="center"/>
            <w:hideMark/>
          </w:tcPr>
          <w:p w:rsidR="00E04917" w:rsidRPr="00CF54A6" w:rsidRDefault="00E04917" w:rsidP="002F180C">
            <w:pPr>
              <w:overflowPunct w:val="0"/>
              <w:autoSpaceDE w:val="0"/>
              <w:autoSpaceDN w:val="0"/>
              <w:adjustRightInd w:val="0"/>
              <w:spacing w:before="0" w:after="0" w:line="240" w:lineRule="auto"/>
              <w:rPr>
                <w:rFonts w:cs="Arial"/>
                <w:b/>
                <w:sz w:val="16"/>
                <w:szCs w:val="16"/>
              </w:rPr>
            </w:pPr>
            <w:r w:rsidRPr="00CF54A6">
              <w:rPr>
                <w:rFonts w:cs="Arial"/>
                <w:b/>
                <w:sz w:val="16"/>
                <w:szCs w:val="16"/>
              </w:rPr>
              <w:t xml:space="preserve">WIOSNA </w:t>
            </w:r>
            <w:r w:rsidRPr="00CF54A6">
              <w:rPr>
                <w:rFonts w:cs="Arial"/>
                <w:sz w:val="16"/>
                <w:szCs w:val="16"/>
                <w:vertAlign w:val="superscript"/>
              </w:rPr>
              <w:t>b)</w:t>
            </w:r>
            <w:r w:rsidRPr="00CF54A6">
              <w:rPr>
                <w:rFonts w:cs="Arial"/>
                <w:b/>
                <w:sz w:val="16"/>
                <w:szCs w:val="16"/>
                <w:vertAlign w:val="superscript"/>
              </w:rPr>
              <w:t xml:space="preserve"> </w:t>
            </w:r>
            <w:r w:rsidRPr="00CF54A6">
              <w:rPr>
                <w:rFonts w:cs="Arial"/>
                <w:b/>
                <w:sz w:val="16"/>
                <w:szCs w:val="16"/>
              </w:rPr>
              <w:t>201</w:t>
            </w:r>
            <w:r w:rsidR="002F180C" w:rsidRPr="00CF54A6">
              <w:rPr>
                <w:rFonts w:cs="Arial"/>
                <w:b/>
                <w:sz w:val="16"/>
                <w:szCs w:val="16"/>
              </w:rPr>
              <w:t>9</w:t>
            </w:r>
          </w:p>
        </w:tc>
        <w:tc>
          <w:tcPr>
            <w:tcW w:w="5790" w:type="dxa"/>
            <w:gridSpan w:val="4"/>
            <w:vAlign w:val="center"/>
          </w:tcPr>
          <w:p w:rsidR="00E04917" w:rsidRPr="00CF54A6" w:rsidRDefault="00E04917" w:rsidP="00E04917">
            <w:pPr>
              <w:overflowPunct w:val="0"/>
              <w:autoSpaceDE w:val="0"/>
              <w:autoSpaceDN w:val="0"/>
              <w:adjustRightInd w:val="0"/>
              <w:spacing w:after="200" w:line="360" w:lineRule="auto"/>
              <w:jc w:val="right"/>
              <w:rPr>
                <w:rFonts w:cs="Arial"/>
                <w:sz w:val="16"/>
                <w:szCs w:val="16"/>
              </w:rPr>
            </w:pPr>
          </w:p>
        </w:tc>
      </w:tr>
      <w:tr w:rsidR="00E04917" w:rsidRPr="00CF54A6" w:rsidTr="00E04917">
        <w:trPr>
          <w:trHeight w:hRule="exact" w:val="427"/>
        </w:trPr>
        <w:tc>
          <w:tcPr>
            <w:tcW w:w="2198" w:type="dxa"/>
            <w:vAlign w:val="center"/>
            <w:hideMark/>
          </w:tcPr>
          <w:p w:rsidR="00E04917" w:rsidRPr="00CF54A6" w:rsidRDefault="00E04917" w:rsidP="00E04917">
            <w:pPr>
              <w:overflowPunct w:val="0"/>
              <w:autoSpaceDE w:val="0"/>
              <w:autoSpaceDN w:val="0"/>
              <w:adjustRightInd w:val="0"/>
              <w:spacing w:after="200" w:line="240" w:lineRule="auto"/>
              <w:rPr>
                <w:rFonts w:cs="Arial"/>
                <w:sz w:val="16"/>
                <w:szCs w:val="16"/>
              </w:rPr>
            </w:pPr>
            <w:r w:rsidRPr="00CF54A6">
              <w:rPr>
                <w:rFonts w:cs="Arial"/>
                <w:sz w:val="16"/>
                <w:szCs w:val="16"/>
              </w:rPr>
              <w:t>Marzec</w:t>
            </w:r>
          </w:p>
        </w:tc>
        <w:tc>
          <w:tcPr>
            <w:tcW w:w="1296" w:type="dxa"/>
            <w:vAlign w:val="center"/>
            <w:hideMark/>
          </w:tcPr>
          <w:p w:rsidR="00E04917" w:rsidRPr="00CF54A6" w:rsidRDefault="008D6B83" w:rsidP="00E04917">
            <w:pPr>
              <w:overflowPunct w:val="0"/>
              <w:autoSpaceDE w:val="0"/>
              <w:autoSpaceDN w:val="0"/>
              <w:adjustRightInd w:val="0"/>
              <w:spacing w:after="200" w:line="360" w:lineRule="auto"/>
              <w:jc w:val="right"/>
              <w:rPr>
                <w:rFonts w:cs="Arial"/>
                <w:sz w:val="16"/>
                <w:szCs w:val="16"/>
              </w:rPr>
            </w:pPr>
            <w:r w:rsidRPr="00CF54A6">
              <w:rPr>
                <w:rFonts w:cs="Arial"/>
                <w:sz w:val="16"/>
                <w:szCs w:val="16"/>
              </w:rPr>
              <w:t>5,7</w:t>
            </w:r>
          </w:p>
        </w:tc>
        <w:tc>
          <w:tcPr>
            <w:tcW w:w="1498" w:type="dxa"/>
            <w:vAlign w:val="center"/>
            <w:hideMark/>
          </w:tcPr>
          <w:p w:rsidR="00E04917" w:rsidRPr="00CF54A6" w:rsidRDefault="008D6B83" w:rsidP="00E04917">
            <w:pPr>
              <w:overflowPunct w:val="0"/>
              <w:autoSpaceDE w:val="0"/>
              <w:autoSpaceDN w:val="0"/>
              <w:adjustRightInd w:val="0"/>
              <w:spacing w:after="200" w:line="360" w:lineRule="auto"/>
              <w:jc w:val="right"/>
              <w:rPr>
                <w:rFonts w:cs="Arial"/>
                <w:sz w:val="16"/>
                <w:szCs w:val="16"/>
              </w:rPr>
            </w:pPr>
            <w:r w:rsidRPr="00CF54A6">
              <w:rPr>
                <w:rFonts w:cs="Arial"/>
                <w:sz w:val="16"/>
                <w:szCs w:val="16"/>
              </w:rPr>
              <w:t>3,0</w:t>
            </w:r>
          </w:p>
        </w:tc>
        <w:tc>
          <w:tcPr>
            <w:tcW w:w="1622" w:type="dxa"/>
            <w:vAlign w:val="center"/>
            <w:hideMark/>
          </w:tcPr>
          <w:p w:rsidR="00E04917" w:rsidRPr="00CF54A6" w:rsidRDefault="008D6B83" w:rsidP="00E04917">
            <w:pPr>
              <w:overflowPunct w:val="0"/>
              <w:autoSpaceDE w:val="0"/>
              <w:autoSpaceDN w:val="0"/>
              <w:adjustRightInd w:val="0"/>
              <w:spacing w:after="200" w:line="360" w:lineRule="auto"/>
              <w:jc w:val="right"/>
              <w:rPr>
                <w:rFonts w:cs="Arial"/>
                <w:sz w:val="16"/>
                <w:szCs w:val="16"/>
              </w:rPr>
            </w:pPr>
            <w:r w:rsidRPr="00CF54A6">
              <w:rPr>
                <w:rFonts w:cs="Arial"/>
                <w:sz w:val="16"/>
                <w:szCs w:val="16"/>
              </w:rPr>
              <w:t>35,1</w:t>
            </w:r>
          </w:p>
        </w:tc>
        <w:tc>
          <w:tcPr>
            <w:tcW w:w="1374" w:type="dxa"/>
            <w:vAlign w:val="center"/>
            <w:hideMark/>
          </w:tcPr>
          <w:p w:rsidR="00E04917" w:rsidRPr="00CF54A6" w:rsidRDefault="008D6B83" w:rsidP="00E04917">
            <w:pPr>
              <w:overflowPunct w:val="0"/>
              <w:autoSpaceDE w:val="0"/>
              <w:autoSpaceDN w:val="0"/>
              <w:adjustRightInd w:val="0"/>
              <w:spacing w:after="200" w:line="360" w:lineRule="auto"/>
              <w:jc w:val="right"/>
              <w:rPr>
                <w:rFonts w:cs="Arial"/>
                <w:sz w:val="16"/>
                <w:szCs w:val="16"/>
              </w:rPr>
            </w:pPr>
            <w:r w:rsidRPr="00CF54A6">
              <w:rPr>
                <w:rFonts w:cs="Arial"/>
                <w:sz w:val="16"/>
                <w:szCs w:val="16"/>
              </w:rPr>
              <w:t>104,1</w:t>
            </w:r>
          </w:p>
        </w:tc>
      </w:tr>
      <w:tr w:rsidR="00E04917" w:rsidRPr="00CF54A6" w:rsidTr="00E04917">
        <w:trPr>
          <w:trHeight w:hRule="exact" w:val="427"/>
        </w:trPr>
        <w:tc>
          <w:tcPr>
            <w:tcW w:w="2198" w:type="dxa"/>
            <w:vAlign w:val="center"/>
            <w:hideMark/>
          </w:tcPr>
          <w:p w:rsidR="00E04917" w:rsidRPr="00CF54A6" w:rsidRDefault="00E04917" w:rsidP="00E04917">
            <w:pPr>
              <w:overflowPunct w:val="0"/>
              <w:autoSpaceDE w:val="0"/>
              <w:autoSpaceDN w:val="0"/>
              <w:adjustRightInd w:val="0"/>
              <w:spacing w:after="200" w:line="240" w:lineRule="auto"/>
              <w:rPr>
                <w:rFonts w:cs="Arial"/>
                <w:sz w:val="16"/>
                <w:szCs w:val="16"/>
              </w:rPr>
            </w:pPr>
            <w:r w:rsidRPr="00CF54A6">
              <w:rPr>
                <w:rFonts w:cs="Arial"/>
                <w:sz w:val="16"/>
                <w:szCs w:val="16"/>
              </w:rPr>
              <w:t>Kwiecień</w:t>
            </w:r>
          </w:p>
        </w:tc>
        <w:tc>
          <w:tcPr>
            <w:tcW w:w="1296" w:type="dxa"/>
            <w:vAlign w:val="center"/>
            <w:hideMark/>
          </w:tcPr>
          <w:p w:rsidR="00E04917" w:rsidRPr="00D24A8F" w:rsidRDefault="008C4030" w:rsidP="00964C28">
            <w:pPr>
              <w:overflowPunct w:val="0"/>
              <w:autoSpaceDE w:val="0"/>
              <w:autoSpaceDN w:val="0"/>
              <w:adjustRightInd w:val="0"/>
              <w:spacing w:after="200" w:line="360" w:lineRule="auto"/>
              <w:jc w:val="right"/>
              <w:rPr>
                <w:rFonts w:cs="Arial"/>
                <w:sz w:val="16"/>
                <w:szCs w:val="16"/>
              </w:rPr>
            </w:pPr>
            <w:r w:rsidRPr="00D24A8F">
              <w:rPr>
                <w:rFonts w:cs="Arial"/>
                <w:sz w:val="16"/>
                <w:szCs w:val="16"/>
              </w:rPr>
              <w:t>9,8</w:t>
            </w:r>
          </w:p>
        </w:tc>
        <w:tc>
          <w:tcPr>
            <w:tcW w:w="1498" w:type="dxa"/>
            <w:vAlign w:val="center"/>
            <w:hideMark/>
          </w:tcPr>
          <w:p w:rsidR="00E04917" w:rsidRPr="00D24A8F" w:rsidRDefault="008C4030" w:rsidP="00E04917">
            <w:pPr>
              <w:overflowPunct w:val="0"/>
              <w:autoSpaceDE w:val="0"/>
              <w:autoSpaceDN w:val="0"/>
              <w:adjustRightInd w:val="0"/>
              <w:spacing w:after="200" w:line="360" w:lineRule="auto"/>
              <w:jc w:val="right"/>
              <w:rPr>
                <w:rFonts w:cs="Arial"/>
                <w:sz w:val="16"/>
                <w:szCs w:val="16"/>
              </w:rPr>
            </w:pPr>
            <w:r w:rsidRPr="00D24A8F">
              <w:rPr>
                <w:rFonts w:cs="Arial"/>
                <w:sz w:val="16"/>
                <w:szCs w:val="16"/>
              </w:rPr>
              <w:t>2,3</w:t>
            </w:r>
          </w:p>
        </w:tc>
        <w:tc>
          <w:tcPr>
            <w:tcW w:w="1622" w:type="dxa"/>
            <w:vAlign w:val="center"/>
            <w:hideMark/>
          </w:tcPr>
          <w:p w:rsidR="00E04917" w:rsidRPr="00D24A8F" w:rsidRDefault="008C4030" w:rsidP="00E04917">
            <w:pPr>
              <w:overflowPunct w:val="0"/>
              <w:autoSpaceDE w:val="0"/>
              <w:autoSpaceDN w:val="0"/>
              <w:adjustRightInd w:val="0"/>
              <w:spacing w:after="200" w:line="360" w:lineRule="auto"/>
              <w:jc w:val="right"/>
              <w:rPr>
                <w:rFonts w:cs="Arial"/>
                <w:sz w:val="16"/>
                <w:szCs w:val="16"/>
              </w:rPr>
            </w:pPr>
            <w:r w:rsidRPr="00D24A8F">
              <w:rPr>
                <w:rFonts w:cs="Arial"/>
                <w:sz w:val="16"/>
                <w:szCs w:val="16"/>
              </w:rPr>
              <w:t>25,0</w:t>
            </w:r>
          </w:p>
        </w:tc>
        <w:tc>
          <w:tcPr>
            <w:tcW w:w="1374" w:type="dxa"/>
            <w:vAlign w:val="center"/>
            <w:hideMark/>
          </w:tcPr>
          <w:p w:rsidR="00E04917" w:rsidRPr="00D24A8F" w:rsidRDefault="008C4030" w:rsidP="00964C28">
            <w:pPr>
              <w:overflowPunct w:val="0"/>
              <w:autoSpaceDE w:val="0"/>
              <w:autoSpaceDN w:val="0"/>
              <w:adjustRightInd w:val="0"/>
              <w:spacing w:after="200" w:line="360" w:lineRule="auto"/>
              <w:jc w:val="right"/>
              <w:rPr>
                <w:rFonts w:cs="Arial"/>
                <w:sz w:val="16"/>
                <w:szCs w:val="16"/>
              </w:rPr>
            </w:pPr>
            <w:r w:rsidRPr="00D24A8F">
              <w:rPr>
                <w:rFonts w:cs="Arial"/>
                <w:sz w:val="16"/>
                <w:szCs w:val="16"/>
              </w:rPr>
              <w:t>45,0</w:t>
            </w:r>
          </w:p>
        </w:tc>
      </w:tr>
    </w:tbl>
    <w:p w:rsidR="00E04917" w:rsidRPr="00CF54A6" w:rsidRDefault="00E04917" w:rsidP="00E04917">
      <w:pPr>
        <w:pStyle w:val="Tekstblokowy"/>
        <w:widowControl w:val="0"/>
        <w:spacing w:before="120" w:line="240" w:lineRule="auto"/>
        <w:ind w:left="0" w:right="0" w:firstLine="0"/>
        <w:jc w:val="left"/>
        <w:rPr>
          <w:rFonts w:ascii="Fira Sans" w:hAnsi="Fira Sans"/>
          <w:i/>
          <w:sz w:val="16"/>
          <w:szCs w:val="16"/>
        </w:rPr>
      </w:pPr>
      <w:r w:rsidRPr="00CF54A6">
        <w:rPr>
          <w:rFonts w:ascii="Fira Sans" w:hAnsi="Fira Sans"/>
          <w:i/>
          <w:sz w:val="16"/>
          <w:szCs w:val="16"/>
        </w:rPr>
        <w:t>a)</w:t>
      </w:r>
      <w:r w:rsidR="00994475" w:rsidRPr="00CF54A6">
        <w:rPr>
          <w:rFonts w:ascii="Fira Sans" w:hAnsi="Fira Sans"/>
          <w:i/>
          <w:sz w:val="16"/>
          <w:szCs w:val="16"/>
        </w:rPr>
        <w:t xml:space="preserve"> </w:t>
      </w:r>
      <w:r w:rsidR="000D00BC" w:rsidRPr="00CF54A6">
        <w:rPr>
          <w:rFonts w:ascii="Fira Sans" w:hAnsi="Fira Sans"/>
          <w:i/>
          <w:sz w:val="16"/>
          <w:szCs w:val="16"/>
        </w:rPr>
        <w:t>J</w:t>
      </w:r>
      <w:r w:rsidRPr="00CF54A6">
        <w:rPr>
          <w:rFonts w:ascii="Fira Sans" w:hAnsi="Fira Sans"/>
          <w:i/>
          <w:sz w:val="16"/>
          <w:szCs w:val="16"/>
        </w:rPr>
        <w:t>ako normę IMiGW przyjmuje od 2002 r. średnie z lat 1971-2000</w:t>
      </w:r>
    </w:p>
    <w:p w:rsidR="001C1322" w:rsidRPr="00CF54A6" w:rsidRDefault="00E04917" w:rsidP="00E04917">
      <w:pPr>
        <w:pStyle w:val="Tekstblokowy"/>
        <w:widowControl w:val="0"/>
        <w:spacing w:line="240" w:lineRule="auto"/>
        <w:ind w:left="0" w:right="0" w:firstLine="0"/>
        <w:jc w:val="left"/>
        <w:rPr>
          <w:rFonts w:ascii="Fira Sans" w:hAnsi="Fira Sans"/>
          <w:i/>
          <w:sz w:val="16"/>
          <w:szCs w:val="16"/>
        </w:rPr>
      </w:pPr>
      <w:r w:rsidRPr="00CF54A6">
        <w:rPr>
          <w:rFonts w:ascii="Fira Sans" w:hAnsi="Fira Sans"/>
          <w:i/>
          <w:sz w:val="16"/>
          <w:szCs w:val="16"/>
        </w:rPr>
        <w:t>b)</w:t>
      </w:r>
      <w:r w:rsidR="00994475" w:rsidRPr="00CF54A6">
        <w:rPr>
          <w:rFonts w:ascii="Fira Sans" w:hAnsi="Fira Sans"/>
          <w:i/>
          <w:sz w:val="16"/>
          <w:szCs w:val="16"/>
        </w:rPr>
        <w:t xml:space="preserve"> </w:t>
      </w:r>
      <w:r w:rsidR="000D00BC" w:rsidRPr="00CF54A6">
        <w:rPr>
          <w:rFonts w:ascii="Fira Sans" w:hAnsi="Fira Sans"/>
          <w:i/>
          <w:sz w:val="16"/>
          <w:szCs w:val="16"/>
        </w:rPr>
        <w:t>Średnie miesięczne</w:t>
      </w:r>
      <w:r w:rsidRPr="00CF54A6">
        <w:rPr>
          <w:rFonts w:ascii="Fira Sans" w:hAnsi="Fira Sans"/>
          <w:i/>
          <w:sz w:val="16"/>
          <w:szCs w:val="16"/>
        </w:rPr>
        <w:t xml:space="preserve"> /obliczenia</w:t>
      </w:r>
      <w:r w:rsidR="000D00BC" w:rsidRPr="00CF54A6">
        <w:rPr>
          <w:rFonts w:ascii="Fira Sans" w:hAnsi="Fira Sans"/>
          <w:i/>
          <w:sz w:val="16"/>
          <w:szCs w:val="16"/>
        </w:rPr>
        <w:t xml:space="preserve"> GUS na podstawie danych IMiGW/</w:t>
      </w:r>
    </w:p>
    <w:p w:rsidR="001C1322" w:rsidRPr="00CF54A6" w:rsidRDefault="001C1322" w:rsidP="001C1322">
      <w:pPr>
        <w:pStyle w:val="Tekstpodstawowy"/>
        <w:spacing w:before="120" w:line="240" w:lineRule="exact"/>
        <w:rPr>
          <w:rFonts w:ascii="Fira Sans" w:eastAsia="Calibri" w:hAnsi="Fira Sans" w:cs="Arial"/>
          <w:sz w:val="19"/>
          <w:szCs w:val="19"/>
          <w:lang w:eastAsia="en-US"/>
        </w:rPr>
      </w:pPr>
      <w:r w:rsidRPr="00CF54A6">
        <w:rPr>
          <w:rFonts w:ascii="Fira Sans" w:eastAsia="Calibri" w:hAnsi="Fira Sans" w:cs="Arial"/>
          <w:sz w:val="19"/>
          <w:szCs w:val="19"/>
          <w:lang w:eastAsia="en-US"/>
        </w:rPr>
        <w:t>W styczniu panowały zróżnicowane warunki agromete</w:t>
      </w:r>
      <w:r w:rsidR="00AA1C77">
        <w:rPr>
          <w:rFonts w:ascii="Fira Sans" w:eastAsia="Calibri" w:hAnsi="Fira Sans" w:cs="Arial"/>
          <w:sz w:val="19"/>
          <w:szCs w:val="19"/>
          <w:lang w:eastAsia="en-US"/>
        </w:rPr>
        <w:t>orologiczne. Notowane głównie w </w:t>
      </w:r>
      <w:r w:rsidRPr="00CF54A6">
        <w:rPr>
          <w:rFonts w:ascii="Fira Sans" w:eastAsia="Calibri" w:hAnsi="Fira Sans" w:cs="Arial"/>
          <w:sz w:val="19"/>
          <w:szCs w:val="19"/>
          <w:lang w:eastAsia="en-US"/>
        </w:rPr>
        <w:t>pierwszej i drugiej dekadzie miesiąca spadki temperatury powietrza przy powierzchni gruntu miejscami do -22</w:t>
      </w:r>
      <w:r w:rsidRPr="00CF54A6">
        <w:rPr>
          <w:rFonts w:ascii="Fira Sans" w:eastAsia="Calibri" w:hAnsi="Fira Sans" w:cs="Arial"/>
          <w:sz w:val="19"/>
          <w:szCs w:val="19"/>
          <w:lang w:eastAsia="en-US"/>
        </w:rPr>
        <w:sym w:font="Symbol" w:char="00B0"/>
      </w:r>
      <w:r w:rsidRPr="00CF54A6">
        <w:rPr>
          <w:rFonts w:ascii="Fira Sans" w:eastAsia="Calibri" w:hAnsi="Fira Sans" w:cs="Arial"/>
          <w:sz w:val="19"/>
          <w:szCs w:val="19"/>
          <w:lang w:eastAsia="en-US"/>
        </w:rPr>
        <w:t xml:space="preserve">C, nie stwarzały zagrożenia dla zimujących roślin. Notowane pod koniec stycznia opady deszczu i deszczu ze śniegiem powodowały lokalnie powstawanie na polach zastoisk wody, które podczas nocnych spadków temperatury tworzyły krótkotrwałą skorupę lodową. Występujące </w:t>
      </w:r>
      <w:r w:rsidR="005B039B">
        <w:rPr>
          <w:rFonts w:ascii="Fira Sans" w:eastAsia="Calibri" w:hAnsi="Fira Sans" w:cs="Arial"/>
          <w:sz w:val="19"/>
          <w:szCs w:val="19"/>
          <w:lang w:eastAsia="en-US"/>
        </w:rPr>
        <w:t>miejscami</w:t>
      </w:r>
      <w:r w:rsidRPr="00CF54A6">
        <w:rPr>
          <w:rFonts w:ascii="Fira Sans" w:eastAsia="Calibri" w:hAnsi="Fira Sans" w:cs="Arial"/>
          <w:sz w:val="19"/>
          <w:szCs w:val="19"/>
          <w:lang w:eastAsia="en-US"/>
        </w:rPr>
        <w:t xml:space="preserve"> silne</w:t>
      </w:r>
      <w:r w:rsidR="000524F5">
        <w:rPr>
          <w:rFonts w:ascii="Fira Sans" w:eastAsia="Calibri" w:hAnsi="Fira Sans" w:cs="Arial"/>
          <w:sz w:val="19"/>
          <w:szCs w:val="19"/>
          <w:lang w:eastAsia="en-US"/>
        </w:rPr>
        <w:t>,</w:t>
      </w:r>
      <w:r w:rsidRPr="00CF54A6">
        <w:rPr>
          <w:rFonts w:ascii="Fira Sans" w:eastAsia="Calibri" w:hAnsi="Fira Sans" w:cs="Arial"/>
          <w:sz w:val="19"/>
          <w:szCs w:val="19"/>
          <w:lang w:eastAsia="en-US"/>
        </w:rPr>
        <w:t xml:space="preserve"> wysuszające wiatry, przy ujemnej temperaturze powietrza powodowały wysmalanie odkrytych roślin przy braku okrywy śnieżnej.</w:t>
      </w:r>
    </w:p>
    <w:p w:rsidR="00AF1853" w:rsidRPr="00CF54A6" w:rsidRDefault="00AF1853" w:rsidP="00AF1853">
      <w:pPr>
        <w:pStyle w:val="Tekstpodstawowy"/>
        <w:spacing w:before="120" w:line="240" w:lineRule="exact"/>
        <w:rPr>
          <w:rFonts w:ascii="Fira Sans" w:eastAsia="Calibri" w:hAnsi="Fira Sans" w:cs="Arial"/>
          <w:sz w:val="19"/>
          <w:szCs w:val="19"/>
          <w:lang w:eastAsia="en-US"/>
        </w:rPr>
      </w:pPr>
      <w:r w:rsidRPr="00CF54A6">
        <w:rPr>
          <w:rFonts w:ascii="Fira Sans" w:eastAsia="Calibri" w:hAnsi="Fira Sans" w:cs="Arial"/>
          <w:sz w:val="19"/>
          <w:szCs w:val="19"/>
          <w:lang w:eastAsia="en-US"/>
        </w:rPr>
        <w:t xml:space="preserve">Przebieg pogody w lutym był zróżnicowany, ale nie stwarzał zagrożenia dla zimujących roślin. W pierwszej połowie miesiąca dość wysoka temperatura powietrza zakłócała zimowy spoczynek roślin, jednak nie wpłynęła na osłabienie oraz zmniejszenie ich zimotrwałości i mrozoodporności. </w:t>
      </w:r>
    </w:p>
    <w:p w:rsidR="00AF1853" w:rsidRPr="00CF54A6" w:rsidRDefault="00AF1853" w:rsidP="00AF1853">
      <w:pPr>
        <w:pStyle w:val="Tekstpodstawowy"/>
        <w:spacing w:before="120" w:line="240" w:lineRule="exact"/>
        <w:rPr>
          <w:rFonts w:ascii="Fira Sans" w:eastAsia="Calibri" w:hAnsi="Fira Sans" w:cs="Arial"/>
          <w:sz w:val="19"/>
          <w:szCs w:val="19"/>
          <w:lang w:eastAsia="en-US"/>
        </w:rPr>
      </w:pPr>
      <w:r w:rsidRPr="00CF54A6">
        <w:rPr>
          <w:rFonts w:ascii="Fira Sans" w:eastAsia="Calibri" w:hAnsi="Fira Sans" w:cs="Arial"/>
          <w:sz w:val="19"/>
          <w:szCs w:val="19"/>
          <w:lang w:eastAsia="en-US"/>
        </w:rPr>
        <w:t>Pogoda w marcu sprzyjała obsychaniu pól i ogrzewaniu gl</w:t>
      </w:r>
      <w:r w:rsidR="00AA1C77">
        <w:rPr>
          <w:rFonts w:ascii="Fira Sans" w:eastAsia="Calibri" w:hAnsi="Fira Sans" w:cs="Arial"/>
          <w:sz w:val="19"/>
          <w:szCs w:val="19"/>
          <w:lang w:eastAsia="en-US"/>
        </w:rPr>
        <w:t>eby, a także wegetacji ozimin i </w:t>
      </w:r>
      <w:r w:rsidRPr="00CF54A6">
        <w:rPr>
          <w:rFonts w:ascii="Fira Sans" w:eastAsia="Calibri" w:hAnsi="Fira Sans" w:cs="Arial"/>
          <w:sz w:val="19"/>
          <w:szCs w:val="19"/>
          <w:lang w:eastAsia="en-US"/>
        </w:rPr>
        <w:t xml:space="preserve">trwałych użytków zielonych, w związku z tym nawożenie nawozami mineralnymi </w:t>
      </w:r>
      <w:r w:rsidR="005B039B" w:rsidRPr="00CF54A6">
        <w:rPr>
          <w:rFonts w:ascii="Fira Sans" w:eastAsia="Calibri" w:hAnsi="Fira Sans" w:cs="Arial"/>
          <w:sz w:val="19"/>
          <w:szCs w:val="19"/>
          <w:lang w:eastAsia="en-US"/>
        </w:rPr>
        <w:t xml:space="preserve">zastosowano </w:t>
      </w:r>
      <w:r w:rsidRPr="00CF54A6">
        <w:rPr>
          <w:rFonts w:ascii="Fira Sans" w:eastAsia="Calibri" w:hAnsi="Fira Sans" w:cs="Arial"/>
          <w:sz w:val="19"/>
          <w:szCs w:val="19"/>
          <w:lang w:eastAsia="en-US"/>
        </w:rPr>
        <w:t xml:space="preserve">wcześniej niż w roku ubiegłym, a także </w:t>
      </w:r>
      <w:r w:rsidR="0043205B" w:rsidRPr="00CF54A6">
        <w:rPr>
          <w:rFonts w:ascii="Fira Sans" w:eastAsia="Calibri" w:hAnsi="Fira Sans" w:cs="Arial"/>
          <w:sz w:val="19"/>
          <w:szCs w:val="19"/>
          <w:lang w:eastAsia="en-US"/>
        </w:rPr>
        <w:t>prz</w:t>
      </w:r>
      <w:r w:rsidR="0043205B">
        <w:rPr>
          <w:rFonts w:ascii="Fira Sans" w:eastAsia="Calibri" w:hAnsi="Fira Sans" w:cs="Arial"/>
          <w:sz w:val="19"/>
          <w:szCs w:val="19"/>
          <w:lang w:eastAsia="en-US"/>
        </w:rPr>
        <w:t>yspie</w:t>
      </w:r>
      <w:r w:rsidR="0043205B" w:rsidRPr="00CF54A6">
        <w:rPr>
          <w:rFonts w:ascii="Fira Sans" w:eastAsia="Calibri" w:hAnsi="Fira Sans" w:cs="Arial"/>
          <w:sz w:val="19"/>
          <w:szCs w:val="19"/>
          <w:lang w:eastAsia="en-US"/>
        </w:rPr>
        <w:t>szono</w:t>
      </w:r>
      <w:r w:rsidRPr="00CF54A6">
        <w:rPr>
          <w:rFonts w:ascii="Fira Sans" w:eastAsia="Calibri" w:hAnsi="Fira Sans" w:cs="Arial"/>
          <w:sz w:val="19"/>
          <w:szCs w:val="19"/>
          <w:lang w:eastAsia="en-US"/>
        </w:rPr>
        <w:t xml:space="preserve"> </w:t>
      </w:r>
      <w:r w:rsidR="0043205B">
        <w:rPr>
          <w:rFonts w:ascii="Fira Sans" w:eastAsia="Calibri" w:hAnsi="Fira Sans" w:cs="Arial"/>
          <w:sz w:val="19"/>
          <w:szCs w:val="19"/>
          <w:lang w:eastAsia="en-US"/>
        </w:rPr>
        <w:t>przeprowadzenie zabiegów pielęgnacyjnych</w:t>
      </w:r>
      <w:r w:rsidRPr="00CF54A6">
        <w:rPr>
          <w:rFonts w:ascii="Fira Sans" w:eastAsia="Calibri" w:hAnsi="Fira Sans" w:cs="Arial"/>
          <w:sz w:val="19"/>
          <w:szCs w:val="19"/>
          <w:lang w:eastAsia="en-US"/>
        </w:rPr>
        <w:t xml:space="preserve"> z użyciem herbicydów. Uwilgotnienie wierzchniej warstwy gleby na początku okresu wegetacyjnego zabezpieczało potrzeby wodne roślin.</w:t>
      </w:r>
    </w:p>
    <w:p w:rsidR="00AF1853" w:rsidRPr="00CF54A6" w:rsidRDefault="00AF1853" w:rsidP="00AF1853">
      <w:pPr>
        <w:pStyle w:val="Tekstpodstawowy"/>
        <w:spacing w:before="120" w:line="240" w:lineRule="exact"/>
        <w:rPr>
          <w:rFonts w:ascii="Fira Sans" w:eastAsia="Calibri" w:hAnsi="Fira Sans" w:cs="Arial"/>
          <w:sz w:val="19"/>
          <w:szCs w:val="19"/>
          <w:lang w:eastAsia="en-US"/>
        </w:rPr>
      </w:pPr>
      <w:r w:rsidRPr="00CF54A6">
        <w:rPr>
          <w:rFonts w:ascii="Fira Sans" w:eastAsia="Calibri" w:hAnsi="Fira Sans" w:cs="Arial"/>
          <w:sz w:val="19"/>
          <w:szCs w:val="19"/>
          <w:lang w:eastAsia="en-US"/>
        </w:rPr>
        <w:t>W kwietniu warunki agrometeorologiczne były na terenie kraju zróżnicowane, ale od drugiej dekady na ogół bardzo korzystne dla wschodów, wegetacji i rozwoju roślin, chociaż lokalnie odnotowano nadmierne przesuszenie wierzchniej warstwy gleb, zwłaszcza piaszczystych.</w:t>
      </w:r>
    </w:p>
    <w:p w:rsidR="005678F9" w:rsidRPr="00D24A8F" w:rsidRDefault="005678F9" w:rsidP="005678F9">
      <w:pPr>
        <w:pStyle w:val="Tekstpodstawowy"/>
        <w:spacing w:before="120" w:after="0"/>
        <w:rPr>
          <w:rFonts w:ascii="Fira Sans SemiBold" w:hAnsi="Fira Sans SemiBold" w:cs="Calibri"/>
          <w:noProof/>
          <w:color w:val="001D77"/>
          <w:spacing w:val="-3"/>
          <w:sz w:val="19"/>
          <w:szCs w:val="19"/>
        </w:rPr>
      </w:pPr>
      <w:r w:rsidRPr="00D24A8F">
        <w:rPr>
          <w:rFonts w:ascii="Fira Sans SemiBold" w:hAnsi="Fira Sans SemiBold" w:cs="Calibri"/>
          <w:noProof/>
          <w:color w:val="001D77"/>
          <w:spacing w:val="-3"/>
          <w:sz w:val="19"/>
          <w:szCs w:val="19"/>
        </w:rPr>
        <w:t>Ocena stanu upraw rolnych</w:t>
      </w:r>
    </w:p>
    <w:p w:rsidR="0052170A" w:rsidRPr="00D24A8F" w:rsidRDefault="005678F9" w:rsidP="00513976">
      <w:pPr>
        <w:pStyle w:val="Tekstpodstawowy"/>
        <w:spacing w:before="60" w:after="0"/>
        <w:rPr>
          <w:rFonts w:ascii="Fira Sans SemiBold" w:hAnsi="Fira Sans SemiBold" w:cs="Calibri"/>
          <w:noProof/>
          <w:color w:val="001D77"/>
          <w:spacing w:val="-3"/>
          <w:sz w:val="19"/>
          <w:szCs w:val="19"/>
        </w:rPr>
      </w:pPr>
      <w:r w:rsidRPr="00D24A8F">
        <w:rPr>
          <w:rFonts w:ascii="Fira Sans SemiBold" w:hAnsi="Fira Sans SemiBold" w:cs="Calibri"/>
          <w:noProof/>
          <w:color w:val="001D77"/>
          <w:spacing w:val="-3"/>
          <w:sz w:val="19"/>
          <w:szCs w:val="19"/>
        </w:rPr>
        <w:t>Zasiewy ozime</w:t>
      </w:r>
    </w:p>
    <w:p w:rsidR="008D2CE6" w:rsidRPr="00CF54A6" w:rsidRDefault="005678F9" w:rsidP="0052170A">
      <w:pPr>
        <w:pStyle w:val="Tekstpodstawowy"/>
        <w:spacing w:before="120" w:line="240" w:lineRule="exact"/>
        <w:rPr>
          <w:rFonts w:ascii="Fira Sans" w:eastAsia="Calibri" w:hAnsi="Fira Sans" w:cs="Arial"/>
          <w:sz w:val="19"/>
          <w:szCs w:val="19"/>
          <w:lang w:eastAsia="en-US"/>
        </w:rPr>
      </w:pPr>
      <w:r w:rsidRPr="00CF54A6">
        <w:rPr>
          <w:rFonts w:ascii="Fira Sans" w:eastAsia="Calibri" w:hAnsi="Fira Sans" w:cs="Arial"/>
          <w:sz w:val="19"/>
          <w:szCs w:val="19"/>
          <w:lang w:eastAsia="en-US"/>
        </w:rPr>
        <w:t>Z oceny przeprowadzonej w I dekadzie maja 201</w:t>
      </w:r>
      <w:r w:rsidR="00465321" w:rsidRPr="00CF54A6">
        <w:rPr>
          <w:rFonts w:ascii="Fira Sans" w:eastAsia="Calibri" w:hAnsi="Fira Sans" w:cs="Arial"/>
          <w:sz w:val="19"/>
          <w:szCs w:val="19"/>
          <w:lang w:eastAsia="en-US"/>
        </w:rPr>
        <w:t>9</w:t>
      </w:r>
      <w:r w:rsidRPr="00CF54A6">
        <w:rPr>
          <w:rFonts w:ascii="Fira Sans" w:eastAsia="Calibri" w:hAnsi="Fira Sans" w:cs="Arial"/>
          <w:sz w:val="19"/>
          <w:szCs w:val="19"/>
          <w:lang w:eastAsia="en-US"/>
        </w:rPr>
        <w:t xml:space="preserve"> r. przez rzeczoznawców terenowych GUS wynika, że stan zasiewów </w:t>
      </w:r>
      <w:r w:rsidR="001751CF" w:rsidRPr="00CF54A6">
        <w:rPr>
          <w:rFonts w:ascii="Fira Sans" w:eastAsia="Calibri" w:hAnsi="Fira Sans" w:cs="Arial"/>
          <w:sz w:val="19"/>
          <w:szCs w:val="19"/>
          <w:lang w:eastAsia="en-US"/>
        </w:rPr>
        <w:t>zbóż</w:t>
      </w:r>
      <w:r w:rsidRPr="00CF54A6">
        <w:rPr>
          <w:rFonts w:ascii="Fira Sans" w:eastAsia="Calibri" w:hAnsi="Fira Sans" w:cs="Arial"/>
          <w:sz w:val="19"/>
          <w:szCs w:val="19"/>
          <w:lang w:eastAsia="en-US"/>
        </w:rPr>
        <w:t xml:space="preserve"> ozimych jest lepszy od ubiegłorocznego. Oceniono go na </w:t>
      </w:r>
      <w:r w:rsidR="00C953E6" w:rsidRPr="00CF54A6">
        <w:rPr>
          <w:rFonts w:ascii="Fira Sans" w:eastAsia="Calibri" w:hAnsi="Fira Sans" w:cs="Arial"/>
          <w:sz w:val="19"/>
          <w:szCs w:val="19"/>
          <w:lang w:eastAsia="en-US"/>
        </w:rPr>
        <w:t>3</w:t>
      </w:r>
      <w:r w:rsidRPr="00CF54A6">
        <w:rPr>
          <w:rFonts w:ascii="Fira Sans" w:eastAsia="Calibri" w:hAnsi="Fira Sans" w:cs="Arial"/>
          <w:sz w:val="19"/>
          <w:szCs w:val="19"/>
          <w:lang w:eastAsia="en-US"/>
        </w:rPr>
        <w:t>,</w:t>
      </w:r>
      <w:r w:rsidR="00C953E6" w:rsidRPr="00CF54A6">
        <w:rPr>
          <w:rFonts w:ascii="Fira Sans" w:eastAsia="Calibri" w:hAnsi="Fira Sans" w:cs="Arial"/>
          <w:sz w:val="19"/>
          <w:szCs w:val="19"/>
          <w:lang w:eastAsia="en-US"/>
        </w:rPr>
        <w:t>6</w:t>
      </w:r>
      <w:r w:rsidR="00465321" w:rsidRPr="00CF54A6">
        <w:rPr>
          <w:rFonts w:ascii="Fira Sans" w:eastAsia="Calibri" w:hAnsi="Fira Sans" w:cs="Arial"/>
          <w:sz w:val="19"/>
          <w:szCs w:val="19"/>
          <w:lang w:eastAsia="en-US"/>
        </w:rPr>
        <w:t xml:space="preserve">- </w:t>
      </w:r>
      <w:r w:rsidR="00C953E6" w:rsidRPr="00CF54A6">
        <w:rPr>
          <w:rFonts w:ascii="Fira Sans" w:eastAsia="Calibri" w:hAnsi="Fira Sans" w:cs="Arial"/>
          <w:sz w:val="19"/>
          <w:szCs w:val="19"/>
          <w:lang w:eastAsia="en-US"/>
        </w:rPr>
        <w:t>3</w:t>
      </w:r>
      <w:r w:rsidRPr="00CF54A6">
        <w:rPr>
          <w:rFonts w:ascii="Fira Sans" w:eastAsia="Calibri" w:hAnsi="Fira Sans" w:cs="Arial"/>
          <w:sz w:val="19"/>
          <w:szCs w:val="19"/>
          <w:lang w:eastAsia="en-US"/>
        </w:rPr>
        <w:t>,</w:t>
      </w:r>
      <w:r w:rsidR="00C953E6" w:rsidRPr="00CF54A6">
        <w:rPr>
          <w:rFonts w:ascii="Fira Sans" w:eastAsia="Calibri" w:hAnsi="Fira Sans" w:cs="Arial"/>
          <w:sz w:val="19"/>
          <w:szCs w:val="19"/>
          <w:lang w:eastAsia="en-US"/>
        </w:rPr>
        <w:t>8</w:t>
      </w:r>
      <w:r w:rsidRPr="00CF54A6">
        <w:rPr>
          <w:rFonts w:ascii="Fira Sans" w:eastAsia="Calibri" w:hAnsi="Fira Sans" w:cs="Arial"/>
          <w:sz w:val="19"/>
          <w:szCs w:val="19"/>
          <w:lang w:eastAsia="en-US"/>
        </w:rPr>
        <w:t xml:space="preserve"> stopnia kwalifikacyjnego</w:t>
      </w:r>
      <w:r w:rsidR="001751CF" w:rsidRPr="00CF54A6">
        <w:rPr>
          <w:rFonts w:ascii="Fira Sans" w:eastAsia="Calibri" w:hAnsi="Fira Sans" w:cs="Arial"/>
          <w:sz w:val="19"/>
          <w:szCs w:val="19"/>
          <w:lang w:eastAsia="en-US"/>
        </w:rPr>
        <w:t>, natomiast stan rzepaku i rzep</w:t>
      </w:r>
      <w:r w:rsidR="00465321" w:rsidRPr="00CF54A6">
        <w:rPr>
          <w:rFonts w:ascii="Fira Sans" w:eastAsia="Calibri" w:hAnsi="Fira Sans" w:cs="Arial"/>
          <w:sz w:val="19"/>
          <w:szCs w:val="19"/>
          <w:lang w:eastAsia="en-US"/>
        </w:rPr>
        <w:t xml:space="preserve">iku ozimego oceniono </w:t>
      </w:r>
      <w:r w:rsidR="00C953E6" w:rsidRPr="00CF54A6">
        <w:rPr>
          <w:rFonts w:ascii="Fira Sans" w:eastAsia="Calibri" w:hAnsi="Fira Sans" w:cs="Arial"/>
          <w:sz w:val="19"/>
          <w:szCs w:val="19"/>
          <w:lang w:eastAsia="en-US"/>
        </w:rPr>
        <w:t>wyżej</w:t>
      </w:r>
      <w:r w:rsidR="00465321" w:rsidRPr="00CF54A6">
        <w:rPr>
          <w:rFonts w:ascii="Fira Sans" w:eastAsia="Calibri" w:hAnsi="Fira Sans" w:cs="Arial"/>
          <w:sz w:val="19"/>
          <w:szCs w:val="19"/>
          <w:lang w:eastAsia="en-US"/>
        </w:rPr>
        <w:t xml:space="preserve"> o 0,</w:t>
      </w:r>
      <w:r w:rsidR="00C953E6" w:rsidRPr="00CF54A6">
        <w:rPr>
          <w:rFonts w:ascii="Fira Sans" w:eastAsia="Calibri" w:hAnsi="Fira Sans" w:cs="Arial"/>
          <w:sz w:val="19"/>
          <w:szCs w:val="19"/>
          <w:lang w:eastAsia="en-US"/>
        </w:rPr>
        <w:t xml:space="preserve">2 </w:t>
      </w:r>
      <w:r w:rsidR="001751CF" w:rsidRPr="00CF54A6">
        <w:rPr>
          <w:rFonts w:ascii="Fira Sans" w:eastAsia="Calibri" w:hAnsi="Fira Sans" w:cs="Arial"/>
          <w:sz w:val="19"/>
          <w:szCs w:val="19"/>
          <w:lang w:eastAsia="en-US"/>
        </w:rPr>
        <w:t>stopnia kwalifikacyjnego niż ocena ub</w:t>
      </w:r>
      <w:r w:rsidR="0082756F" w:rsidRPr="00CF54A6">
        <w:rPr>
          <w:rFonts w:ascii="Fira Sans" w:eastAsia="Calibri" w:hAnsi="Fira Sans" w:cs="Arial"/>
          <w:sz w:val="19"/>
          <w:szCs w:val="19"/>
          <w:lang w:eastAsia="en-US"/>
        </w:rPr>
        <w:t>i</w:t>
      </w:r>
      <w:r w:rsidR="001751CF" w:rsidRPr="00CF54A6">
        <w:rPr>
          <w:rFonts w:ascii="Fira Sans" w:eastAsia="Calibri" w:hAnsi="Fira Sans" w:cs="Arial"/>
          <w:sz w:val="19"/>
          <w:szCs w:val="19"/>
          <w:lang w:eastAsia="en-US"/>
        </w:rPr>
        <w:t>egłoroczna</w:t>
      </w:r>
      <w:r w:rsidR="003908F0">
        <w:rPr>
          <w:rFonts w:ascii="Fira Sans" w:eastAsia="Calibri" w:hAnsi="Fira Sans" w:cs="Arial"/>
          <w:sz w:val="19"/>
          <w:szCs w:val="19"/>
          <w:lang w:eastAsia="en-US"/>
        </w:rPr>
        <w:t>, jednak niżej niż jesienią 2018 r.</w:t>
      </w:r>
      <w:r w:rsidR="00994507" w:rsidRPr="00994507">
        <w:rPr>
          <w:b/>
          <w:noProof/>
          <w:color w:val="212492"/>
          <w:spacing w:val="-2"/>
          <w:szCs w:val="19"/>
        </w:rPr>
        <w:t xml:space="preserve"> </w:t>
      </w:r>
    </w:p>
    <w:p w:rsidR="005678F9" w:rsidRPr="00CF54A6" w:rsidRDefault="005678F9" w:rsidP="00513976">
      <w:pPr>
        <w:spacing w:after="60" w:line="360" w:lineRule="auto"/>
        <w:rPr>
          <w:rFonts w:cs="Arial"/>
          <w:b/>
          <w:sz w:val="18"/>
          <w:szCs w:val="19"/>
        </w:rPr>
      </w:pPr>
      <w:r w:rsidRPr="00CF54A6">
        <w:rPr>
          <w:rFonts w:cs="Arial"/>
          <w:b/>
          <w:sz w:val="18"/>
          <w:szCs w:val="19"/>
        </w:rPr>
        <w:t>Tabl. 2. Wiosenna ocena stanu upraw ozimych</w:t>
      </w:r>
    </w:p>
    <w:tbl>
      <w:tblPr>
        <w:tblW w:w="7867" w:type="dxa"/>
        <w:tblBorders>
          <w:insideH w:val="single" w:sz="4" w:space="0" w:color="001D77"/>
          <w:insideV w:val="single" w:sz="4" w:space="0" w:color="001D77"/>
        </w:tblBorders>
        <w:tblLayout w:type="fixed"/>
        <w:tblCellMar>
          <w:left w:w="70" w:type="dxa"/>
          <w:right w:w="70" w:type="dxa"/>
        </w:tblCellMar>
        <w:tblLook w:val="0000" w:firstRow="0" w:lastRow="0" w:firstColumn="0" w:lastColumn="0" w:noHBand="0" w:noVBand="0"/>
      </w:tblPr>
      <w:tblGrid>
        <w:gridCol w:w="1488"/>
        <w:gridCol w:w="1276"/>
        <w:gridCol w:w="1134"/>
        <w:gridCol w:w="1417"/>
        <w:gridCol w:w="1134"/>
        <w:gridCol w:w="1418"/>
      </w:tblGrid>
      <w:tr w:rsidR="005678F9" w:rsidRPr="00CF54A6" w:rsidTr="00C5279D">
        <w:trPr>
          <w:cantSplit/>
          <w:trHeight w:val="360"/>
        </w:trPr>
        <w:tc>
          <w:tcPr>
            <w:tcW w:w="1488" w:type="dxa"/>
            <w:vMerge w:val="restart"/>
            <w:vAlign w:val="center"/>
          </w:tcPr>
          <w:p w:rsidR="005678F9" w:rsidRPr="00CF54A6" w:rsidRDefault="005678F9" w:rsidP="00E04917">
            <w:pPr>
              <w:pStyle w:val="Nagwek8"/>
              <w:spacing w:before="0"/>
              <w:jc w:val="center"/>
              <w:rPr>
                <w:rFonts w:ascii="Fira Sans" w:hAnsi="Fira Sans" w:cs="Arial"/>
                <w:sz w:val="16"/>
                <w:szCs w:val="16"/>
              </w:rPr>
            </w:pPr>
            <w:r w:rsidRPr="00CF54A6">
              <w:rPr>
                <w:rFonts w:ascii="Fira Sans" w:hAnsi="Fira Sans" w:cs="Arial"/>
                <w:sz w:val="16"/>
                <w:szCs w:val="16"/>
              </w:rPr>
              <w:t>Lata</w:t>
            </w:r>
          </w:p>
        </w:tc>
        <w:tc>
          <w:tcPr>
            <w:tcW w:w="1276" w:type="dxa"/>
            <w:vAlign w:val="center"/>
          </w:tcPr>
          <w:p w:rsidR="005678F9" w:rsidRPr="00CF54A6" w:rsidRDefault="005678F9" w:rsidP="00E04917">
            <w:pPr>
              <w:jc w:val="center"/>
              <w:rPr>
                <w:rFonts w:cs="Arial"/>
                <w:sz w:val="16"/>
                <w:szCs w:val="16"/>
              </w:rPr>
            </w:pPr>
            <w:r w:rsidRPr="00CF54A6">
              <w:rPr>
                <w:rFonts w:cs="Arial"/>
                <w:sz w:val="16"/>
                <w:szCs w:val="16"/>
              </w:rPr>
              <w:t>Pszenica</w:t>
            </w:r>
          </w:p>
        </w:tc>
        <w:tc>
          <w:tcPr>
            <w:tcW w:w="1134" w:type="dxa"/>
            <w:vAlign w:val="center"/>
          </w:tcPr>
          <w:p w:rsidR="005678F9" w:rsidRPr="00CF54A6" w:rsidRDefault="005678F9" w:rsidP="00E04917">
            <w:pPr>
              <w:jc w:val="center"/>
              <w:rPr>
                <w:rFonts w:cs="Arial"/>
                <w:sz w:val="16"/>
                <w:szCs w:val="16"/>
              </w:rPr>
            </w:pPr>
            <w:r w:rsidRPr="00CF54A6">
              <w:rPr>
                <w:rFonts w:cs="Arial"/>
                <w:sz w:val="16"/>
                <w:szCs w:val="16"/>
              </w:rPr>
              <w:t>Żyto</w:t>
            </w:r>
          </w:p>
        </w:tc>
        <w:tc>
          <w:tcPr>
            <w:tcW w:w="1417" w:type="dxa"/>
            <w:vAlign w:val="center"/>
          </w:tcPr>
          <w:p w:rsidR="005678F9" w:rsidRPr="00CF54A6" w:rsidRDefault="005678F9" w:rsidP="00E04917">
            <w:pPr>
              <w:jc w:val="center"/>
              <w:rPr>
                <w:rFonts w:cs="Arial"/>
                <w:sz w:val="16"/>
                <w:szCs w:val="16"/>
              </w:rPr>
            </w:pPr>
            <w:r w:rsidRPr="00CF54A6">
              <w:rPr>
                <w:rFonts w:cs="Arial"/>
                <w:sz w:val="16"/>
                <w:szCs w:val="16"/>
              </w:rPr>
              <w:t>Jęczmień</w:t>
            </w:r>
          </w:p>
        </w:tc>
        <w:tc>
          <w:tcPr>
            <w:tcW w:w="1134" w:type="dxa"/>
            <w:vAlign w:val="center"/>
          </w:tcPr>
          <w:p w:rsidR="005678F9" w:rsidRPr="00CF54A6" w:rsidRDefault="005678F9" w:rsidP="00E04917">
            <w:pPr>
              <w:jc w:val="center"/>
              <w:rPr>
                <w:rFonts w:cs="Arial"/>
                <w:sz w:val="16"/>
                <w:szCs w:val="16"/>
              </w:rPr>
            </w:pPr>
            <w:r w:rsidRPr="00CF54A6">
              <w:rPr>
                <w:rFonts w:cs="Arial"/>
                <w:sz w:val="16"/>
                <w:szCs w:val="16"/>
              </w:rPr>
              <w:t>Pszenżyto</w:t>
            </w:r>
          </w:p>
        </w:tc>
        <w:tc>
          <w:tcPr>
            <w:tcW w:w="1418" w:type="dxa"/>
            <w:vAlign w:val="center"/>
          </w:tcPr>
          <w:p w:rsidR="005678F9" w:rsidRPr="00CF54A6" w:rsidRDefault="005678F9" w:rsidP="00E04917">
            <w:pPr>
              <w:jc w:val="center"/>
              <w:rPr>
                <w:rFonts w:cs="Arial"/>
                <w:sz w:val="16"/>
                <w:szCs w:val="16"/>
              </w:rPr>
            </w:pPr>
            <w:r w:rsidRPr="00CF54A6">
              <w:rPr>
                <w:rFonts w:cs="Arial"/>
                <w:sz w:val="16"/>
                <w:szCs w:val="16"/>
              </w:rPr>
              <w:t>Rzepak i rzepik</w:t>
            </w:r>
          </w:p>
        </w:tc>
      </w:tr>
      <w:tr w:rsidR="005678F9" w:rsidRPr="00CF54A6" w:rsidTr="00F0540C">
        <w:trPr>
          <w:cantSplit/>
          <w:trHeight w:val="264"/>
        </w:trPr>
        <w:tc>
          <w:tcPr>
            <w:tcW w:w="1488" w:type="dxa"/>
            <w:vMerge/>
            <w:tcBorders>
              <w:bottom w:val="single" w:sz="12" w:space="0" w:color="001D77"/>
            </w:tcBorders>
          </w:tcPr>
          <w:p w:rsidR="005678F9" w:rsidRPr="00CF54A6" w:rsidRDefault="005678F9" w:rsidP="00E04917">
            <w:pPr>
              <w:jc w:val="both"/>
              <w:rPr>
                <w:rFonts w:cs="Arial"/>
                <w:sz w:val="16"/>
                <w:szCs w:val="16"/>
              </w:rPr>
            </w:pPr>
          </w:p>
        </w:tc>
        <w:tc>
          <w:tcPr>
            <w:tcW w:w="6379" w:type="dxa"/>
            <w:gridSpan w:val="5"/>
            <w:tcBorders>
              <w:bottom w:val="single" w:sz="12" w:space="0" w:color="001D77"/>
            </w:tcBorders>
            <w:vAlign w:val="center"/>
          </w:tcPr>
          <w:p w:rsidR="005678F9" w:rsidRPr="00CF54A6" w:rsidRDefault="005678F9" w:rsidP="00E04917">
            <w:pPr>
              <w:jc w:val="center"/>
              <w:rPr>
                <w:rFonts w:cs="Arial"/>
                <w:sz w:val="16"/>
                <w:szCs w:val="16"/>
                <w:vertAlign w:val="superscript"/>
              </w:rPr>
            </w:pPr>
            <w:r w:rsidRPr="00CF54A6">
              <w:rPr>
                <w:rFonts w:cs="Arial"/>
                <w:sz w:val="16"/>
                <w:szCs w:val="16"/>
              </w:rPr>
              <w:t xml:space="preserve">w stopniach kwalifikacyjnych </w:t>
            </w:r>
            <w:r w:rsidRPr="00CF54A6">
              <w:rPr>
                <w:rFonts w:cs="Arial"/>
                <w:sz w:val="16"/>
                <w:szCs w:val="16"/>
                <w:vertAlign w:val="superscript"/>
              </w:rPr>
              <w:t>a)</w:t>
            </w:r>
          </w:p>
        </w:tc>
      </w:tr>
      <w:tr w:rsidR="005678F9" w:rsidRPr="00CF54A6" w:rsidTr="00C25C4D">
        <w:trPr>
          <w:cantSplit/>
          <w:trHeight w:hRule="exact" w:val="340"/>
        </w:trPr>
        <w:tc>
          <w:tcPr>
            <w:tcW w:w="1488" w:type="dxa"/>
            <w:tcBorders>
              <w:top w:val="single" w:sz="12" w:space="0" w:color="001D77"/>
              <w:bottom w:val="single" w:sz="4" w:space="0" w:color="001D77"/>
            </w:tcBorders>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2006-2010</w:t>
            </w:r>
            <w:r w:rsidRPr="00CF54A6">
              <w:rPr>
                <w:rFonts w:cs="Arial"/>
                <w:sz w:val="16"/>
                <w:szCs w:val="16"/>
                <w:vertAlign w:val="superscript"/>
              </w:rPr>
              <w:t>b)</w:t>
            </w:r>
          </w:p>
        </w:tc>
        <w:tc>
          <w:tcPr>
            <w:tcW w:w="1276" w:type="dxa"/>
            <w:tcBorders>
              <w:top w:val="single" w:sz="12" w:space="0" w:color="001D77"/>
              <w:bottom w:val="single" w:sz="4" w:space="0" w:color="001D77"/>
            </w:tcBorders>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3,7</w:t>
            </w:r>
          </w:p>
        </w:tc>
        <w:tc>
          <w:tcPr>
            <w:tcW w:w="1134" w:type="dxa"/>
            <w:tcBorders>
              <w:top w:val="single" w:sz="12" w:space="0" w:color="001D77"/>
              <w:bottom w:val="single" w:sz="4" w:space="0" w:color="001D77"/>
            </w:tcBorders>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3,5</w:t>
            </w:r>
          </w:p>
        </w:tc>
        <w:tc>
          <w:tcPr>
            <w:tcW w:w="1417" w:type="dxa"/>
            <w:tcBorders>
              <w:top w:val="single" w:sz="12" w:space="0" w:color="001D77"/>
              <w:bottom w:val="single" w:sz="4" w:space="0" w:color="001D77"/>
            </w:tcBorders>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3,5</w:t>
            </w:r>
          </w:p>
        </w:tc>
        <w:tc>
          <w:tcPr>
            <w:tcW w:w="1134" w:type="dxa"/>
            <w:tcBorders>
              <w:top w:val="single" w:sz="12" w:space="0" w:color="001D77"/>
              <w:bottom w:val="single" w:sz="4" w:space="0" w:color="001D77"/>
            </w:tcBorders>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3,6</w:t>
            </w:r>
          </w:p>
        </w:tc>
        <w:tc>
          <w:tcPr>
            <w:tcW w:w="1418" w:type="dxa"/>
            <w:tcBorders>
              <w:top w:val="single" w:sz="12" w:space="0" w:color="001D77"/>
              <w:bottom w:val="single" w:sz="4" w:space="0" w:color="001D77"/>
            </w:tcBorders>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3,6</w:t>
            </w:r>
          </w:p>
        </w:tc>
      </w:tr>
      <w:tr w:rsidR="005678F9" w:rsidRPr="00CF54A6" w:rsidTr="00C25C4D">
        <w:trPr>
          <w:cantSplit/>
          <w:trHeight w:hRule="exact" w:val="340"/>
        </w:trPr>
        <w:tc>
          <w:tcPr>
            <w:tcW w:w="1488" w:type="dxa"/>
            <w:tcBorders>
              <w:top w:val="single" w:sz="4" w:space="0" w:color="001D77"/>
            </w:tcBorders>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2011-2015</w:t>
            </w:r>
            <w:r w:rsidRPr="00CF54A6">
              <w:rPr>
                <w:rFonts w:cs="Arial"/>
                <w:sz w:val="16"/>
                <w:szCs w:val="16"/>
                <w:vertAlign w:val="superscript"/>
              </w:rPr>
              <w:t xml:space="preserve"> b)</w:t>
            </w:r>
          </w:p>
        </w:tc>
        <w:tc>
          <w:tcPr>
            <w:tcW w:w="1276" w:type="dxa"/>
            <w:tcBorders>
              <w:top w:val="single" w:sz="4" w:space="0" w:color="001D77"/>
            </w:tcBorders>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3,7</w:t>
            </w:r>
          </w:p>
        </w:tc>
        <w:tc>
          <w:tcPr>
            <w:tcW w:w="1134" w:type="dxa"/>
            <w:tcBorders>
              <w:top w:val="single" w:sz="4" w:space="0" w:color="001D77"/>
            </w:tcBorders>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3,5</w:t>
            </w:r>
          </w:p>
        </w:tc>
        <w:tc>
          <w:tcPr>
            <w:tcW w:w="1417" w:type="dxa"/>
            <w:tcBorders>
              <w:top w:val="single" w:sz="4" w:space="0" w:color="001D77"/>
            </w:tcBorders>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3,5</w:t>
            </w:r>
          </w:p>
        </w:tc>
        <w:tc>
          <w:tcPr>
            <w:tcW w:w="1134" w:type="dxa"/>
            <w:tcBorders>
              <w:top w:val="single" w:sz="4" w:space="0" w:color="001D77"/>
            </w:tcBorders>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3,6</w:t>
            </w:r>
          </w:p>
        </w:tc>
        <w:tc>
          <w:tcPr>
            <w:tcW w:w="1418" w:type="dxa"/>
            <w:tcBorders>
              <w:top w:val="single" w:sz="4" w:space="0" w:color="001D77"/>
            </w:tcBorders>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3,5</w:t>
            </w:r>
          </w:p>
        </w:tc>
      </w:tr>
      <w:tr w:rsidR="005678F9" w:rsidRPr="00CF54A6" w:rsidTr="00C5279D">
        <w:trPr>
          <w:cantSplit/>
          <w:trHeight w:hRule="exact" w:val="340"/>
        </w:trPr>
        <w:tc>
          <w:tcPr>
            <w:tcW w:w="1488"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2015</w:t>
            </w:r>
          </w:p>
        </w:tc>
        <w:tc>
          <w:tcPr>
            <w:tcW w:w="1276"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3,8</w:t>
            </w:r>
          </w:p>
        </w:tc>
        <w:tc>
          <w:tcPr>
            <w:tcW w:w="1134"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3,7</w:t>
            </w:r>
          </w:p>
        </w:tc>
        <w:tc>
          <w:tcPr>
            <w:tcW w:w="1417"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3,6</w:t>
            </w:r>
          </w:p>
        </w:tc>
        <w:tc>
          <w:tcPr>
            <w:tcW w:w="1134"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3,8</w:t>
            </w:r>
          </w:p>
        </w:tc>
        <w:tc>
          <w:tcPr>
            <w:tcW w:w="1418"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3,8</w:t>
            </w:r>
          </w:p>
        </w:tc>
      </w:tr>
      <w:tr w:rsidR="005678F9" w:rsidRPr="00CF54A6" w:rsidTr="00C5279D">
        <w:trPr>
          <w:cantSplit/>
          <w:trHeight w:hRule="exact" w:val="340"/>
        </w:trPr>
        <w:tc>
          <w:tcPr>
            <w:tcW w:w="1488"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2016</w:t>
            </w:r>
          </w:p>
        </w:tc>
        <w:tc>
          <w:tcPr>
            <w:tcW w:w="1276"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3,5</w:t>
            </w:r>
          </w:p>
        </w:tc>
        <w:tc>
          <w:tcPr>
            <w:tcW w:w="1134"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3,6</w:t>
            </w:r>
          </w:p>
        </w:tc>
        <w:tc>
          <w:tcPr>
            <w:tcW w:w="1417"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3,5</w:t>
            </w:r>
          </w:p>
        </w:tc>
        <w:tc>
          <w:tcPr>
            <w:tcW w:w="1134"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3,5</w:t>
            </w:r>
          </w:p>
        </w:tc>
        <w:tc>
          <w:tcPr>
            <w:tcW w:w="1418"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3,3</w:t>
            </w:r>
          </w:p>
        </w:tc>
      </w:tr>
      <w:tr w:rsidR="005678F9" w:rsidRPr="00CF54A6" w:rsidTr="00C5279D">
        <w:trPr>
          <w:cantSplit/>
          <w:trHeight w:hRule="exact" w:val="340"/>
        </w:trPr>
        <w:tc>
          <w:tcPr>
            <w:tcW w:w="1488"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2017</w:t>
            </w:r>
          </w:p>
        </w:tc>
        <w:tc>
          <w:tcPr>
            <w:tcW w:w="1276"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3,7</w:t>
            </w:r>
          </w:p>
        </w:tc>
        <w:tc>
          <w:tcPr>
            <w:tcW w:w="1134"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3,6</w:t>
            </w:r>
          </w:p>
        </w:tc>
        <w:tc>
          <w:tcPr>
            <w:tcW w:w="1417"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3,6</w:t>
            </w:r>
          </w:p>
        </w:tc>
        <w:tc>
          <w:tcPr>
            <w:tcW w:w="1134"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3,7</w:t>
            </w:r>
          </w:p>
        </w:tc>
        <w:tc>
          <w:tcPr>
            <w:tcW w:w="1418"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3,6</w:t>
            </w:r>
          </w:p>
        </w:tc>
      </w:tr>
      <w:tr w:rsidR="005678F9" w:rsidRPr="00CF54A6" w:rsidTr="00C5279D">
        <w:trPr>
          <w:cantSplit/>
          <w:trHeight w:hRule="exact" w:val="340"/>
        </w:trPr>
        <w:tc>
          <w:tcPr>
            <w:tcW w:w="1488" w:type="dxa"/>
            <w:vAlign w:val="center"/>
          </w:tcPr>
          <w:p w:rsidR="005678F9" w:rsidRPr="00CF54A6" w:rsidRDefault="005678F9" w:rsidP="0052170A">
            <w:pPr>
              <w:spacing w:before="100" w:beforeAutospacing="1"/>
              <w:jc w:val="center"/>
              <w:rPr>
                <w:rFonts w:cs="Arial"/>
                <w:sz w:val="16"/>
                <w:szCs w:val="16"/>
              </w:rPr>
            </w:pPr>
            <w:r w:rsidRPr="00CF54A6">
              <w:rPr>
                <w:rFonts w:cs="Arial"/>
                <w:sz w:val="16"/>
                <w:szCs w:val="16"/>
              </w:rPr>
              <w:t>2018</w:t>
            </w:r>
          </w:p>
        </w:tc>
        <w:tc>
          <w:tcPr>
            <w:tcW w:w="1276" w:type="dxa"/>
            <w:vAlign w:val="center"/>
          </w:tcPr>
          <w:p w:rsidR="005678F9" w:rsidRPr="00CF54A6" w:rsidRDefault="00125A8C" w:rsidP="0052170A">
            <w:pPr>
              <w:spacing w:before="100" w:beforeAutospacing="1"/>
              <w:jc w:val="center"/>
              <w:rPr>
                <w:rFonts w:cs="Arial"/>
                <w:sz w:val="16"/>
                <w:szCs w:val="16"/>
              </w:rPr>
            </w:pPr>
            <w:r w:rsidRPr="00CF54A6">
              <w:rPr>
                <w:rFonts w:cs="Arial"/>
                <w:sz w:val="16"/>
                <w:szCs w:val="16"/>
              </w:rPr>
              <w:t>3</w:t>
            </w:r>
            <w:r w:rsidR="005678F9" w:rsidRPr="00CF54A6">
              <w:rPr>
                <w:rFonts w:cs="Arial"/>
                <w:sz w:val="16"/>
                <w:szCs w:val="16"/>
              </w:rPr>
              <w:t>,</w:t>
            </w:r>
            <w:r w:rsidRPr="00CF54A6">
              <w:rPr>
                <w:rFonts w:cs="Arial"/>
                <w:sz w:val="16"/>
                <w:szCs w:val="16"/>
              </w:rPr>
              <w:t>8</w:t>
            </w:r>
          </w:p>
        </w:tc>
        <w:tc>
          <w:tcPr>
            <w:tcW w:w="1134" w:type="dxa"/>
            <w:vAlign w:val="center"/>
          </w:tcPr>
          <w:p w:rsidR="005678F9" w:rsidRPr="00CF54A6" w:rsidRDefault="00125A8C" w:rsidP="0052170A">
            <w:pPr>
              <w:spacing w:before="100" w:beforeAutospacing="1"/>
              <w:jc w:val="center"/>
              <w:rPr>
                <w:rFonts w:cs="Arial"/>
                <w:sz w:val="16"/>
                <w:szCs w:val="16"/>
              </w:rPr>
            </w:pPr>
            <w:r w:rsidRPr="00CF54A6">
              <w:rPr>
                <w:rFonts w:cs="Arial"/>
                <w:sz w:val="16"/>
                <w:szCs w:val="16"/>
              </w:rPr>
              <w:t>3</w:t>
            </w:r>
            <w:r w:rsidR="005678F9" w:rsidRPr="00CF54A6">
              <w:rPr>
                <w:rFonts w:cs="Arial"/>
                <w:sz w:val="16"/>
                <w:szCs w:val="16"/>
              </w:rPr>
              <w:t>,</w:t>
            </w:r>
            <w:r w:rsidRPr="00CF54A6">
              <w:rPr>
                <w:rFonts w:cs="Arial"/>
                <w:sz w:val="16"/>
                <w:szCs w:val="16"/>
              </w:rPr>
              <w:t>6</w:t>
            </w:r>
          </w:p>
        </w:tc>
        <w:tc>
          <w:tcPr>
            <w:tcW w:w="1417" w:type="dxa"/>
            <w:vAlign w:val="center"/>
          </w:tcPr>
          <w:p w:rsidR="005678F9" w:rsidRPr="00CF54A6" w:rsidRDefault="00125A8C" w:rsidP="0052170A">
            <w:pPr>
              <w:spacing w:before="100" w:beforeAutospacing="1"/>
              <w:jc w:val="center"/>
              <w:rPr>
                <w:rFonts w:cs="Arial"/>
                <w:sz w:val="16"/>
                <w:szCs w:val="16"/>
              </w:rPr>
            </w:pPr>
            <w:r w:rsidRPr="00CF54A6">
              <w:rPr>
                <w:rFonts w:cs="Arial"/>
                <w:sz w:val="16"/>
                <w:szCs w:val="16"/>
              </w:rPr>
              <w:t>3</w:t>
            </w:r>
            <w:r w:rsidR="005678F9" w:rsidRPr="00CF54A6">
              <w:rPr>
                <w:rFonts w:cs="Arial"/>
                <w:sz w:val="16"/>
                <w:szCs w:val="16"/>
              </w:rPr>
              <w:t>,</w:t>
            </w:r>
            <w:r w:rsidRPr="00CF54A6">
              <w:rPr>
                <w:rFonts w:cs="Arial"/>
                <w:sz w:val="16"/>
                <w:szCs w:val="16"/>
              </w:rPr>
              <w:t>6</w:t>
            </w:r>
          </w:p>
        </w:tc>
        <w:tc>
          <w:tcPr>
            <w:tcW w:w="1134" w:type="dxa"/>
            <w:vAlign w:val="center"/>
          </w:tcPr>
          <w:p w:rsidR="005678F9" w:rsidRPr="00CF54A6" w:rsidRDefault="00125A8C" w:rsidP="0052170A">
            <w:pPr>
              <w:spacing w:before="100" w:beforeAutospacing="1"/>
              <w:jc w:val="center"/>
              <w:rPr>
                <w:rFonts w:cs="Arial"/>
                <w:sz w:val="16"/>
                <w:szCs w:val="16"/>
              </w:rPr>
            </w:pPr>
            <w:r w:rsidRPr="00CF54A6">
              <w:rPr>
                <w:rFonts w:cs="Arial"/>
                <w:sz w:val="16"/>
                <w:szCs w:val="16"/>
              </w:rPr>
              <w:t>3</w:t>
            </w:r>
            <w:r w:rsidR="005678F9" w:rsidRPr="00CF54A6">
              <w:rPr>
                <w:rFonts w:cs="Arial"/>
                <w:sz w:val="16"/>
                <w:szCs w:val="16"/>
              </w:rPr>
              <w:t>,</w:t>
            </w:r>
            <w:r w:rsidRPr="00CF54A6">
              <w:rPr>
                <w:rFonts w:cs="Arial"/>
                <w:sz w:val="16"/>
                <w:szCs w:val="16"/>
              </w:rPr>
              <w:t>7</w:t>
            </w:r>
          </w:p>
        </w:tc>
        <w:tc>
          <w:tcPr>
            <w:tcW w:w="1418" w:type="dxa"/>
            <w:vAlign w:val="center"/>
          </w:tcPr>
          <w:p w:rsidR="005678F9" w:rsidRPr="00CF54A6" w:rsidRDefault="00125A8C" w:rsidP="0052170A">
            <w:pPr>
              <w:spacing w:before="100" w:beforeAutospacing="1"/>
              <w:jc w:val="center"/>
              <w:rPr>
                <w:rFonts w:cs="Arial"/>
                <w:sz w:val="16"/>
                <w:szCs w:val="16"/>
              </w:rPr>
            </w:pPr>
            <w:r w:rsidRPr="00CF54A6">
              <w:rPr>
                <w:rFonts w:cs="Arial"/>
                <w:sz w:val="16"/>
                <w:szCs w:val="16"/>
              </w:rPr>
              <w:t>3</w:t>
            </w:r>
            <w:r w:rsidR="005678F9" w:rsidRPr="00CF54A6">
              <w:rPr>
                <w:rFonts w:cs="Arial"/>
                <w:sz w:val="16"/>
                <w:szCs w:val="16"/>
              </w:rPr>
              <w:t>,</w:t>
            </w:r>
            <w:r w:rsidRPr="00CF54A6">
              <w:rPr>
                <w:rFonts w:cs="Arial"/>
                <w:sz w:val="16"/>
                <w:szCs w:val="16"/>
              </w:rPr>
              <w:t>5</w:t>
            </w:r>
          </w:p>
        </w:tc>
      </w:tr>
      <w:tr w:rsidR="005F5584" w:rsidRPr="00CF54A6" w:rsidTr="00C5279D">
        <w:trPr>
          <w:cantSplit/>
          <w:trHeight w:hRule="exact" w:val="340"/>
        </w:trPr>
        <w:tc>
          <w:tcPr>
            <w:tcW w:w="1488" w:type="dxa"/>
            <w:vAlign w:val="center"/>
          </w:tcPr>
          <w:p w:rsidR="005F5584" w:rsidRPr="005B039B" w:rsidRDefault="005F5584" w:rsidP="005F5584">
            <w:pPr>
              <w:spacing w:before="100" w:beforeAutospacing="1"/>
              <w:jc w:val="center"/>
              <w:rPr>
                <w:rFonts w:cs="Arial"/>
                <w:sz w:val="16"/>
                <w:szCs w:val="16"/>
              </w:rPr>
            </w:pPr>
            <w:r w:rsidRPr="005B039B">
              <w:rPr>
                <w:rFonts w:cs="Arial"/>
                <w:sz w:val="16"/>
                <w:szCs w:val="16"/>
              </w:rPr>
              <w:t>2019</w:t>
            </w:r>
          </w:p>
        </w:tc>
        <w:tc>
          <w:tcPr>
            <w:tcW w:w="1276" w:type="dxa"/>
            <w:vAlign w:val="center"/>
          </w:tcPr>
          <w:p w:rsidR="005F5584" w:rsidRPr="005B039B" w:rsidRDefault="00B22E80" w:rsidP="006A78B4">
            <w:pPr>
              <w:spacing w:before="100" w:beforeAutospacing="1"/>
              <w:jc w:val="center"/>
              <w:rPr>
                <w:rFonts w:cs="Arial"/>
                <w:sz w:val="16"/>
                <w:szCs w:val="16"/>
              </w:rPr>
            </w:pPr>
            <w:r w:rsidRPr="005B039B">
              <w:rPr>
                <w:rFonts w:cs="Arial"/>
                <w:sz w:val="16"/>
                <w:szCs w:val="16"/>
              </w:rPr>
              <w:t>3,8</w:t>
            </w:r>
          </w:p>
        </w:tc>
        <w:tc>
          <w:tcPr>
            <w:tcW w:w="1134" w:type="dxa"/>
            <w:vAlign w:val="center"/>
          </w:tcPr>
          <w:p w:rsidR="005F5584" w:rsidRPr="005B039B" w:rsidRDefault="00B22E80" w:rsidP="006A78B4">
            <w:pPr>
              <w:spacing w:before="100" w:beforeAutospacing="1"/>
              <w:jc w:val="center"/>
              <w:rPr>
                <w:rFonts w:cs="Arial"/>
                <w:sz w:val="16"/>
                <w:szCs w:val="16"/>
              </w:rPr>
            </w:pPr>
            <w:r w:rsidRPr="005B039B">
              <w:rPr>
                <w:rFonts w:cs="Arial"/>
                <w:sz w:val="16"/>
                <w:szCs w:val="16"/>
              </w:rPr>
              <w:t>3,6</w:t>
            </w:r>
          </w:p>
        </w:tc>
        <w:tc>
          <w:tcPr>
            <w:tcW w:w="1417" w:type="dxa"/>
            <w:vAlign w:val="center"/>
          </w:tcPr>
          <w:p w:rsidR="005F5584" w:rsidRPr="005B039B" w:rsidRDefault="00B22E80" w:rsidP="006A78B4">
            <w:pPr>
              <w:spacing w:before="100" w:beforeAutospacing="1"/>
              <w:jc w:val="center"/>
              <w:rPr>
                <w:rFonts w:cs="Arial"/>
                <w:sz w:val="16"/>
                <w:szCs w:val="16"/>
              </w:rPr>
            </w:pPr>
            <w:r w:rsidRPr="005B039B">
              <w:rPr>
                <w:rFonts w:cs="Arial"/>
                <w:sz w:val="16"/>
                <w:szCs w:val="16"/>
              </w:rPr>
              <w:t>3,7</w:t>
            </w:r>
          </w:p>
        </w:tc>
        <w:tc>
          <w:tcPr>
            <w:tcW w:w="1134" w:type="dxa"/>
            <w:vAlign w:val="center"/>
          </w:tcPr>
          <w:p w:rsidR="005F5584" w:rsidRPr="005B039B" w:rsidRDefault="00B22E80" w:rsidP="006A78B4">
            <w:pPr>
              <w:spacing w:before="100" w:beforeAutospacing="1"/>
              <w:jc w:val="center"/>
              <w:rPr>
                <w:rFonts w:cs="Arial"/>
                <w:sz w:val="16"/>
                <w:szCs w:val="16"/>
              </w:rPr>
            </w:pPr>
            <w:r w:rsidRPr="005B039B">
              <w:rPr>
                <w:rFonts w:cs="Arial"/>
                <w:sz w:val="16"/>
                <w:szCs w:val="16"/>
              </w:rPr>
              <w:t>3,7</w:t>
            </w:r>
          </w:p>
        </w:tc>
        <w:tc>
          <w:tcPr>
            <w:tcW w:w="1418" w:type="dxa"/>
            <w:vAlign w:val="center"/>
          </w:tcPr>
          <w:p w:rsidR="005F5584" w:rsidRPr="005B039B" w:rsidRDefault="00B22E80" w:rsidP="006A78B4">
            <w:pPr>
              <w:spacing w:before="100" w:beforeAutospacing="1"/>
              <w:jc w:val="center"/>
              <w:rPr>
                <w:rFonts w:cs="Arial"/>
                <w:sz w:val="16"/>
                <w:szCs w:val="16"/>
              </w:rPr>
            </w:pPr>
            <w:r w:rsidRPr="005B039B">
              <w:rPr>
                <w:rFonts w:cs="Arial"/>
                <w:sz w:val="16"/>
                <w:szCs w:val="16"/>
              </w:rPr>
              <w:t>3,7</w:t>
            </w:r>
          </w:p>
        </w:tc>
      </w:tr>
    </w:tbl>
    <w:p w:rsidR="005678F9" w:rsidRPr="00CF54A6" w:rsidRDefault="005678F9" w:rsidP="005678F9">
      <w:pPr>
        <w:pStyle w:val="Tekstblokowy"/>
        <w:widowControl w:val="0"/>
        <w:spacing w:before="60" w:after="120" w:line="240" w:lineRule="auto"/>
        <w:ind w:left="0" w:firstLine="0"/>
        <w:rPr>
          <w:rFonts w:ascii="Fira Sans" w:hAnsi="Fira Sans" w:cstheme="minorHAnsi"/>
          <w:i/>
          <w:sz w:val="16"/>
        </w:rPr>
      </w:pPr>
      <w:r w:rsidRPr="00CF54A6">
        <w:rPr>
          <w:rFonts w:ascii="Fira Sans" w:hAnsi="Fira Sans" w:cstheme="minorHAnsi"/>
          <w:i/>
          <w:sz w:val="16"/>
        </w:rPr>
        <w:t xml:space="preserve">a/ Stopień ‘’5’’ oznacza stan bardzo dobry, ‘’4’’ – dobry, ‘’3’’ – dostateczny, ‘’2’’ – słaby, ‘’1’’ – zły, klęskowy. </w:t>
      </w:r>
    </w:p>
    <w:p w:rsidR="005678F9" w:rsidRPr="00CF54A6" w:rsidRDefault="005678F9" w:rsidP="005678F9">
      <w:pPr>
        <w:pStyle w:val="Tekstblokowy"/>
        <w:widowControl w:val="0"/>
        <w:spacing w:before="60" w:after="60" w:line="240" w:lineRule="auto"/>
        <w:ind w:left="0" w:firstLine="0"/>
        <w:rPr>
          <w:rFonts w:ascii="Fira Sans" w:hAnsi="Fira Sans" w:cstheme="minorHAnsi"/>
          <w:sz w:val="16"/>
        </w:rPr>
      </w:pPr>
      <w:r w:rsidRPr="00CF54A6">
        <w:rPr>
          <w:rFonts w:ascii="Fira Sans" w:hAnsi="Fira Sans" w:cstheme="minorHAnsi"/>
          <w:i/>
          <w:sz w:val="16"/>
        </w:rPr>
        <w:t>b/ Przeciętne roczne</w:t>
      </w:r>
      <w:r w:rsidRPr="00CF54A6">
        <w:rPr>
          <w:rFonts w:ascii="Fira Sans" w:hAnsi="Fira Sans" w:cstheme="minorHAnsi"/>
          <w:sz w:val="16"/>
        </w:rPr>
        <w:t xml:space="preserve">. </w:t>
      </w:r>
    </w:p>
    <w:p w:rsidR="005678F9" w:rsidRPr="00CF54A6" w:rsidRDefault="005678F9" w:rsidP="0052170A">
      <w:pPr>
        <w:jc w:val="both"/>
        <w:rPr>
          <w:rFonts w:cs="Calibri"/>
          <w:b/>
          <w:noProof/>
          <w:color w:val="001D77"/>
          <w:spacing w:val="-3"/>
          <w:szCs w:val="19"/>
        </w:rPr>
      </w:pPr>
      <w:r w:rsidRPr="00CF54A6">
        <w:rPr>
          <w:rFonts w:cs="Calibri"/>
          <w:b/>
          <w:noProof/>
          <w:color w:val="001D77"/>
          <w:spacing w:val="-3"/>
          <w:szCs w:val="19"/>
        </w:rPr>
        <w:t>Zasiewy jare</w:t>
      </w:r>
    </w:p>
    <w:p w:rsidR="005678F9" w:rsidRPr="00CF54A6" w:rsidRDefault="005678F9" w:rsidP="000058F1">
      <w:pPr>
        <w:pStyle w:val="Teksttreci0"/>
        <w:shd w:val="clear" w:color="auto" w:fill="auto"/>
        <w:spacing w:before="0" w:after="122" w:line="240" w:lineRule="exact"/>
        <w:ind w:firstLine="0"/>
        <w:rPr>
          <w:rFonts w:ascii="Fira Sans" w:hAnsi="Fira Sans"/>
          <w:sz w:val="19"/>
          <w:szCs w:val="19"/>
        </w:rPr>
      </w:pPr>
      <w:r w:rsidRPr="00CF54A6">
        <w:rPr>
          <w:rFonts w:ascii="Fira Sans" w:hAnsi="Fira Sans"/>
          <w:sz w:val="19"/>
          <w:szCs w:val="19"/>
        </w:rPr>
        <w:t xml:space="preserve">Zboża jare zasiano na ogół w większości województw terminowo lub z niewielkim opóźnieniem. </w:t>
      </w:r>
      <w:r w:rsidR="0075223F" w:rsidRPr="00CF54A6">
        <w:rPr>
          <w:rFonts w:ascii="Fira Sans" w:hAnsi="Fira Sans"/>
          <w:sz w:val="19"/>
          <w:szCs w:val="19"/>
        </w:rPr>
        <w:t xml:space="preserve"> </w:t>
      </w:r>
    </w:p>
    <w:p w:rsidR="005678F9" w:rsidRPr="00CF54A6" w:rsidRDefault="00B93BAA" w:rsidP="00513976">
      <w:pPr>
        <w:spacing w:after="60" w:line="360" w:lineRule="auto"/>
        <w:rPr>
          <w:rFonts w:cs="Arial"/>
          <w:b/>
          <w:sz w:val="18"/>
          <w:szCs w:val="19"/>
        </w:rPr>
      </w:pPr>
      <w:r w:rsidRPr="00CF54A6">
        <w:rPr>
          <w:rFonts w:cs="Arial"/>
          <w:b/>
          <w:sz w:val="18"/>
          <w:szCs w:val="19"/>
        </w:rPr>
        <w:t>Tabl. 3</w:t>
      </w:r>
      <w:r w:rsidR="005678F9" w:rsidRPr="00CF54A6">
        <w:rPr>
          <w:rFonts w:cs="Arial"/>
          <w:b/>
          <w:sz w:val="18"/>
          <w:szCs w:val="19"/>
        </w:rPr>
        <w:t>. Wiosenna ocena stanu upraw jarych</w:t>
      </w:r>
    </w:p>
    <w:tbl>
      <w:tblPr>
        <w:tblW w:w="8150" w:type="dxa"/>
        <w:tblBorders>
          <w:top w:val="single" w:sz="4" w:space="0" w:color="001D77"/>
          <w:insideH w:val="single" w:sz="4" w:space="0" w:color="001D77"/>
          <w:insideV w:val="single" w:sz="4" w:space="0" w:color="001D77"/>
        </w:tblBorders>
        <w:tblLayout w:type="fixed"/>
        <w:tblCellMar>
          <w:left w:w="70" w:type="dxa"/>
          <w:right w:w="70" w:type="dxa"/>
        </w:tblCellMar>
        <w:tblLook w:val="0000" w:firstRow="0" w:lastRow="0" w:firstColumn="0" w:lastColumn="0" w:noHBand="0" w:noVBand="0"/>
      </w:tblPr>
      <w:tblGrid>
        <w:gridCol w:w="1488"/>
        <w:gridCol w:w="1134"/>
        <w:gridCol w:w="992"/>
        <w:gridCol w:w="1134"/>
        <w:gridCol w:w="992"/>
        <w:gridCol w:w="1134"/>
        <w:gridCol w:w="1276"/>
      </w:tblGrid>
      <w:tr w:rsidR="005678F9" w:rsidRPr="00CF54A6" w:rsidTr="00F0540C">
        <w:trPr>
          <w:cantSplit/>
          <w:trHeight w:hRule="exact" w:val="584"/>
        </w:trPr>
        <w:tc>
          <w:tcPr>
            <w:tcW w:w="1488" w:type="dxa"/>
            <w:vMerge w:val="restart"/>
            <w:tcBorders>
              <w:top w:val="nil"/>
              <w:bottom w:val="single" w:sz="4" w:space="0" w:color="001D77"/>
            </w:tcBorders>
            <w:vAlign w:val="center"/>
          </w:tcPr>
          <w:p w:rsidR="005678F9" w:rsidRPr="00CF54A6" w:rsidRDefault="005678F9" w:rsidP="00C3698B">
            <w:pPr>
              <w:pStyle w:val="Nagwek8"/>
              <w:spacing w:before="0" w:line="200" w:lineRule="exact"/>
              <w:jc w:val="center"/>
              <w:rPr>
                <w:rFonts w:ascii="Fira Sans" w:hAnsi="Fira Sans" w:cs="Arial"/>
                <w:sz w:val="16"/>
                <w:szCs w:val="16"/>
              </w:rPr>
            </w:pPr>
            <w:r w:rsidRPr="00CF54A6">
              <w:rPr>
                <w:rFonts w:ascii="Fira Sans" w:hAnsi="Fira Sans" w:cs="Arial"/>
                <w:sz w:val="16"/>
                <w:szCs w:val="16"/>
              </w:rPr>
              <w:t>Lata</w:t>
            </w:r>
          </w:p>
        </w:tc>
        <w:tc>
          <w:tcPr>
            <w:tcW w:w="1134" w:type="dxa"/>
            <w:tcBorders>
              <w:top w:val="nil"/>
              <w:bottom w:val="single" w:sz="4" w:space="0" w:color="001D77"/>
            </w:tcBorders>
            <w:vAlign w:val="center"/>
          </w:tcPr>
          <w:p w:rsidR="005678F9" w:rsidRPr="00CF54A6" w:rsidRDefault="005678F9" w:rsidP="00C3698B">
            <w:pPr>
              <w:spacing w:before="60" w:line="200" w:lineRule="exact"/>
              <w:jc w:val="center"/>
              <w:rPr>
                <w:rFonts w:cs="Arial"/>
                <w:sz w:val="16"/>
                <w:szCs w:val="16"/>
              </w:rPr>
            </w:pPr>
            <w:r w:rsidRPr="00CF54A6">
              <w:rPr>
                <w:rFonts w:cs="Arial"/>
                <w:sz w:val="16"/>
                <w:szCs w:val="16"/>
              </w:rPr>
              <w:t>Pszenica</w:t>
            </w:r>
          </w:p>
        </w:tc>
        <w:tc>
          <w:tcPr>
            <w:tcW w:w="992" w:type="dxa"/>
            <w:tcBorders>
              <w:top w:val="nil"/>
              <w:bottom w:val="single" w:sz="4" w:space="0" w:color="001D77"/>
            </w:tcBorders>
            <w:vAlign w:val="center"/>
          </w:tcPr>
          <w:p w:rsidR="005678F9" w:rsidRPr="00CF54A6" w:rsidRDefault="005678F9" w:rsidP="00C3698B">
            <w:pPr>
              <w:spacing w:before="60" w:line="200" w:lineRule="exact"/>
              <w:rPr>
                <w:rFonts w:cs="Arial"/>
                <w:sz w:val="16"/>
                <w:szCs w:val="16"/>
              </w:rPr>
            </w:pPr>
            <w:r w:rsidRPr="00CF54A6">
              <w:rPr>
                <w:rFonts w:cs="Arial"/>
                <w:sz w:val="16"/>
                <w:szCs w:val="16"/>
              </w:rPr>
              <w:t>Jęczmień</w:t>
            </w:r>
          </w:p>
        </w:tc>
        <w:tc>
          <w:tcPr>
            <w:tcW w:w="1134" w:type="dxa"/>
            <w:tcBorders>
              <w:top w:val="nil"/>
              <w:bottom w:val="single" w:sz="4" w:space="0" w:color="001D77"/>
            </w:tcBorders>
            <w:vAlign w:val="center"/>
          </w:tcPr>
          <w:p w:rsidR="005678F9" w:rsidRPr="00CF54A6" w:rsidRDefault="005678F9" w:rsidP="00C3698B">
            <w:pPr>
              <w:spacing w:before="60" w:line="200" w:lineRule="exact"/>
              <w:jc w:val="center"/>
              <w:rPr>
                <w:rFonts w:cs="Arial"/>
                <w:sz w:val="16"/>
                <w:szCs w:val="16"/>
              </w:rPr>
            </w:pPr>
            <w:r w:rsidRPr="00CF54A6">
              <w:rPr>
                <w:rFonts w:cs="Arial"/>
                <w:sz w:val="16"/>
                <w:szCs w:val="16"/>
              </w:rPr>
              <w:t>Owies</w:t>
            </w:r>
          </w:p>
        </w:tc>
        <w:tc>
          <w:tcPr>
            <w:tcW w:w="992" w:type="dxa"/>
            <w:tcBorders>
              <w:top w:val="nil"/>
              <w:bottom w:val="single" w:sz="4" w:space="0" w:color="001D77"/>
            </w:tcBorders>
            <w:vAlign w:val="center"/>
          </w:tcPr>
          <w:p w:rsidR="005678F9" w:rsidRPr="00CF54A6" w:rsidRDefault="005678F9" w:rsidP="00C3698B">
            <w:pPr>
              <w:spacing w:before="60" w:line="200" w:lineRule="exact"/>
              <w:jc w:val="center"/>
              <w:rPr>
                <w:rFonts w:cs="Arial"/>
                <w:sz w:val="16"/>
                <w:szCs w:val="16"/>
              </w:rPr>
            </w:pPr>
            <w:r w:rsidRPr="00CF54A6">
              <w:rPr>
                <w:rFonts w:cs="Arial"/>
                <w:sz w:val="16"/>
                <w:szCs w:val="16"/>
              </w:rPr>
              <w:t>Pszenżyto</w:t>
            </w:r>
          </w:p>
        </w:tc>
        <w:tc>
          <w:tcPr>
            <w:tcW w:w="1134" w:type="dxa"/>
            <w:tcBorders>
              <w:top w:val="nil"/>
              <w:bottom w:val="single" w:sz="4" w:space="0" w:color="001D77"/>
            </w:tcBorders>
            <w:vAlign w:val="center"/>
          </w:tcPr>
          <w:p w:rsidR="005678F9" w:rsidRPr="00CF54A6" w:rsidRDefault="005678F9" w:rsidP="00C3698B">
            <w:pPr>
              <w:spacing w:before="60" w:line="200" w:lineRule="exact"/>
              <w:jc w:val="center"/>
              <w:rPr>
                <w:rFonts w:cs="Arial"/>
                <w:sz w:val="16"/>
                <w:szCs w:val="16"/>
              </w:rPr>
            </w:pPr>
            <w:r w:rsidRPr="00CF54A6">
              <w:rPr>
                <w:rFonts w:cs="Arial"/>
                <w:sz w:val="16"/>
                <w:szCs w:val="16"/>
              </w:rPr>
              <w:t>Mieszanki zbożowe</w:t>
            </w:r>
          </w:p>
        </w:tc>
        <w:tc>
          <w:tcPr>
            <w:tcW w:w="1276" w:type="dxa"/>
            <w:tcBorders>
              <w:top w:val="nil"/>
              <w:bottom w:val="single" w:sz="4" w:space="0" w:color="001D77"/>
            </w:tcBorders>
            <w:vAlign w:val="center"/>
          </w:tcPr>
          <w:p w:rsidR="005678F9" w:rsidRPr="00CF54A6" w:rsidRDefault="005678F9" w:rsidP="00C3698B">
            <w:pPr>
              <w:spacing w:before="60" w:line="200" w:lineRule="exact"/>
              <w:jc w:val="center"/>
              <w:rPr>
                <w:rFonts w:cs="Arial"/>
                <w:sz w:val="16"/>
                <w:szCs w:val="16"/>
              </w:rPr>
            </w:pPr>
            <w:r w:rsidRPr="00CF54A6">
              <w:rPr>
                <w:rFonts w:cs="Arial"/>
                <w:sz w:val="16"/>
                <w:szCs w:val="16"/>
              </w:rPr>
              <w:t xml:space="preserve">Rzepak </w:t>
            </w:r>
            <w:r w:rsidRPr="00CF54A6">
              <w:rPr>
                <w:rFonts w:cs="Arial"/>
                <w:sz w:val="16"/>
                <w:szCs w:val="16"/>
              </w:rPr>
              <w:br/>
              <w:t xml:space="preserve"> i rzepik</w:t>
            </w:r>
          </w:p>
        </w:tc>
      </w:tr>
      <w:tr w:rsidR="005678F9" w:rsidRPr="00CF54A6" w:rsidTr="00E04917">
        <w:trPr>
          <w:cantSplit/>
          <w:trHeight w:hRule="exact" w:val="355"/>
        </w:trPr>
        <w:tc>
          <w:tcPr>
            <w:tcW w:w="1488" w:type="dxa"/>
            <w:vMerge/>
            <w:tcBorders>
              <w:bottom w:val="single" w:sz="12" w:space="0" w:color="001D77"/>
            </w:tcBorders>
            <w:vAlign w:val="center"/>
          </w:tcPr>
          <w:p w:rsidR="005678F9" w:rsidRPr="00CF54A6" w:rsidRDefault="005678F9" w:rsidP="00E04917">
            <w:pPr>
              <w:jc w:val="both"/>
              <w:rPr>
                <w:rFonts w:cs="Arial"/>
                <w:sz w:val="16"/>
                <w:szCs w:val="16"/>
              </w:rPr>
            </w:pPr>
          </w:p>
        </w:tc>
        <w:tc>
          <w:tcPr>
            <w:tcW w:w="6662" w:type="dxa"/>
            <w:gridSpan w:val="6"/>
            <w:tcBorders>
              <w:bottom w:val="single" w:sz="12" w:space="0" w:color="001D77"/>
            </w:tcBorders>
            <w:vAlign w:val="center"/>
          </w:tcPr>
          <w:p w:rsidR="005678F9" w:rsidRPr="00CF54A6" w:rsidRDefault="005678F9" w:rsidP="00E04917">
            <w:pPr>
              <w:spacing w:before="60" w:line="360" w:lineRule="auto"/>
              <w:jc w:val="center"/>
              <w:rPr>
                <w:rFonts w:cs="Arial"/>
                <w:sz w:val="16"/>
                <w:szCs w:val="16"/>
                <w:vertAlign w:val="superscript"/>
              </w:rPr>
            </w:pPr>
            <w:r w:rsidRPr="00CF54A6">
              <w:rPr>
                <w:rFonts w:cs="Arial"/>
                <w:sz w:val="16"/>
                <w:szCs w:val="16"/>
              </w:rPr>
              <w:t xml:space="preserve">w stopniach kwalifikacyjnych </w:t>
            </w:r>
            <w:r w:rsidRPr="00CF54A6">
              <w:rPr>
                <w:rFonts w:cs="Arial"/>
                <w:sz w:val="16"/>
                <w:szCs w:val="16"/>
                <w:vertAlign w:val="superscript"/>
              </w:rPr>
              <w:t>a)</w:t>
            </w:r>
          </w:p>
        </w:tc>
      </w:tr>
      <w:tr w:rsidR="005678F9" w:rsidRPr="00CF54A6" w:rsidTr="00285976">
        <w:trPr>
          <w:cantSplit/>
          <w:trHeight w:hRule="exact" w:val="284"/>
        </w:trPr>
        <w:tc>
          <w:tcPr>
            <w:tcW w:w="1488" w:type="dxa"/>
            <w:tcBorders>
              <w:top w:val="single" w:sz="12" w:space="0" w:color="001D77"/>
              <w:bottom w:val="single" w:sz="4" w:space="0" w:color="001D77"/>
            </w:tcBorders>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2006 – 2010b)</w:t>
            </w:r>
          </w:p>
        </w:tc>
        <w:tc>
          <w:tcPr>
            <w:tcW w:w="1134" w:type="dxa"/>
            <w:tcBorders>
              <w:top w:val="single" w:sz="12" w:space="0" w:color="001D77"/>
              <w:bottom w:val="single" w:sz="4" w:space="0" w:color="001D77"/>
            </w:tcBorders>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3,4</w:t>
            </w:r>
          </w:p>
        </w:tc>
        <w:tc>
          <w:tcPr>
            <w:tcW w:w="992" w:type="dxa"/>
            <w:tcBorders>
              <w:top w:val="single" w:sz="12" w:space="0" w:color="001D77"/>
              <w:bottom w:val="single" w:sz="4" w:space="0" w:color="001D77"/>
            </w:tcBorders>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3,4</w:t>
            </w:r>
          </w:p>
        </w:tc>
        <w:tc>
          <w:tcPr>
            <w:tcW w:w="1134" w:type="dxa"/>
            <w:tcBorders>
              <w:top w:val="single" w:sz="12" w:space="0" w:color="001D77"/>
              <w:bottom w:val="single" w:sz="4" w:space="0" w:color="001D77"/>
            </w:tcBorders>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3,4</w:t>
            </w:r>
          </w:p>
        </w:tc>
        <w:tc>
          <w:tcPr>
            <w:tcW w:w="992" w:type="dxa"/>
            <w:tcBorders>
              <w:top w:val="single" w:sz="12" w:space="0" w:color="001D77"/>
              <w:bottom w:val="single" w:sz="4" w:space="0" w:color="001D77"/>
            </w:tcBorders>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3,4</w:t>
            </w:r>
          </w:p>
        </w:tc>
        <w:tc>
          <w:tcPr>
            <w:tcW w:w="1134" w:type="dxa"/>
            <w:tcBorders>
              <w:top w:val="single" w:sz="12" w:space="0" w:color="001D77"/>
              <w:bottom w:val="single" w:sz="4" w:space="0" w:color="001D77"/>
            </w:tcBorders>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3,4</w:t>
            </w:r>
          </w:p>
        </w:tc>
        <w:tc>
          <w:tcPr>
            <w:tcW w:w="1276" w:type="dxa"/>
            <w:tcBorders>
              <w:top w:val="single" w:sz="12" w:space="0" w:color="001D77"/>
              <w:bottom w:val="single" w:sz="4" w:space="0" w:color="001D77"/>
            </w:tcBorders>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3,3</w:t>
            </w:r>
          </w:p>
        </w:tc>
      </w:tr>
      <w:tr w:rsidR="005678F9" w:rsidRPr="00CF54A6" w:rsidTr="00285976">
        <w:trPr>
          <w:cantSplit/>
          <w:trHeight w:hRule="exact" w:val="284"/>
        </w:trPr>
        <w:tc>
          <w:tcPr>
            <w:tcW w:w="1488" w:type="dxa"/>
            <w:tcBorders>
              <w:top w:val="single" w:sz="4" w:space="0" w:color="001D77"/>
            </w:tcBorders>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2011 – 2015b)</w:t>
            </w:r>
          </w:p>
        </w:tc>
        <w:tc>
          <w:tcPr>
            <w:tcW w:w="1134" w:type="dxa"/>
            <w:tcBorders>
              <w:top w:val="single" w:sz="4" w:space="0" w:color="001D77"/>
            </w:tcBorders>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3,5</w:t>
            </w:r>
          </w:p>
        </w:tc>
        <w:tc>
          <w:tcPr>
            <w:tcW w:w="992" w:type="dxa"/>
            <w:tcBorders>
              <w:top w:val="single" w:sz="4" w:space="0" w:color="001D77"/>
            </w:tcBorders>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3,5</w:t>
            </w:r>
          </w:p>
        </w:tc>
        <w:tc>
          <w:tcPr>
            <w:tcW w:w="1134" w:type="dxa"/>
            <w:tcBorders>
              <w:top w:val="single" w:sz="4" w:space="0" w:color="001D77"/>
            </w:tcBorders>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3,5</w:t>
            </w:r>
          </w:p>
        </w:tc>
        <w:tc>
          <w:tcPr>
            <w:tcW w:w="992" w:type="dxa"/>
            <w:tcBorders>
              <w:top w:val="single" w:sz="4" w:space="0" w:color="001D77"/>
            </w:tcBorders>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3,5</w:t>
            </w:r>
          </w:p>
        </w:tc>
        <w:tc>
          <w:tcPr>
            <w:tcW w:w="1134" w:type="dxa"/>
            <w:tcBorders>
              <w:top w:val="single" w:sz="4" w:space="0" w:color="001D77"/>
            </w:tcBorders>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3,5</w:t>
            </w:r>
          </w:p>
        </w:tc>
        <w:tc>
          <w:tcPr>
            <w:tcW w:w="1276" w:type="dxa"/>
            <w:tcBorders>
              <w:top w:val="single" w:sz="4" w:space="0" w:color="001D77"/>
            </w:tcBorders>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3,4</w:t>
            </w:r>
          </w:p>
        </w:tc>
      </w:tr>
      <w:tr w:rsidR="005678F9" w:rsidRPr="00CF54A6" w:rsidTr="00285976">
        <w:trPr>
          <w:cantSplit/>
          <w:trHeight w:hRule="exact" w:val="284"/>
        </w:trPr>
        <w:tc>
          <w:tcPr>
            <w:tcW w:w="1488"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2015</w:t>
            </w:r>
          </w:p>
        </w:tc>
        <w:tc>
          <w:tcPr>
            <w:tcW w:w="1134"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3,7</w:t>
            </w:r>
          </w:p>
        </w:tc>
        <w:tc>
          <w:tcPr>
            <w:tcW w:w="992"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3,7</w:t>
            </w:r>
          </w:p>
        </w:tc>
        <w:tc>
          <w:tcPr>
            <w:tcW w:w="1134"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3,7</w:t>
            </w:r>
          </w:p>
        </w:tc>
        <w:tc>
          <w:tcPr>
            <w:tcW w:w="992"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3,7</w:t>
            </w:r>
          </w:p>
        </w:tc>
        <w:tc>
          <w:tcPr>
            <w:tcW w:w="1134"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3,6</w:t>
            </w:r>
          </w:p>
        </w:tc>
        <w:tc>
          <w:tcPr>
            <w:tcW w:w="1276"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3,6</w:t>
            </w:r>
          </w:p>
        </w:tc>
      </w:tr>
      <w:tr w:rsidR="005678F9" w:rsidRPr="00CF54A6" w:rsidTr="00285976">
        <w:trPr>
          <w:cantSplit/>
          <w:trHeight w:hRule="exact" w:val="284"/>
        </w:trPr>
        <w:tc>
          <w:tcPr>
            <w:tcW w:w="1488"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2016</w:t>
            </w:r>
          </w:p>
        </w:tc>
        <w:tc>
          <w:tcPr>
            <w:tcW w:w="1134"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3,5</w:t>
            </w:r>
          </w:p>
        </w:tc>
        <w:tc>
          <w:tcPr>
            <w:tcW w:w="992"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3,6</w:t>
            </w:r>
          </w:p>
        </w:tc>
        <w:tc>
          <w:tcPr>
            <w:tcW w:w="1134"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3,6</w:t>
            </w:r>
          </w:p>
        </w:tc>
        <w:tc>
          <w:tcPr>
            <w:tcW w:w="992"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3,5</w:t>
            </w:r>
          </w:p>
        </w:tc>
        <w:tc>
          <w:tcPr>
            <w:tcW w:w="1134"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3,6</w:t>
            </w:r>
          </w:p>
        </w:tc>
        <w:tc>
          <w:tcPr>
            <w:tcW w:w="1276"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3,4</w:t>
            </w:r>
          </w:p>
        </w:tc>
      </w:tr>
      <w:tr w:rsidR="005678F9" w:rsidRPr="00CF54A6" w:rsidTr="00285976">
        <w:trPr>
          <w:cantSplit/>
          <w:trHeight w:hRule="exact" w:val="284"/>
        </w:trPr>
        <w:tc>
          <w:tcPr>
            <w:tcW w:w="1488"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2017</w:t>
            </w:r>
          </w:p>
        </w:tc>
        <w:tc>
          <w:tcPr>
            <w:tcW w:w="1134"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3,5</w:t>
            </w:r>
          </w:p>
        </w:tc>
        <w:tc>
          <w:tcPr>
            <w:tcW w:w="992"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3,5</w:t>
            </w:r>
          </w:p>
        </w:tc>
        <w:tc>
          <w:tcPr>
            <w:tcW w:w="1134"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3,5</w:t>
            </w:r>
          </w:p>
        </w:tc>
        <w:tc>
          <w:tcPr>
            <w:tcW w:w="992"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3,5</w:t>
            </w:r>
          </w:p>
        </w:tc>
        <w:tc>
          <w:tcPr>
            <w:tcW w:w="1134"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3,4</w:t>
            </w:r>
          </w:p>
        </w:tc>
        <w:tc>
          <w:tcPr>
            <w:tcW w:w="1276"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3,5</w:t>
            </w:r>
          </w:p>
        </w:tc>
      </w:tr>
      <w:tr w:rsidR="005678F9" w:rsidRPr="00CF54A6" w:rsidTr="00285976">
        <w:trPr>
          <w:cantSplit/>
          <w:trHeight w:hRule="exact" w:val="284"/>
        </w:trPr>
        <w:tc>
          <w:tcPr>
            <w:tcW w:w="1488" w:type="dxa"/>
          </w:tcPr>
          <w:p w:rsidR="005678F9" w:rsidRPr="00CF54A6" w:rsidRDefault="005678F9" w:rsidP="0052170A">
            <w:pPr>
              <w:spacing w:before="100" w:beforeAutospacing="1" w:line="220" w:lineRule="exact"/>
              <w:jc w:val="center"/>
              <w:rPr>
                <w:rFonts w:cs="Arial"/>
                <w:sz w:val="16"/>
                <w:szCs w:val="16"/>
              </w:rPr>
            </w:pPr>
            <w:r w:rsidRPr="00CF54A6">
              <w:rPr>
                <w:rFonts w:cs="Arial"/>
                <w:sz w:val="16"/>
                <w:szCs w:val="16"/>
              </w:rPr>
              <w:t>2018</w:t>
            </w:r>
          </w:p>
        </w:tc>
        <w:tc>
          <w:tcPr>
            <w:tcW w:w="1134" w:type="dxa"/>
          </w:tcPr>
          <w:p w:rsidR="005678F9" w:rsidRPr="00CF54A6" w:rsidRDefault="005F68FE" w:rsidP="0052170A">
            <w:pPr>
              <w:spacing w:before="100" w:beforeAutospacing="1" w:line="220" w:lineRule="exact"/>
              <w:jc w:val="center"/>
              <w:rPr>
                <w:rFonts w:cs="Arial"/>
                <w:sz w:val="16"/>
                <w:szCs w:val="16"/>
              </w:rPr>
            </w:pPr>
            <w:r w:rsidRPr="00CF54A6">
              <w:rPr>
                <w:rFonts w:cs="Arial"/>
                <w:sz w:val="16"/>
                <w:szCs w:val="16"/>
              </w:rPr>
              <w:t>3</w:t>
            </w:r>
            <w:r w:rsidR="005678F9" w:rsidRPr="00CF54A6">
              <w:rPr>
                <w:rFonts w:cs="Arial"/>
                <w:sz w:val="16"/>
                <w:szCs w:val="16"/>
              </w:rPr>
              <w:t>,</w:t>
            </w:r>
            <w:r w:rsidRPr="00CF54A6">
              <w:rPr>
                <w:rFonts w:cs="Arial"/>
                <w:sz w:val="16"/>
                <w:szCs w:val="16"/>
              </w:rPr>
              <w:t>6</w:t>
            </w:r>
          </w:p>
        </w:tc>
        <w:tc>
          <w:tcPr>
            <w:tcW w:w="992" w:type="dxa"/>
          </w:tcPr>
          <w:p w:rsidR="005678F9" w:rsidRPr="00CF54A6" w:rsidRDefault="005F68FE" w:rsidP="0052170A">
            <w:pPr>
              <w:spacing w:before="100" w:beforeAutospacing="1" w:line="220" w:lineRule="exact"/>
              <w:jc w:val="center"/>
              <w:rPr>
                <w:rFonts w:cs="Arial"/>
                <w:sz w:val="16"/>
                <w:szCs w:val="16"/>
              </w:rPr>
            </w:pPr>
            <w:r w:rsidRPr="00CF54A6">
              <w:rPr>
                <w:rFonts w:cs="Arial"/>
                <w:sz w:val="16"/>
                <w:szCs w:val="16"/>
              </w:rPr>
              <w:t>3</w:t>
            </w:r>
            <w:r w:rsidR="005678F9" w:rsidRPr="00CF54A6">
              <w:rPr>
                <w:rFonts w:cs="Arial"/>
                <w:sz w:val="16"/>
                <w:szCs w:val="16"/>
              </w:rPr>
              <w:t>,</w:t>
            </w:r>
            <w:r w:rsidRPr="00CF54A6">
              <w:rPr>
                <w:rFonts w:cs="Arial"/>
                <w:sz w:val="16"/>
                <w:szCs w:val="16"/>
              </w:rPr>
              <w:t>6</w:t>
            </w:r>
          </w:p>
        </w:tc>
        <w:tc>
          <w:tcPr>
            <w:tcW w:w="1134" w:type="dxa"/>
          </w:tcPr>
          <w:p w:rsidR="005678F9" w:rsidRPr="00CF54A6" w:rsidRDefault="005F68FE" w:rsidP="0052170A">
            <w:pPr>
              <w:spacing w:before="100" w:beforeAutospacing="1" w:line="220" w:lineRule="exact"/>
              <w:jc w:val="center"/>
              <w:rPr>
                <w:rFonts w:cs="Arial"/>
                <w:sz w:val="16"/>
                <w:szCs w:val="16"/>
              </w:rPr>
            </w:pPr>
            <w:r w:rsidRPr="00CF54A6">
              <w:rPr>
                <w:rFonts w:cs="Arial"/>
                <w:sz w:val="16"/>
                <w:szCs w:val="16"/>
              </w:rPr>
              <w:t>3</w:t>
            </w:r>
            <w:r w:rsidR="005678F9" w:rsidRPr="00CF54A6">
              <w:rPr>
                <w:rFonts w:cs="Arial"/>
                <w:sz w:val="16"/>
                <w:szCs w:val="16"/>
              </w:rPr>
              <w:t>,</w:t>
            </w:r>
            <w:r w:rsidRPr="00CF54A6">
              <w:rPr>
                <w:rFonts w:cs="Arial"/>
                <w:sz w:val="16"/>
                <w:szCs w:val="16"/>
              </w:rPr>
              <w:t>6</w:t>
            </w:r>
          </w:p>
        </w:tc>
        <w:tc>
          <w:tcPr>
            <w:tcW w:w="992" w:type="dxa"/>
          </w:tcPr>
          <w:p w:rsidR="005678F9" w:rsidRPr="00CF54A6" w:rsidRDefault="005F68FE" w:rsidP="0052170A">
            <w:pPr>
              <w:spacing w:before="100" w:beforeAutospacing="1" w:line="220" w:lineRule="exact"/>
              <w:jc w:val="center"/>
              <w:rPr>
                <w:rFonts w:cs="Arial"/>
                <w:sz w:val="16"/>
                <w:szCs w:val="16"/>
              </w:rPr>
            </w:pPr>
            <w:r w:rsidRPr="00CF54A6">
              <w:rPr>
                <w:rFonts w:cs="Arial"/>
                <w:sz w:val="16"/>
                <w:szCs w:val="16"/>
              </w:rPr>
              <w:t>3</w:t>
            </w:r>
            <w:r w:rsidR="005678F9" w:rsidRPr="00CF54A6">
              <w:rPr>
                <w:rFonts w:cs="Arial"/>
                <w:sz w:val="16"/>
                <w:szCs w:val="16"/>
              </w:rPr>
              <w:t>,</w:t>
            </w:r>
            <w:r w:rsidRPr="00CF54A6">
              <w:rPr>
                <w:rFonts w:cs="Arial"/>
                <w:sz w:val="16"/>
                <w:szCs w:val="16"/>
              </w:rPr>
              <w:t>5</w:t>
            </w:r>
          </w:p>
        </w:tc>
        <w:tc>
          <w:tcPr>
            <w:tcW w:w="1134" w:type="dxa"/>
          </w:tcPr>
          <w:p w:rsidR="005678F9" w:rsidRPr="00CF54A6" w:rsidRDefault="005F68FE" w:rsidP="0052170A">
            <w:pPr>
              <w:spacing w:before="100" w:beforeAutospacing="1" w:line="220" w:lineRule="exact"/>
              <w:jc w:val="center"/>
              <w:rPr>
                <w:rFonts w:cs="Arial"/>
                <w:sz w:val="16"/>
                <w:szCs w:val="16"/>
              </w:rPr>
            </w:pPr>
            <w:r w:rsidRPr="00CF54A6">
              <w:rPr>
                <w:rFonts w:cs="Arial"/>
                <w:sz w:val="16"/>
                <w:szCs w:val="16"/>
              </w:rPr>
              <w:t>3</w:t>
            </w:r>
            <w:r w:rsidR="005678F9" w:rsidRPr="00CF54A6">
              <w:rPr>
                <w:rFonts w:cs="Arial"/>
                <w:sz w:val="16"/>
                <w:szCs w:val="16"/>
              </w:rPr>
              <w:t>,</w:t>
            </w:r>
            <w:r w:rsidRPr="00CF54A6">
              <w:rPr>
                <w:rFonts w:cs="Arial"/>
                <w:sz w:val="16"/>
                <w:szCs w:val="16"/>
              </w:rPr>
              <w:t>5</w:t>
            </w:r>
          </w:p>
        </w:tc>
        <w:tc>
          <w:tcPr>
            <w:tcW w:w="1276" w:type="dxa"/>
          </w:tcPr>
          <w:p w:rsidR="005678F9" w:rsidRPr="00CF54A6" w:rsidRDefault="005F68FE" w:rsidP="0052170A">
            <w:pPr>
              <w:spacing w:before="100" w:beforeAutospacing="1" w:line="220" w:lineRule="exact"/>
              <w:jc w:val="center"/>
              <w:rPr>
                <w:rFonts w:cs="Arial"/>
                <w:sz w:val="16"/>
                <w:szCs w:val="16"/>
              </w:rPr>
            </w:pPr>
            <w:r w:rsidRPr="00CF54A6">
              <w:rPr>
                <w:rFonts w:cs="Arial"/>
                <w:sz w:val="16"/>
                <w:szCs w:val="16"/>
              </w:rPr>
              <w:t>3</w:t>
            </w:r>
            <w:r w:rsidR="005678F9" w:rsidRPr="00CF54A6">
              <w:rPr>
                <w:rFonts w:cs="Arial"/>
                <w:sz w:val="16"/>
                <w:szCs w:val="16"/>
              </w:rPr>
              <w:t>,</w:t>
            </w:r>
            <w:r w:rsidRPr="00CF54A6">
              <w:rPr>
                <w:rFonts w:cs="Arial"/>
                <w:sz w:val="16"/>
                <w:szCs w:val="16"/>
              </w:rPr>
              <w:t>5</w:t>
            </w:r>
          </w:p>
        </w:tc>
      </w:tr>
      <w:tr w:rsidR="005F5584" w:rsidRPr="00CF54A6" w:rsidTr="00285976">
        <w:trPr>
          <w:cantSplit/>
          <w:trHeight w:hRule="exact" w:val="284"/>
        </w:trPr>
        <w:tc>
          <w:tcPr>
            <w:tcW w:w="1488" w:type="dxa"/>
          </w:tcPr>
          <w:p w:rsidR="005F5584" w:rsidRPr="003908F0" w:rsidRDefault="005F5584" w:rsidP="005F5584">
            <w:pPr>
              <w:spacing w:before="100" w:beforeAutospacing="1" w:line="220" w:lineRule="exact"/>
              <w:jc w:val="center"/>
              <w:rPr>
                <w:rFonts w:cs="Arial"/>
                <w:sz w:val="16"/>
                <w:szCs w:val="16"/>
              </w:rPr>
            </w:pPr>
            <w:r w:rsidRPr="003908F0">
              <w:rPr>
                <w:rFonts w:cs="Arial"/>
                <w:sz w:val="16"/>
                <w:szCs w:val="16"/>
              </w:rPr>
              <w:t>2019</w:t>
            </w:r>
          </w:p>
        </w:tc>
        <w:tc>
          <w:tcPr>
            <w:tcW w:w="1134" w:type="dxa"/>
          </w:tcPr>
          <w:p w:rsidR="005F5584" w:rsidRPr="003908F0" w:rsidRDefault="000F08CF" w:rsidP="006A78B4">
            <w:pPr>
              <w:spacing w:before="100" w:beforeAutospacing="1" w:line="220" w:lineRule="exact"/>
              <w:jc w:val="center"/>
              <w:rPr>
                <w:rFonts w:cs="Arial"/>
                <w:sz w:val="16"/>
                <w:szCs w:val="16"/>
              </w:rPr>
            </w:pPr>
            <w:r w:rsidRPr="003908F0">
              <w:rPr>
                <w:rFonts w:cs="Arial"/>
                <w:sz w:val="16"/>
                <w:szCs w:val="16"/>
              </w:rPr>
              <w:t>3,4</w:t>
            </w:r>
          </w:p>
        </w:tc>
        <w:tc>
          <w:tcPr>
            <w:tcW w:w="992" w:type="dxa"/>
          </w:tcPr>
          <w:p w:rsidR="005F5584" w:rsidRPr="003908F0" w:rsidRDefault="00FD5F47" w:rsidP="006A78B4">
            <w:pPr>
              <w:spacing w:before="100" w:beforeAutospacing="1" w:line="220" w:lineRule="exact"/>
              <w:jc w:val="center"/>
              <w:rPr>
                <w:rFonts w:cs="Arial"/>
                <w:sz w:val="16"/>
                <w:szCs w:val="16"/>
              </w:rPr>
            </w:pPr>
            <w:r w:rsidRPr="003908F0">
              <w:rPr>
                <w:rFonts w:cs="Arial"/>
                <w:sz w:val="16"/>
                <w:szCs w:val="16"/>
              </w:rPr>
              <w:t>3,4</w:t>
            </w:r>
          </w:p>
        </w:tc>
        <w:tc>
          <w:tcPr>
            <w:tcW w:w="1134" w:type="dxa"/>
          </w:tcPr>
          <w:p w:rsidR="005F5584" w:rsidRPr="003908F0" w:rsidRDefault="00FD5F47" w:rsidP="006A78B4">
            <w:pPr>
              <w:spacing w:before="100" w:beforeAutospacing="1" w:line="220" w:lineRule="exact"/>
              <w:jc w:val="center"/>
              <w:rPr>
                <w:rFonts w:cs="Arial"/>
                <w:sz w:val="16"/>
                <w:szCs w:val="16"/>
              </w:rPr>
            </w:pPr>
            <w:r w:rsidRPr="003908F0">
              <w:rPr>
                <w:rFonts w:cs="Arial"/>
                <w:sz w:val="16"/>
                <w:szCs w:val="16"/>
              </w:rPr>
              <w:t>3,4</w:t>
            </w:r>
          </w:p>
        </w:tc>
        <w:tc>
          <w:tcPr>
            <w:tcW w:w="992" w:type="dxa"/>
          </w:tcPr>
          <w:p w:rsidR="005F5584" w:rsidRPr="003908F0" w:rsidRDefault="00FD5F47" w:rsidP="006A78B4">
            <w:pPr>
              <w:spacing w:before="100" w:beforeAutospacing="1" w:line="220" w:lineRule="exact"/>
              <w:jc w:val="center"/>
              <w:rPr>
                <w:rFonts w:cs="Arial"/>
                <w:sz w:val="16"/>
                <w:szCs w:val="16"/>
              </w:rPr>
            </w:pPr>
            <w:r w:rsidRPr="003908F0">
              <w:rPr>
                <w:rFonts w:cs="Arial"/>
                <w:sz w:val="16"/>
                <w:szCs w:val="16"/>
              </w:rPr>
              <w:t>3,3</w:t>
            </w:r>
          </w:p>
        </w:tc>
        <w:tc>
          <w:tcPr>
            <w:tcW w:w="1134" w:type="dxa"/>
          </w:tcPr>
          <w:p w:rsidR="005F5584" w:rsidRPr="003908F0" w:rsidRDefault="00FD5F47" w:rsidP="006A78B4">
            <w:pPr>
              <w:spacing w:before="100" w:beforeAutospacing="1" w:line="220" w:lineRule="exact"/>
              <w:jc w:val="center"/>
              <w:rPr>
                <w:rFonts w:cs="Arial"/>
                <w:sz w:val="16"/>
                <w:szCs w:val="16"/>
              </w:rPr>
            </w:pPr>
            <w:r w:rsidRPr="003908F0">
              <w:rPr>
                <w:rFonts w:cs="Arial"/>
                <w:sz w:val="16"/>
                <w:szCs w:val="16"/>
              </w:rPr>
              <w:t>3,3</w:t>
            </w:r>
          </w:p>
        </w:tc>
        <w:tc>
          <w:tcPr>
            <w:tcW w:w="1276" w:type="dxa"/>
          </w:tcPr>
          <w:p w:rsidR="005F5584" w:rsidRPr="003908F0" w:rsidRDefault="00FD5F47" w:rsidP="006A78B4">
            <w:pPr>
              <w:spacing w:before="100" w:beforeAutospacing="1" w:line="220" w:lineRule="exact"/>
              <w:jc w:val="center"/>
              <w:rPr>
                <w:rFonts w:cs="Arial"/>
                <w:sz w:val="16"/>
                <w:szCs w:val="16"/>
              </w:rPr>
            </w:pPr>
            <w:r w:rsidRPr="003908F0">
              <w:rPr>
                <w:rFonts w:cs="Arial"/>
                <w:sz w:val="16"/>
                <w:szCs w:val="16"/>
              </w:rPr>
              <w:t>3,4</w:t>
            </w:r>
          </w:p>
        </w:tc>
      </w:tr>
    </w:tbl>
    <w:p w:rsidR="005678F9" w:rsidRPr="00CF54A6" w:rsidRDefault="005678F9" w:rsidP="00513976">
      <w:pPr>
        <w:pStyle w:val="Tekstblokowy"/>
        <w:widowControl w:val="0"/>
        <w:spacing w:line="240" w:lineRule="auto"/>
        <w:ind w:left="0" w:firstLine="0"/>
        <w:rPr>
          <w:rFonts w:ascii="Fira Sans" w:hAnsi="Fira Sans" w:cstheme="minorHAnsi"/>
          <w:i/>
          <w:sz w:val="16"/>
        </w:rPr>
      </w:pPr>
      <w:r w:rsidRPr="00CF54A6">
        <w:rPr>
          <w:rFonts w:ascii="Fira Sans" w:hAnsi="Fira Sans" w:cstheme="minorHAnsi"/>
          <w:i/>
          <w:sz w:val="16"/>
        </w:rPr>
        <w:t xml:space="preserve">a/ Stopień ‘’5’’ oznacza stan bardzo dobry, ‘’4’’ – dobry, ‘’3’’ – dostateczny, ‘’2’’ – słaby, ‘’1’’ – zły, klęskowy. </w:t>
      </w:r>
    </w:p>
    <w:p w:rsidR="00C3698B" w:rsidRPr="00CF54A6" w:rsidRDefault="005678F9" w:rsidP="00513976">
      <w:pPr>
        <w:pStyle w:val="Tekstblokowy"/>
        <w:widowControl w:val="0"/>
        <w:spacing w:after="120" w:line="240" w:lineRule="auto"/>
        <w:ind w:left="0" w:firstLine="0"/>
        <w:rPr>
          <w:rFonts w:ascii="Fira Sans" w:hAnsi="Fira Sans" w:cstheme="minorHAnsi"/>
          <w:i/>
          <w:sz w:val="16"/>
        </w:rPr>
      </w:pPr>
      <w:r w:rsidRPr="00CF54A6">
        <w:rPr>
          <w:rFonts w:ascii="Fira Sans" w:hAnsi="Fira Sans" w:cstheme="minorHAnsi"/>
          <w:i/>
          <w:sz w:val="16"/>
        </w:rPr>
        <w:t xml:space="preserve">b/ Przeciętne roczne. </w:t>
      </w:r>
    </w:p>
    <w:p w:rsidR="008D387B" w:rsidRDefault="008D387B" w:rsidP="00C3698B">
      <w:pPr>
        <w:pStyle w:val="Teksttreci0"/>
        <w:shd w:val="clear" w:color="auto" w:fill="auto"/>
        <w:spacing w:before="0" w:after="122" w:line="240" w:lineRule="exact"/>
        <w:ind w:firstLine="0"/>
        <w:rPr>
          <w:rFonts w:ascii="Fira Sans" w:hAnsi="Fira Sans"/>
          <w:sz w:val="19"/>
          <w:szCs w:val="19"/>
        </w:rPr>
      </w:pPr>
    </w:p>
    <w:p w:rsidR="008D387B" w:rsidRPr="00CF54A6" w:rsidRDefault="008D387B" w:rsidP="008923AB">
      <w:pPr>
        <w:pStyle w:val="Teksttreci0"/>
        <w:shd w:val="clear" w:color="auto" w:fill="auto"/>
        <w:spacing w:before="0" w:after="0" w:line="240" w:lineRule="exact"/>
        <w:ind w:firstLine="0"/>
        <w:jc w:val="left"/>
        <w:rPr>
          <w:rFonts w:ascii="Fira Sans" w:hAnsi="Fira Sans"/>
          <w:sz w:val="19"/>
          <w:szCs w:val="19"/>
        </w:rPr>
      </w:pPr>
      <w:r w:rsidRPr="00CF54A6">
        <w:rPr>
          <w:rFonts w:ascii="Fira Sans" w:hAnsi="Fira Sans"/>
          <w:sz w:val="19"/>
          <w:szCs w:val="19"/>
        </w:rPr>
        <w:t>Jesień i zima nie zostawiły żadnych zapasów wody</w:t>
      </w:r>
      <w:r w:rsidRPr="008D387B">
        <w:rPr>
          <w:rFonts w:ascii="Fira Sans" w:hAnsi="Fira Sans"/>
          <w:sz w:val="19"/>
          <w:szCs w:val="19"/>
        </w:rPr>
        <w:t xml:space="preserve"> </w:t>
      </w:r>
      <w:r w:rsidRPr="00CF54A6">
        <w:rPr>
          <w:rFonts w:ascii="Fira Sans" w:hAnsi="Fira Sans"/>
          <w:sz w:val="19"/>
          <w:szCs w:val="19"/>
        </w:rPr>
        <w:t>w glebie</w:t>
      </w:r>
      <w:r>
        <w:rPr>
          <w:rFonts w:ascii="Fira Sans" w:hAnsi="Fira Sans"/>
          <w:sz w:val="19"/>
          <w:szCs w:val="19"/>
        </w:rPr>
        <w:t>, stąd odnotowano w wielu rejonach</w:t>
      </w:r>
      <w:r w:rsidR="00AD573A">
        <w:rPr>
          <w:rFonts w:ascii="Fira Sans" w:hAnsi="Fira Sans"/>
          <w:sz w:val="19"/>
          <w:szCs w:val="19"/>
        </w:rPr>
        <w:t xml:space="preserve"> wiosną</w:t>
      </w:r>
      <w:r w:rsidRPr="00CF54A6">
        <w:rPr>
          <w:rFonts w:ascii="Fira Sans" w:hAnsi="Fira Sans"/>
          <w:sz w:val="19"/>
          <w:szCs w:val="19"/>
        </w:rPr>
        <w:t xml:space="preserve">  znaczne przesuszenie gleby, </w:t>
      </w:r>
      <w:r>
        <w:rPr>
          <w:rFonts w:ascii="Fira Sans" w:hAnsi="Fira Sans"/>
          <w:sz w:val="19"/>
          <w:szCs w:val="19"/>
        </w:rPr>
        <w:t xml:space="preserve">a </w:t>
      </w:r>
      <w:r w:rsidRPr="00CF54A6">
        <w:rPr>
          <w:rFonts w:ascii="Fira Sans" w:hAnsi="Fira Sans"/>
          <w:sz w:val="19"/>
          <w:szCs w:val="19"/>
        </w:rPr>
        <w:t>chłodne noce i poranki hamowały początkowo wschody rośl</w:t>
      </w:r>
      <w:r w:rsidRPr="00CF54A6">
        <w:rPr>
          <w:rFonts w:ascii="Fira Sans" w:hAnsi="Fira Sans"/>
          <w:sz w:val="18"/>
          <w:szCs w:val="18"/>
        </w:rPr>
        <w:t xml:space="preserve">in. </w:t>
      </w:r>
    </w:p>
    <w:p w:rsidR="00AD573A" w:rsidRDefault="00C3698B" w:rsidP="008923AB">
      <w:pPr>
        <w:pStyle w:val="Teksttreci0"/>
        <w:shd w:val="clear" w:color="auto" w:fill="auto"/>
        <w:spacing w:before="0" w:after="0" w:line="240" w:lineRule="exact"/>
        <w:ind w:firstLine="0"/>
        <w:jc w:val="left"/>
        <w:rPr>
          <w:rFonts w:ascii="Fira Sans" w:hAnsi="Fira Sans" w:cs="Arial"/>
          <w:i/>
          <w:sz w:val="18"/>
          <w:szCs w:val="18"/>
        </w:rPr>
      </w:pPr>
      <w:r w:rsidRPr="00CF54A6">
        <w:rPr>
          <w:rFonts w:ascii="Fira Sans" w:hAnsi="Fira Sans"/>
          <w:sz w:val="19"/>
          <w:szCs w:val="19"/>
        </w:rPr>
        <w:t>Siewy zbóż jarych rozpoczęto w pierwszych dniach marca a w pełni ruszyły w połowie marca. Brak wiosennych opadów spowodował, że w</w:t>
      </w:r>
      <w:r w:rsidRPr="00CF54A6">
        <w:rPr>
          <w:rFonts w:ascii="Fira Sans" w:hAnsi="Fira Sans" w:cs="Arial"/>
          <w:sz w:val="19"/>
          <w:szCs w:val="19"/>
        </w:rPr>
        <w:t xml:space="preserve">arunki wilgotnościowe w glebie były </w:t>
      </w:r>
      <w:r w:rsidR="000D5318">
        <w:rPr>
          <w:rFonts w:ascii="Fira Sans" w:hAnsi="Fira Sans" w:cs="Arial"/>
          <w:sz w:val="19"/>
          <w:szCs w:val="19"/>
        </w:rPr>
        <w:t>wyjątkowo niekorzystne dla wschodów i wegetacji zbóż jarych</w:t>
      </w:r>
      <w:r w:rsidRPr="00CF54A6">
        <w:rPr>
          <w:rFonts w:ascii="Fira Sans" w:hAnsi="Fira Sans" w:cs="Arial"/>
          <w:sz w:val="19"/>
          <w:szCs w:val="19"/>
        </w:rPr>
        <w:t>. Sytuację pogarszały silne, mocno wysuszające wiatry</w:t>
      </w:r>
      <w:r w:rsidR="000D5318">
        <w:rPr>
          <w:rFonts w:ascii="Fira Sans" w:hAnsi="Fira Sans" w:cs="Arial"/>
          <w:sz w:val="19"/>
          <w:szCs w:val="19"/>
        </w:rPr>
        <w:t>, a c</w:t>
      </w:r>
      <w:r w:rsidRPr="00CF54A6">
        <w:rPr>
          <w:rFonts w:ascii="Fira Sans" w:hAnsi="Fira Sans" w:cs="Arial"/>
          <w:sz w:val="19"/>
          <w:szCs w:val="19"/>
        </w:rPr>
        <w:t xml:space="preserve">hłodne noce i </w:t>
      </w:r>
      <w:r w:rsidR="000D5318">
        <w:rPr>
          <w:rFonts w:ascii="Fira Sans" w:hAnsi="Fira Sans" w:cs="Arial"/>
          <w:sz w:val="19"/>
          <w:szCs w:val="19"/>
        </w:rPr>
        <w:t>przesuszona</w:t>
      </w:r>
      <w:r w:rsidRPr="00CF54A6">
        <w:rPr>
          <w:rFonts w:ascii="Fira Sans" w:hAnsi="Fira Sans" w:cs="Arial"/>
          <w:sz w:val="19"/>
          <w:szCs w:val="19"/>
        </w:rPr>
        <w:t xml:space="preserve"> gleba sprawiły że stan zasiewów jarych jest </w:t>
      </w:r>
      <w:r w:rsidR="000D5318">
        <w:rPr>
          <w:rFonts w:ascii="Fira Sans" w:hAnsi="Fira Sans" w:cs="Arial"/>
          <w:sz w:val="19"/>
          <w:szCs w:val="19"/>
        </w:rPr>
        <w:t xml:space="preserve">bardzo </w:t>
      </w:r>
      <w:r w:rsidRPr="00CF54A6">
        <w:rPr>
          <w:rFonts w:ascii="Fira Sans" w:hAnsi="Fira Sans" w:cs="Arial"/>
          <w:sz w:val="19"/>
          <w:szCs w:val="19"/>
        </w:rPr>
        <w:t>zróżnicowany</w:t>
      </w:r>
      <w:r w:rsidR="000D5318">
        <w:rPr>
          <w:rFonts w:ascii="Fira Sans" w:hAnsi="Fira Sans" w:cs="Arial"/>
          <w:sz w:val="19"/>
          <w:szCs w:val="19"/>
        </w:rPr>
        <w:t xml:space="preserve"> na poszczególnych plantacjach</w:t>
      </w:r>
      <w:r w:rsidRPr="00CF54A6">
        <w:rPr>
          <w:rFonts w:ascii="Fira Sans" w:hAnsi="Fira Sans" w:cs="Arial"/>
          <w:i/>
          <w:sz w:val="18"/>
          <w:szCs w:val="18"/>
        </w:rPr>
        <w:t>.</w:t>
      </w:r>
    </w:p>
    <w:p w:rsidR="005F68FE" w:rsidRPr="00AD573A" w:rsidRDefault="0052170A" w:rsidP="008923AB">
      <w:pPr>
        <w:pStyle w:val="Teksttreci0"/>
        <w:shd w:val="clear" w:color="auto" w:fill="auto"/>
        <w:spacing w:before="0" w:after="0" w:line="240" w:lineRule="exact"/>
        <w:ind w:firstLine="0"/>
        <w:jc w:val="left"/>
        <w:rPr>
          <w:rFonts w:ascii="Fira Sans" w:hAnsi="Fira Sans" w:cs="Arial"/>
          <w:i/>
          <w:sz w:val="18"/>
          <w:szCs w:val="18"/>
        </w:rPr>
      </w:pPr>
      <w:r w:rsidRPr="00CF54A6">
        <w:rPr>
          <w:rFonts w:ascii="Fira Sans" w:hAnsi="Fira Sans"/>
          <w:sz w:val="19"/>
          <w:szCs w:val="19"/>
        </w:rPr>
        <w:t>Poprawa warunków agrometeorologicznych w końcu kwietnia i na początku maja wpłynęła korzystnie na wegetację zasiewów jarych. Występujące od połowy maja dość intensywne opady deszczu pozytywnie wpłynęły na poprawę stanu zbóż jarych i ozimych.</w:t>
      </w:r>
    </w:p>
    <w:p w:rsidR="005678F9" w:rsidRPr="00CF54A6" w:rsidRDefault="00222FF7" w:rsidP="00C3698B">
      <w:pPr>
        <w:jc w:val="both"/>
        <w:rPr>
          <w:b/>
          <w:color w:val="002777"/>
          <w:szCs w:val="19"/>
        </w:rPr>
      </w:pPr>
      <w:r w:rsidRPr="00CF54A6">
        <w:rPr>
          <w:b/>
          <w:color w:val="002777"/>
          <w:szCs w:val="19"/>
        </w:rPr>
        <w:t>Trwałe u</w:t>
      </w:r>
      <w:r w:rsidR="005678F9" w:rsidRPr="00CF54A6">
        <w:rPr>
          <w:b/>
          <w:color w:val="002777"/>
          <w:szCs w:val="19"/>
        </w:rPr>
        <w:t>żytki zielone i plantacje koniczyny</w:t>
      </w:r>
    </w:p>
    <w:p w:rsidR="005678F9" w:rsidRPr="00CF54A6" w:rsidRDefault="005678F9" w:rsidP="008923AB">
      <w:pPr>
        <w:pStyle w:val="Teksttreci0"/>
        <w:shd w:val="clear" w:color="auto" w:fill="auto"/>
        <w:spacing w:before="0" w:after="64" w:line="240" w:lineRule="atLeast"/>
        <w:ind w:right="23" w:firstLine="0"/>
        <w:jc w:val="left"/>
        <w:rPr>
          <w:rFonts w:ascii="Fira Sans" w:hAnsi="Fira Sans"/>
          <w:sz w:val="19"/>
          <w:szCs w:val="19"/>
        </w:rPr>
      </w:pPr>
      <w:r w:rsidRPr="00CF54A6">
        <w:rPr>
          <w:rFonts w:ascii="Fira Sans" w:hAnsi="Fira Sans"/>
          <w:sz w:val="19"/>
          <w:szCs w:val="19"/>
        </w:rPr>
        <w:t>Warunki wegetacji roślinności łąkowo-pastwiskowej w okresie przedwiośnia i wczesnej wios</w:t>
      </w:r>
      <w:r w:rsidR="001D4A4F" w:rsidRPr="00CF54A6">
        <w:rPr>
          <w:rFonts w:ascii="Fira Sans" w:hAnsi="Fira Sans"/>
          <w:sz w:val="19"/>
          <w:szCs w:val="19"/>
        </w:rPr>
        <w:t xml:space="preserve">ny </w:t>
      </w:r>
      <w:r w:rsidR="0010319C" w:rsidRPr="00CF54A6">
        <w:rPr>
          <w:rFonts w:ascii="Fira Sans" w:hAnsi="Fira Sans"/>
          <w:sz w:val="19"/>
          <w:szCs w:val="19"/>
        </w:rPr>
        <w:t>nie</w:t>
      </w:r>
      <w:r w:rsidR="001D4A4F" w:rsidRPr="00CF54A6">
        <w:rPr>
          <w:rFonts w:ascii="Fira Sans" w:hAnsi="Fira Sans"/>
          <w:sz w:val="19"/>
          <w:szCs w:val="19"/>
        </w:rPr>
        <w:t xml:space="preserve"> były </w:t>
      </w:r>
      <w:r w:rsidRPr="00CF54A6">
        <w:rPr>
          <w:rFonts w:ascii="Fira Sans" w:hAnsi="Fira Sans"/>
          <w:sz w:val="19"/>
          <w:szCs w:val="19"/>
        </w:rPr>
        <w:t>korzystne</w:t>
      </w:r>
      <w:r w:rsidR="0010319C" w:rsidRPr="00CF54A6">
        <w:rPr>
          <w:rFonts w:ascii="Fira Sans" w:hAnsi="Fira Sans"/>
          <w:sz w:val="19"/>
          <w:szCs w:val="19"/>
        </w:rPr>
        <w:t xml:space="preserve"> dla tej grupy roślin (chłodno i sucho)</w:t>
      </w:r>
      <w:r w:rsidRPr="00CF54A6">
        <w:rPr>
          <w:rFonts w:ascii="Fira Sans" w:hAnsi="Fira Sans"/>
          <w:sz w:val="19"/>
          <w:szCs w:val="19"/>
        </w:rPr>
        <w:t xml:space="preserve">. </w:t>
      </w:r>
      <w:r w:rsidR="001D4A4F" w:rsidRPr="00CF54A6">
        <w:rPr>
          <w:rFonts w:ascii="Fira Sans" w:hAnsi="Fira Sans"/>
          <w:sz w:val="19"/>
          <w:szCs w:val="19"/>
        </w:rPr>
        <w:t xml:space="preserve">W pierwszej dekadzie maja, czyli wcześniej niż zwykle rozpoczęto sianokosy na użytkach zielonych. </w:t>
      </w:r>
      <w:r w:rsidRPr="00CF54A6">
        <w:rPr>
          <w:rFonts w:ascii="Fira Sans" w:hAnsi="Fira Sans"/>
          <w:sz w:val="19"/>
          <w:szCs w:val="19"/>
        </w:rPr>
        <w:t>Stan użytków zielonych oceniono jednak</w:t>
      </w:r>
      <w:r w:rsidR="003908F0">
        <w:rPr>
          <w:rFonts w:ascii="Fira Sans" w:hAnsi="Fira Sans"/>
          <w:sz w:val="19"/>
          <w:szCs w:val="19"/>
        </w:rPr>
        <w:t xml:space="preserve"> jako lepszy od ubiegłorocznego</w:t>
      </w:r>
      <w:r w:rsidR="000524F5">
        <w:rPr>
          <w:rFonts w:ascii="Fira Sans" w:hAnsi="Fira Sans"/>
          <w:sz w:val="19"/>
          <w:szCs w:val="19"/>
        </w:rPr>
        <w:t>, ale</w:t>
      </w:r>
      <w:r w:rsidRPr="00CF54A6">
        <w:rPr>
          <w:rFonts w:ascii="Fira Sans" w:hAnsi="Fira Sans"/>
          <w:sz w:val="19"/>
          <w:szCs w:val="19"/>
        </w:rPr>
        <w:t xml:space="preserve"> tylko na gruntach suchych i zmeliorowanych, natomiast na torfach i gruntach niezmeliorowanych jest zdecydowanie słabszy</w:t>
      </w:r>
      <w:r w:rsidR="00326C7C">
        <w:rPr>
          <w:rFonts w:ascii="Fira Sans" w:hAnsi="Fira Sans"/>
          <w:sz w:val="19"/>
          <w:szCs w:val="19"/>
        </w:rPr>
        <w:t>.</w:t>
      </w:r>
      <w:r w:rsidRPr="00CF54A6">
        <w:rPr>
          <w:rFonts w:ascii="Fira Sans" w:hAnsi="Fira Sans"/>
          <w:sz w:val="19"/>
          <w:szCs w:val="19"/>
        </w:rPr>
        <w:t xml:space="preserve"> </w:t>
      </w:r>
    </w:p>
    <w:p w:rsidR="005678F9" w:rsidRPr="00CF54A6" w:rsidRDefault="005678F9" w:rsidP="008923AB">
      <w:pPr>
        <w:pStyle w:val="Teksttreci0"/>
        <w:shd w:val="clear" w:color="auto" w:fill="auto"/>
        <w:spacing w:before="0" w:after="120" w:line="240" w:lineRule="atLeast"/>
        <w:ind w:right="23" w:firstLine="0"/>
        <w:jc w:val="left"/>
        <w:rPr>
          <w:rFonts w:ascii="Fira Sans" w:hAnsi="Fira Sans"/>
          <w:sz w:val="19"/>
          <w:szCs w:val="19"/>
        </w:rPr>
      </w:pPr>
      <w:r w:rsidRPr="00CF54A6">
        <w:rPr>
          <w:rFonts w:ascii="Fira Sans" w:hAnsi="Fira Sans"/>
          <w:sz w:val="19"/>
          <w:szCs w:val="19"/>
        </w:rPr>
        <w:t xml:space="preserve">W przekroju wojewódzkim oceny stanu </w:t>
      </w:r>
      <w:r w:rsidRPr="00CF54A6">
        <w:rPr>
          <w:rFonts w:ascii="Fira Sans" w:hAnsi="Fira Sans"/>
          <w:b/>
          <w:sz w:val="19"/>
          <w:szCs w:val="19"/>
        </w:rPr>
        <w:t>łąk trwałych</w:t>
      </w:r>
      <w:r w:rsidRPr="00CF54A6">
        <w:rPr>
          <w:rFonts w:ascii="Fira Sans" w:hAnsi="Fira Sans"/>
          <w:sz w:val="19"/>
          <w:szCs w:val="19"/>
        </w:rPr>
        <w:t xml:space="preserve"> wahały się od</w:t>
      </w:r>
      <w:r w:rsidR="003908F0">
        <w:rPr>
          <w:rFonts w:ascii="Fira Sans" w:hAnsi="Fira Sans"/>
          <w:sz w:val="19"/>
          <w:szCs w:val="19"/>
        </w:rPr>
        <w:t xml:space="preserve"> </w:t>
      </w:r>
      <w:r w:rsidRPr="00CF54A6">
        <w:rPr>
          <w:rFonts w:ascii="Fira Sans" w:hAnsi="Fira Sans"/>
          <w:sz w:val="19"/>
          <w:szCs w:val="19"/>
        </w:rPr>
        <w:t>4,</w:t>
      </w:r>
      <w:r w:rsidR="00973925" w:rsidRPr="00CF54A6">
        <w:rPr>
          <w:rFonts w:ascii="Fira Sans" w:hAnsi="Fira Sans"/>
          <w:sz w:val="19"/>
          <w:szCs w:val="19"/>
        </w:rPr>
        <w:t>5</w:t>
      </w:r>
      <w:r w:rsidRPr="00CF54A6">
        <w:rPr>
          <w:rFonts w:ascii="Fira Sans" w:hAnsi="Fira Sans"/>
          <w:sz w:val="19"/>
          <w:szCs w:val="19"/>
        </w:rPr>
        <w:t xml:space="preserve"> stopnia kwalifikacyjnego w województwie lubelskim do 3,</w:t>
      </w:r>
      <w:r w:rsidR="00FD4B2B" w:rsidRPr="00CF54A6">
        <w:rPr>
          <w:rFonts w:ascii="Fira Sans" w:hAnsi="Fira Sans"/>
          <w:sz w:val="19"/>
          <w:szCs w:val="19"/>
        </w:rPr>
        <w:t>3</w:t>
      </w:r>
      <w:r w:rsidRPr="00CF54A6">
        <w:rPr>
          <w:rFonts w:ascii="Fira Sans" w:hAnsi="Fira Sans"/>
          <w:sz w:val="19"/>
          <w:szCs w:val="19"/>
        </w:rPr>
        <w:t xml:space="preserve"> stopnia kwalifi</w:t>
      </w:r>
      <w:r w:rsidR="00973925" w:rsidRPr="00CF54A6">
        <w:rPr>
          <w:rFonts w:ascii="Fira Sans" w:hAnsi="Fira Sans"/>
          <w:sz w:val="19"/>
          <w:szCs w:val="19"/>
        </w:rPr>
        <w:t>kacyjnego w</w:t>
      </w:r>
      <w:r w:rsidR="003908F0">
        <w:rPr>
          <w:rFonts w:ascii="Fira Sans" w:hAnsi="Fira Sans"/>
          <w:sz w:val="19"/>
          <w:szCs w:val="19"/>
        </w:rPr>
        <w:t xml:space="preserve"> </w:t>
      </w:r>
      <w:r w:rsidR="00973925" w:rsidRPr="00CF54A6">
        <w:rPr>
          <w:rFonts w:ascii="Fira Sans" w:hAnsi="Fira Sans"/>
          <w:sz w:val="19"/>
          <w:szCs w:val="19"/>
        </w:rPr>
        <w:t xml:space="preserve">województwach </w:t>
      </w:r>
      <w:r w:rsidR="00FD4B2B" w:rsidRPr="00CF54A6">
        <w:rPr>
          <w:rFonts w:ascii="Fira Sans" w:hAnsi="Fira Sans"/>
          <w:sz w:val="19"/>
          <w:szCs w:val="19"/>
        </w:rPr>
        <w:t xml:space="preserve">mazowieckim </w:t>
      </w:r>
      <w:r w:rsidR="003908F0">
        <w:rPr>
          <w:rFonts w:ascii="Fira Sans" w:hAnsi="Fira Sans"/>
          <w:sz w:val="19"/>
          <w:szCs w:val="19"/>
        </w:rPr>
        <w:t>i </w:t>
      </w:r>
      <w:r w:rsidR="00973925" w:rsidRPr="00CF54A6">
        <w:rPr>
          <w:rFonts w:ascii="Fira Sans" w:hAnsi="Fira Sans"/>
          <w:sz w:val="19"/>
          <w:szCs w:val="19"/>
        </w:rPr>
        <w:t>zachodniopomorskim</w:t>
      </w:r>
      <w:r w:rsidRPr="00CF54A6">
        <w:rPr>
          <w:rFonts w:ascii="Fira Sans" w:hAnsi="Fira Sans"/>
          <w:sz w:val="19"/>
          <w:szCs w:val="19"/>
        </w:rPr>
        <w:t>.</w:t>
      </w:r>
    </w:p>
    <w:p w:rsidR="00E4291D" w:rsidRPr="00CF54A6" w:rsidRDefault="00E4291D" w:rsidP="004649AE">
      <w:pPr>
        <w:spacing w:after="60" w:line="360" w:lineRule="auto"/>
        <w:rPr>
          <w:rFonts w:cs="Arial"/>
          <w:b/>
          <w:sz w:val="18"/>
          <w:szCs w:val="19"/>
        </w:rPr>
      </w:pPr>
      <w:r w:rsidRPr="00CF54A6">
        <w:rPr>
          <w:rFonts w:cs="Arial"/>
          <w:b/>
          <w:sz w:val="18"/>
          <w:szCs w:val="19"/>
        </w:rPr>
        <w:t>Tabl. 4. Ocena stanu trwałych użytków zielonych oraz koniczyny czerwonej</w:t>
      </w:r>
    </w:p>
    <w:tbl>
      <w:tblPr>
        <w:tblOverlap w:val="never"/>
        <w:tblW w:w="7665" w:type="dxa"/>
        <w:tblBorders>
          <w:top w:val="single" w:sz="4" w:space="0" w:color="001D77"/>
          <w:insideH w:val="single" w:sz="4" w:space="0" w:color="001D77"/>
          <w:insideV w:val="single" w:sz="4" w:space="0" w:color="001D77"/>
        </w:tblBorders>
        <w:tblLayout w:type="fixed"/>
        <w:tblCellMar>
          <w:left w:w="10" w:type="dxa"/>
          <w:right w:w="10" w:type="dxa"/>
        </w:tblCellMar>
        <w:tblLook w:val="04A0" w:firstRow="1" w:lastRow="0" w:firstColumn="1" w:lastColumn="0" w:noHBand="0" w:noVBand="1"/>
      </w:tblPr>
      <w:tblGrid>
        <w:gridCol w:w="1853"/>
        <w:gridCol w:w="1559"/>
        <w:gridCol w:w="2127"/>
        <w:gridCol w:w="2126"/>
      </w:tblGrid>
      <w:tr w:rsidR="00E4291D" w:rsidRPr="00CF54A6" w:rsidTr="00210588">
        <w:trPr>
          <w:trHeight w:hRule="exact" w:val="446"/>
        </w:trPr>
        <w:tc>
          <w:tcPr>
            <w:tcW w:w="1853" w:type="dxa"/>
            <w:vMerge w:val="restart"/>
            <w:tcBorders>
              <w:top w:val="nil"/>
              <w:bottom w:val="single" w:sz="4" w:space="0" w:color="001D77"/>
            </w:tcBorders>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Lata</w:t>
            </w:r>
          </w:p>
        </w:tc>
        <w:tc>
          <w:tcPr>
            <w:tcW w:w="1559" w:type="dxa"/>
            <w:tcBorders>
              <w:top w:val="nil"/>
              <w:bottom w:val="single" w:sz="4" w:space="0" w:color="001D77"/>
            </w:tcBorders>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Łąki</w:t>
            </w:r>
          </w:p>
        </w:tc>
        <w:tc>
          <w:tcPr>
            <w:tcW w:w="2127" w:type="dxa"/>
            <w:tcBorders>
              <w:top w:val="nil"/>
              <w:bottom w:val="single" w:sz="4" w:space="0" w:color="001D77"/>
            </w:tcBorders>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Pastwiska</w:t>
            </w:r>
          </w:p>
        </w:tc>
        <w:tc>
          <w:tcPr>
            <w:tcW w:w="2126" w:type="dxa"/>
            <w:tcBorders>
              <w:top w:val="nil"/>
              <w:bottom w:val="single" w:sz="4" w:space="0" w:color="001D77"/>
            </w:tcBorders>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 xml:space="preserve">Koniczyna </w:t>
            </w:r>
            <w:r w:rsidRPr="00CF54A6">
              <w:rPr>
                <w:rFonts w:ascii="Fira Sans" w:hAnsi="Fira Sans"/>
                <w:sz w:val="16"/>
                <w:szCs w:val="16"/>
                <w:vertAlign w:val="superscript"/>
              </w:rPr>
              <w:t>a)</w:t>
            </w:r>
          </w:p>
        </w:tc>
      </w:tr>
      <w:tr w:rsidR="00E4291D" w:rsidRPr="00CF54A6" w:rsidTr="00210588">
        <w:trPr>
          <w:trHeight w:hRule="exact" w:val="355"/>
        </w:trPr>
        <w:tc>
          <w:tcPr>
            <w:tcW w:w="1853" w:type="dxa"/>
            <w:vMerge/>
            <w:tcBorders>
              <w:bottom w:val="single" w:sz="12" w:space="0" w:color="001D77"/>
            </w:tcBorders>
            <w:shd w:val="clear" w:color="auto" w:fill="FFFFFF"/>
            <w:vAlign w:val="center"/>
          </w:tcPr>
          <w:p w:rsidR="00E4291D" w:rsidRPr="00CF54A6" w:rsidRDefault="00E4291D" w:rsidP="00E4291D">
            <w:pPr>
              <w:jc w:val="center"/>
              <w:rPr>
                <w:sz w:val="16"/>
                <w:szCs w:val="16"/>
              </w:rPr>
            </w:pPr>
          </w:p>
        </w:tc>
        <w:tc>
          <w:tcPr>
            <w:tcW w:w="5812" w:type="dxa"/>
            <w:gridSpan w:val="3"/>
            <w:tcBorders>
              <w:bottom w:val="single" w:sz="12" w:space="0" w:color="001D77"/>
            </w:tcBorders>
            <w:shd w:val="clear" w:color="auto" w:fill="FFFFFF"/>
            <w:vAlign w:val="center"/>
          </w:tcPr>
          <w:p w:rsidR="00E4291D" w:rsidRPr="00CF54A6" w:rsidRDefault="00E4291D" w:rsidP="00F0540C">
            <w:pPr>
              <w:pStyle w:val="Teksttreci0"/>
              <w:shd w:val="clear" w:color="auto" w:fill="auto"/>
              <w:spacing w:before="0" w:after="0" w:line="220" w:lineRule="exact"/>
              <w:ind w:left="2280" w:firstLine="0"/>
              <w:jc w:val="center"/>
              <w:rPr>
                <w:rFonts w:ascii="Fira Sans" w:hAnsi="Fira Sans"/>
                <w:sz w:val="16"/>
                <w:szCs w:val="16"/>
              </w:rPr>
            </w:pPr>
            <w:r w:rsidRPr="00CF54A6">
              <w:rPr>
                <w:rFonts w:ascii="Fira Sans" w:hAnsi="Fira Sans"/>
                <w:sz w:val="16"/>
                <w:szCs w:val="16"/>
              </w:rPr>
              <w:t xml:space="preserve">w stopniach kwalifikacyjnych </w:t>
            </w:r>
            <w:r w:rsidRPr="00CF54A6">
              <w:rPr>
                <w:rFonts w:ascii="Fira Sans" w:hAnsi="Fira Sans"/>
                <w:sz w:val="16"/>
                <w:szCs w:val="16"/>
                <w:vertAlign w:val="superscript"/>
              </w:rPr>
              <w:t>b)</w:t>
            </w:r>
          </w:p>
        </w:tc>
      </w:tr>
      <w:tr w:rsidR="00E4291D" w:rsidRPr="00CF54A6" w:rsidTr="00210588">
        <w:trPr>
          <w:trHeight w:hRule="exact" w:val="278"/>
        </w:trPr>
        <w:tc>
          <w:tcPr>
            <w:tcW w:w="1853" w:type="dxa"/>
            <w:tcBorders>
              <w:top w:val="single" w:sz="12" w:space="0" w:color="001D77"/>
              <w:bottom w:val="single" w:sz="4" w:space="0" w:color="001D77"/>
            </w:tcBorders>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 xml:space="preserve">2006 </w:t>
            </w:r>
            <w:r w:rsidR="00815FA6" w:rsidRPr="00CF54A6">
              <w:rPr>
                <w:rFonts w:ascii="Fira Sans" w:hAnsi="Fira Sans"/>
                <w:sz w:val="16"/>
                <w:szCs w:val="16"/>
              </w:rPr>
              <w:t>–</w:t>
            </w:r>
            <w:r w:rsidRPr="00CF54A6">
              <w:rPr>
                <w:rFonts w:ascii="Fira Sans" w:hAnsi="Fira Sans"/>
                <w:sz w:val="16"/>
                <w:szCs w:val="16"/>
              </w:rPr>
              <w:t xml:space="preserve"> 2010</w:t>
            </w:r>
            <w:r w:rsidR="00815FA6" w:rsidRPr="00CF54A6">
              <w:rPr>
                <w:rFonts w:ascii="Fira Sans" w:hAnsi="Fira Sans"/>
                <w:sz w:val="16"/>
                <w:szCs w:val="16"/>
                <w:vertAlign w:val="superscript"/>
              </w:rPr>
              <w:t>c</w:t>
            </w:r>
            <w:r w:rsidRPr="00CF54A6">
              <w:rPr>
                <w:rFonts w:ascii="Fira Sans" w:hAnsi="Fira Sans"/>
                <w:sz w:val="16"/>
                <w:szCs w:val="16"/>
                <w:vertAlign w:val="superscript"/>
              </w:rPr>
              <w:t>)</w:t>
            </w:r>
          </w:p>
        </w:tc>
        <w:tc>
          <w:tcPr>
            <w:tcW w:w="1559" w:type="dxa"/>
            <w:tcBorders>
              <w:top w:val="single" w:sz="12" w:space="0" w:color="001D77"/>
              <w:bottom w:val="single" w:sz="4" w:space="0" w:color="001D77"/>
            </w:tcBorders>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3,4</w:t>
            </w:r>
          </w:p>
        </w:tc>
        <w:tc>
          <w:tcPr>
            <w:tcW w:w="2127" w:type="dxa"/>
            <w:tcBorders>
              <w:top w:val="single" w:sz="12" w:space="0" w:color="001D77"/>
              <w:bottom w:val="single" w:sz="4" w:space="0" w:color="001D77"/>
            </w:tcBorders>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3,3</w:t>
            </w:r>
          </w:p>
        </w:tc>
        <w:tc>
          <w:tcPr>
            <w:tcW w:w="2126" w:type="dxa"/>
            <w:tcBorders>
              <w:top w:val="single" w:sz="12" w:space="0" w:color="001D77"/>
              <w:bottom w:val="single" w:sz="4" w:space="0" w:color="001D77"/>
            </w:tcBorders>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3,6</w:t>
            </w:r>
          </w:p>
        </w:tc>
      </w:tr>
      <w:tr w:rsidR="00E4291D" w:rsidRPr="00CF54A6" w:rsidTr="00210588">
        <w:trPr>
          <w:trHeight w:hRule="exact" w:val="288"/>
        </w:trPr>
        <w:tc>
          <w:tcPr>
            <w:tcW w:w="1853" w:type="dxa"/>
            <w:tcBorders>
              <w:top w:val="single" w:sz="4" w:space="0" w:color="001D77"/>
            </w:tcBorders>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 xml:space="preserve">2011 </w:t>
            </w:r>
            <w:r w:rsidR="00815FA6" w:rsidRPr="00CF54A6">
              <w:rPr>
                <w:rFonts w:ascii="Fira Sans" w:hAnsi="Fira Sans"/>
                <w:sz w:val="16"/>
                <w:szCs w:val="16"/>
              </w:rPr>
              <w:t>–</w:t>
            </w:r>
            <w:r w:rsidRPr="00CF54A6">
              <w:rPr>
                <w:rFonts w:ascii="Fira Sans" w:hAnsi="Fira Sans"/>
                <w:sz w:val="16"/>
                <w:szCs w:val="16"/>
              </w:rPr>
              <w:t xml:space="preserve"> 2015</w:t>
            </w:r>
            <w:r w:rsidR="00815FA6" w:rsidRPr="00CF54A6">
              <w:rPr>
                <w:rFonts w:ascii="Fira Sans" w:hAnsi="Fira Sans"/>
                <w:sz w:val="16"/>
                <w:szCs w:val="16"/>
                <w:vertAlign w:val="superscript"/>
              </w:rPr>
              <w:t>c</w:t>
            </w:r>
            <w:r w:rsidRPr="00CF54A6">
              <w:rPr>
                <w:rFonts w:ascii="Fira Sans" w:hAnsi="Fira Sans"/>
                <w:sz w:val="16"/>
                <w:szCs w:val="16"/>
                <w:vertAlign w:val="superscript"/>
              </w:rPr>
              <w:t>)</w:t>
            </w:r>
          </w:p>
        </w:tc>
        <w:tc>
          <w:tcPr>
            <w:tcW w:w="1559" w:type="dxa"/>
            <w:tcBorders>
              <w:top w:val="single" w:sz="4" w:space="0" w:color="001D77"/>
            </w:tcBorders>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3,6</w:t>
            </w:r>
          </w:p>
        </w:tc>
        <w:tc>
          <w:tcPr>
            <w:tcW w:w="2127" w:type="dxa"/>
            <w:tcBorders>
              <w:top w:val="single" w:sz="4" w:space="0" w:color="001D77"/>
            </w:tcBorders>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3,5</w:t>
            </w:r>
          </w:p>
        </w:tc>
        <w:tc>
          <w:tcPr>
            <w:tcW w:w="2126" w:type="dxa"/>
            <w:tcBorders>
              <w:top w:val="single" w:sz="4" w:space="0" w:color="001D77"/>
            </w:tcBorders>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3,6</w:t>
            </w:r>
          </w:p>
        </w:tc>
      </w:tr>
      <w:tr w:rsidR="00E4291D" w:rsidRPr="00CF54A6" w:rsidTr="00210588">
        <w:trPr>
          <w:trHeight w:hRule="exact" w:val="283"/>
        </w:trPr>
        <w:tc>
          <w:tcPr>
            <w:tcW w:w="1853" w:type="dxa"/>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2015</w:t>
            </w:r>
          </w:p>
        </w:tc>
        <w:tc>
          <w:tcPr>
            <w:tcW w:w="1559" w:type="dxa"/>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3,7</w:t>
            </w:r>
          </w:p>
        </w:tc>
        <w:tc>
          <w:tcPr>
            <w:tcW w:w="2127" w:type="dxa"/>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3,6</w:t>
            </w:r>
          </w:p>
        </w:tc>
        <w:tc>
          <w:tcPr>
            <w:tcW w:w="2126" w:type="dxa"/>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3,7</w:t>
            </w:r>
          </w:p>
        </w:tc>
      </w:tr>
      <w:tr w:rsidR="00E4291D" w:rsidRPr="00CF54A6" w:rsidTr="00210588">
        <w:trPr>
          <w:trHeight w:hRule="exact" w:val="283"/>
        </w:trPr>
        <w:tc>
          <w:tcPr>
            <w:tcW w:w="1853" w:type="dxa"/>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2016</w:t>
            </w:r>
          </w:p>
        </w:tc>
        <w:tc>
          <w:tcPr>
            <w:tcW w:w="1559" w:type="dxa"/>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3,6</w:t>
            </w:r>
          </w:p>
        </w:tc>
        <w:tc>
          <w:tcPr>
            <w:tcW w:w="2127" w:type="dxa"/>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3,5</w:t>
            </w:r>
          </w:p>
        </w:tc>
        <w:tc>
          <w:tcPr>
            <w:tcW w:w="2126" w:type="dxa"/>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sz w:val="16"/>
                <w:szCs w:val="16"/>
              </w:rPr>
            </w:pPr>
            <w:r w:rsidRPr="00CF54A6">
              <w:rPr>
                <w:rFonts w:ascii="Fira Sans" w:hAnsi="Fira Sans"/>
                <w:sz w:val="16"/>
                <w:szCs w:val="16"/>
              </w:rPr>
              <w:t>3,5</w:t>
            </w:r>
          </w:p>
        </w:tc>
      </w:tr>
      <w:tr w:rsidR="00E4291D" w:rsidRPr="00CF54A6" w:rsidTr="00210588">
        <w:trPr>
          <w:trHeight w:hRule="exact" w:val="293"/>
        </w:trPr>
        <w:tc>
          <w:tcPr>
            <w:tcW w:w="1853" w:type="dxa"/>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b/>
                <w:sz w:val="16"/>
                <w:szCs w:val="16"/>
              </w:rPr>
            </w:pPr>
            <w:r w:rsidRPr="00CF54A6">
              <w:rPr>
                <w:rStyle w:val="TeksttreciPogrubienie"/>
                <w:rFonts w:ascii="Fira Sans" w:hAnsi="Fira Sans"/>
                <w:b w:val="0"/>
                <w:sz w:val="16"/>
                <w:szCs w:val="16"/>
              </w:rPr>
              <w:t>2017</w:t>
            </w:r>
          </w:p>
        </w:tc>
        <w:tc>
          <w:tcPr>
            <w:tcW w:w="1559" w:type="dxa"/>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b/>
                <w:sz w:val="16"/>
                <w:szCs w:val="16"/>
              </w:rPr>
            </w:pPr>
            <w:r w:rsidRPr="00CF54A6">
              <w:rPr>
                <w:rStyle w:val="TeksttreciPogrubienie"/>
                <w:rFonts w:ascii="Fira Sans" w:hAnsi="Fira Sans"/>
                <w:b w:val="0"/>
                <w:sz w:val="16"/>
                <w:szCs w:val="16"/>
              </w:rPr>
              <w:t>3,6</w:t>
            </w:r>
          </w:p>
        </w:tc>
        <w:tc>
          <w:tcPr>
            <w:tcW w:w="2127" w:type="dxa"/>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b/>
                <w:sz w:val="16"/>
                <w:szCs w:val="16"/>
              </w:rPr>
            </w:pPr>
            <w:r w:rsidRPr="00CF54A6">
              <w:rPr>
                <w:rStyle w:val="TeksttreciPogrubienie"/>
                <w:rFonts w:ascii="Fira Sans" w:hAnsi="Fira Sans"/>
                <w:b w:val="0"/>
                <w:sz w:val="16"/>
                <w:szCs w:val="16"/>
              </w:rPr>
              <w:t>3,5</w:t>
            </w:r>
          </w:p>
        </w:tc>
        <w:tc>
          <w:tcPr>
            <w:tcW w:w="2126" w:type="dxa"/>
            <w:shd w:val="clear" w:color="auto" w:fill="FFFFFF"/>
            <w:vAlign w:val="center"/>
          </w:tcPr>
          <w:p w:rsidR="00E4291D" w:rsidRPr="00CF54A6" w:rsidRDefault="00E4291D" w:rsidP="00E4291D">
            <w:pPr>
              <w:pStyle w:val="Teksttreci0"/>
              <w:shd w:val="clear" w:color="auto" w:fill="auto"/>
              <w:spacing w:before="0" w:after="0" w:line="220" w:lineRule="exact"/>
              <w:ind w:firstLine="0"/>
              <w:jc w:val="center"/>
              <w:rPr>
                <w:rFonts w:ascii="Fira Sans" w:hAnsi="Fira Sans"/>
                <w:b/>
                <w:sz w:val="16"/>
                <w:szCs w:val="16"/>
              </w:rPr>
            </w:pPr>
            <w:r w:rsidRPr="00CF54A6">
              <w:rPr>
                <w:rStyle w:val="TeksttreciPogrubienie"/>
                <w:rFonts w:ascii="Fira Sans" w:hAnsi="Fira Sans"/>
                <w:b w:val="0"/>
                <w:sz w:val="16"/>
                <w:szCs w:val="16"/>
              </w:rPr>
              <w:t>3,5</w:t>
            </w:r>
          </w:p>
        </w:tc>
      </w:tr>
      <w:tr w:rsidR="00E104E1" w:rsidRPr="00CF54A6" w:rsidTr="00210588">
        <w:trPr>
          <w:trHeight w:hRule="exact" w:val="293"/>
        </w:trPr>
        <w:tc>
          <w:tcPr>
            <w:tcW w:w="1853" w:type="dxa"/>
            <w:shd w:val="clear" w:color="auto" w:fill="FFFFFF"/>
            <w:vAlign w:val="center"/>
          </w:tcPr>
          <w:p w:rsidR="00E104E1" w:rsidRPr="00CF54A6" w:rsidRDefault="00E104E1" w:rsidP="00E4291D">
            <w:pPr>
              <w:pStyle w:val="Teksttreci0"/>
              <w:shd w:val="clear" w:color="auto" w:fill="auto"/>
              <w:spacing w:before="0" w:after="0" w:line="220" w:lineRule="exact"/>
              <w:ind w:firstLine="0"/>
              <w:jc w:val="center"/>
              <w:rPr>
                <w:rStyle w:val="TeksttreciPogrubienie"/>
                <w:rFonts w:ascii="Fira Sans" w:hAnsi="Fira Sans"/>
                <w:b w:val="0"/>
                <w:sz w:val="16"/>
                <w:szCs w:val="16"/>
              </w:rPr>
            </w:pPr>
            <w:r w:rsidRPr="00CF54A6">
              <w:rPr>
                <w:rStyle w:val="TeksttreciPogrubienie"/>
                <w:rFonts w:ascii="Fira Sans" w:hAnsi="Fira Sans"/>
                <w:b w:val="0"/>
                <w:sz w:val="16"/>
                <w:szCs w:val="16"/>
              </w:rPr>
              <w:t>2018</w:t>
            </w:r>
          </w:p>
        </w:tc>
        <w:tc>
          <w:tcPr>
            <w:tcW w:w="1559" w:type="dxa"/>
            <w:shd w:val="clear" w:color="auto" w:fill="FFFFFF"/>
            <w:vAlign w:val="center"/>
          </w:tcPr>
          <w:p w:rsidR="00E104E1" w:rsidRPr="00CF54A6" w:rsidRDefault="005F68FE" w:rsidP="005F68FE">
            <w:pPr>
              <w:pStyle w:val="Teksttreci0"/>
              <w:shd w:val="clear" w:color="auto" w:fill="auto"/>
              <w:spacing w:before="0" w:after="0" w:line="220" w:lineRule="exact"/>
              <w:ind w:firstLine="0"/>
              <w:jc w:val="center"/>
              <w:rPr>
                <w:rFonts w:ascii="Fira Sans" w:hAnsi="Fira Sans"/>
                <w:sz w:val="16"/>
                <w:szCs w:val="16"/>
              </w:rPr>
            </w:pPr>
            <w:r w:rsidRPr="00CF54A6">
              <w:rPr>
                <w:rStyle w:val="TeksttreciPogrubienie"/>
                <w:rFonts w:ascii="Fira Sans" w:hAnsi="Fira Sans"/>
                <w:b w:val="0"/>
                <w:sz w:val="16"/>
                <w:szCs w:val="16"/>
              </w:rPr>
              <w:t>3</w:t>
            </w:r>
            <w:r w:rsidR="00E104E1" w:rsidRPr="00CF54A6">
              <w:rPr>
                <w:rStyle w:val="TeksttreciPogrubienie"/>
                <w:rFonts w:ascii="Fira Sans" w:hAnsi="Fira Sans"/>
                <w:b w:val="0"/>
                <w:sz w:val="16"/>
                <w:szCs w:val="16"/>
              </w:rPr>
              <w:t>,</w:t>
            </w:r>
            <w:r w:rsidRPr="00CF54A6">
              <w:rPr>
                <w:rStyle w:val="TeksttreciPogrubienie"/>
                <w:rFonts w:ascii="Fira Sans" w:hAnsi="Fira Sans"/>
                <w:b w:val="0"/>
                <w:sz w:val="16"/>
                <w:szCs w:val="16"/>
              </w:rPr>
              <w:t>7</w:t>
            </w:r>
          </w:p>
        </w:tc>
        <w:tc>
          <w:tcPr>
            <w:tcW w:w="2127" w:type="dxa"/>
            <w:shd w:val="clear" w:color="auto" w:fill="FFFFFF"/>
            <w:vAlign w:val="center"/>
          </w:tcPr>
          <w:p w:rsidR="00E104E1" w:rsidRPr="00CF54A6" w:rsidRDefault="005F68FE" w:rsidP="005F68FE">
            <w:pPr>
              <w:pStyle w:val="Teksttreci0"/>
              <w:shd w:val="clear" w:color="auto" w:fill="auto"/>
              <w:spacing w:before="0" w:after="0" w:line="220" w:lineRule="exact"/>
              <w:ind w:firstLine="0"/>
              <w:jc w:val="center"/>
              <w:rPr>
                <w:rFonts w:ascii="Fira Sans" w:hAnsi="Fira Sans"/>
                <w:sz w:val="16"/>
                <w:szCs w:val="16"/>
              </w:rPr>
            </w:pPr>
            <w:r w:rsidRPr="00CF54A6">
              <w:rPr>
                <w:rStyle w:val="TeksttreciPogrubienie"/>
                <w:rFonts w:ascii="Fira Sans" w:hAnsi="Fira Sans"/>
                <w:b w:val="0"/>
                <w:sz w:val="16"/>
                <w:szCs w:val="16"/>
              </w:rPr>
              <w:t>3</w:t>
            </w:r>
            <w:r w:rsidR="00E104E1" w:rsidRPr="00CF54A6">
              <w:rPr>
                <w:rStyle w:val="TeksttreciPogrubienie"/>
                <w:rFonts w:ascii="Fira Sans" w:hAnsi="Fira Sans"/>
                <w:b w:val="0"/>
                <w:sz w:val="16"/>
                <w:szCs w:val="16"/>
              </w:rPr>
              <w:t>,</w:t>
            </w:r>
            <w:r w:rsidRPr="00CF54A6">
              <w:rPr>
                <w:rStyle w:val="TeksttreciPogrubienie"/>
                <w:rFonts w:ascii="Fira Sans" w:hAnsi="Fira Sans"/>
                <w:b w:val="0"/>
                <w:sz w:val="16"/>
                <w:szCs w:val="16"/>
              </w:rPr>
              <w:t>7</w:t>
            </w:r>
          </w:p>
        </w:tc>
        <w:tc>
          <w:tcPr>
            <w:tcW w:w="2126" w:type="dxa"/>
            <w:shd w:val="clear" w:color="auto" w:fill="FFFFFF"/>
            <w:vAlign w:val="center"/>
          </w:tcPr>
          <w:p w:rsidR="00E104E1" w:rsidRPr="00CF54A6" w:rsidRDefault="005F68FE" w:rsidP="005F68FE">
            <w:pPr>
              <w:pStyle w:val="Teksttreci0"/>
              <w:shd w:val="clear" w:color="auto" w:fill="auto"/>
              <w:spacing w:before="0" w:after="0" w:line="220" w:lineRule="exact"/>
              <w:ind w:firstLine="0"/>
              <w:jc w:val="center"/>
              <w:rPr>
                <w:rFonts w:ascii="Fira Sans" w:hAnsi="Fira Sans"/>
                <w:sz w:val="16"/>
                <w:szCs w:val="16"/>
              </w:rPr>
            </w:pPr>
            <w:r w:rsidRPr="00CF54A6">
              <w:rPr>
                <w:rStyle w:val="TeksttreciPogrubienie"/>
                <w:rFonts w:ascii="Fira Sans" w:hAnsi="Fira Sans"/>
                <w:b w:val="0"/>
                <w:sz w:val="16"/>
                <w:szCs w:val="16"/>
              </w:rPr>
              <w:t>3</w:t>
            </w:r>
            <w:r w:rsidR="00E104E1" w:rsidRPr="00CF54A6">
              <w:rPr>
                <w:rStyle w:val="TeksttreciPogrubienie"/>
                <w:rFonts w:ascii="Fira Sans" w:hAnsi="Fira Sans"/>
                <w:b w:val="0"/>
                <w:sz w:val="16"/>
                <w:szCs w:val="16"/>
              </w:rPr>
              <w:t>,</w:t>
            </w:r>
            <w:r w:rsidRPr="00CF54A6">
              <w:rPr>
                <w:rStyle w:val="TeksttreciPogrubienie"/>
                <w:rFonts w:ascii="Fira Sans" w:hAnsi="Fira Sans"/>
                <w:b w:val="0"/>
                <w:sz w:val="16"/>
                <w:szCs w:val="16"/>
              </w:rPr>
              <w:t>6</w:t>
            </w:r>
          </w:p>
        </w:tc>
      </w:tr>
      <w:tr w:rsidR="005F5584" w:rsidRPr="00CF54A6" w:rsidTr="00210588">
        <w:trPr>
          <w:trHeight w:hRule="exact" w:val="293"/>
        </w:trPr>
        <w:tc>
          <w:tcPr>
            <w:tcW w:w="1853" w:type="dxa"/>
            <w:shd w:val="clear" w:color="auto" w:fill="FFFFFF"/>
            <w:vAlign w:val="center"/>
          </w:tcPr>
          <w:p w:rsidR="005F5584" w:rsidRPr="003908F0" w:rsidRDefault="005F5584" w:rsidP="005F5584">
            <w:pPr>
              <w:pStyle w:val="Teksttreci0"/>
              <w:shd w:val="clear" w:color="auto" w:fill="auto"/>
              <w:spacing w:before="0" w:after="0" w:line="220" w:lineRule="exact"/>
              <w:ind w:firstLine="0"/>
              <w:jc w:val="center"/>
              <w:rPr>
                <w:rStyle w:val="TeksttreciPogrubienie"/>
                <w:rFonts w:ascii="Fira Sans" w:hAnsi="Fira Sans"/>
                <w:b w:val="0"/>
                <w:sz w:val="16"/>
                <w:szCs w:val="16"/>
              </w:rPr>
            </w:pPr>
            <w:r w:rsidRPr="003908F0">
              <w:rPr>
                <w:rStyle w:val="TeksttreciPogrubienie"/>
                <w:rFonts w:ascii="Fira Sans" w:hAnsi="Fira Sans"/>
                <w:b w:val="0"/>
                <w:sz w:val="16"/>
                <w:szCs w:val="16"/>
              </w:rPr>
              <w:t>2019</w:t>
            </w:r>
          </w:p>
        </w:tc>
        <w:tc>
          <w:tcPr>
            <w:tcW w:w="1559" w:type="dxa"/>
            <w:shd w:val="clear" w:color="auto" w:fill="FFFFFF"/>
            <w:vAlign w:val="center"/>
          </w:tcPr>
          <w:p w:rsidR="005F5584" w:rsidRPr="003908F0" w:rsidRDefault="00E64ECA" w:rsidP="006A78B4">
            <w:pPr>
              <w:pStyle w:val="Teksttreci0"/>
              <w:shd w:val="clear" w:color="auto" w:fill="auto"/>
              <w:spacing w:before="0" w:after="0" w:line="220" w:lineRule="exact"/>
              <w:ind w:firstLine="0"/>
              <w:jc w:val="center"/>
              <w:rPr>
                <w:rFonts w:ascii="Fira Sans" w:hAnsi="Fira Sans"/>
                <w:sz w:val="16"/>
                <w:szCs w:val="16"/>
              </w:rPr>
            </w:pPr>
            <w:r w:rsidRPr="003908F0">
              <w:rPr>
                <w:rFonts w:ascii="Fira Sans" w:hAnsi="Fira Sans"/>
                <w:sz w:val="16"/>
                <w:szCs w:val="16"/>
              </w:rPr>
              <w:t>3,6</w:t>
            </w:r>
          </w:p>
        </w:tc>
        <w:tc>
          <w:tcPr>
            <w:tcW w:w="2127" w:type="dxa"/>
            <w:shd w:val="clear" w:color="auto" w:fill="FFFFFF"/>
            <w:vAlign w:val="center"/>
          </w:tcPr>
          <w:p w:rsidR="005F5584" w:rsidRPr="003908F0" w:rsidRDefault="00E64ECA" w:rsidP="006A78B4">
            <w:pPr>
              <w:pStyle w:val="Teksttreci0"/>
              <w:shd w:val="clear" w:color="auto" w:fill="auto"/>
              <w:spacing w:before="0" w:after="0" w:line="220" w:lineRule="exact"/>
              <w:ind w:firstLine="0"/>
              <w:jc w:val="center"/>
              <w:rPr>
                <w:rFonts w:ascii="Fira Sans" w:hAnsi="Fira Sans"/>
                <w:sz w:val="16"/>
                <w:szCs w:val="16"/>
              </w:rPr>
            </w:pPr>
            <w:r w:rsidRPr="003908F0">
              <w:rPr>
                <w:rFonts w:ascii="Fira Sans" w:hAnsi="Fira Sans"/>
                <w:sz w:val="16"/>
                <w:szCs w:val="16"/>
              </w:rPr>
              <w:t>3,5</w:t>
            </w:r>
          </w:p>
        </w:tc>
        <w:tc>
          <w:tcPr>
            <w:tcW w:w="2126" w:type="dxa"/>
            <w:shd w:val="clear" w:color="auto" w:fill="FFFFFF"/>
            <w:vAlign w:val="center"/>
          </w:tcPr>
          <w:p w:rsidR="005F5584" w:rsidRPr="003908F0" w:rsidRDefault="00E64ECA" w:rsidP="006A78B4">
            <w:pPr>
              <w:pStyle w:val="Teksttreci0"/>
              <w:shd w:val="clear" w:color="auto" w:fill="auto"/>
              <w:spacing w:before="0" w:after="0" w:line="220" w:lineRule="exact"/>
              <w:ind w:firstLine="0"/>
              <w:jc w:val="center"/>
              <w:rPr>
                <w:rFonts w:ascii="Fira Sans" w:hAnsi="Fira Sans"/>
                <w:sz w:val="16"/>
                <w:szCs w:val="16"/>
              </w:rPr>
            </w:pPr>
            <w:r w:rsidRPr="003908F0">
              <w:rPr>
                <w:rFonts w:ascii="Fira Sans" w:hAnsi="Fira Sans"/>
                <w:sz w:val="16"/>
                <w:szCs w:val="16"/>
              </w:rPr>
              <w:t>3,6</w:t>
            </w:r>
          </w:p>
        </w:tc>
      </w:tr>
    </w:tbl>
    <w:p w:rsidR="00E4291D" w:rsidRPr="00CF54A6" w:rsidRDefault="00E4291D" w:rsidP="00E4291D">
      <w:pPr>
        <w:pStyle w:val="Podpistabeli0"/>
        <w:shd w:val="clear" w:color="auto" w:fill="auto"/>
        <w:spacing w:line="197" w:lineRule="exact"/>
        <w:jc w:val="both"/>
        <w:rPr>
          <w:rFonts w:ascii="Fira Sans" w:hAnsi="Fira Sans"/>
          <w:i/>
          <w:sz w:val="16"/>
          <w:szCs w:val="16"/>
        </w:rPr>
      </w:pPr>
      <w:r w:rsidRPr="00CF54A6">
        <w:rPr>
          <w:rFonts w:ascii="Fira Sans" w:hAnsi="Fira Sans"/>
          <w:i/>
          <w:sz w:val="16"/>
          <w:szCs w:val="16"/>
        </w:rPr>
        <w:t>a/ Koniczyna czerwona w czystym siewie i w mieszankach z trawami.</w:t>
      </w:r>
    </w:p>
    <w:p w:rsidR="0035230E" w:rsidRPr="00CF54A6" w:rsidRDefault="00E4291D" w:rsidP="00E4291D">
      <w:pPr>
        <w:pStyle w:val="Podpistabeli0"/>
        <w:shd w:val="clear" w:color="auto" w:fill="auto"/>
        <w:spacing w:line="197" w:lineRule="exact"/>
        <w:jc w:val="both"/>
        <w:rPr>
          <w:rFonts w:ascii="Fira Sans" w:hAnsi="Fira Sans"/>
          <w:i/>
          <w:sz w:val="16"/>
          <w:szCs w:val="16"/>
        </w:rPr>
      </w:pPr>
      <w:r w:rsidRPr="00CF54A6">
        <w:rPr>
          <w:rFonts w:ascii="Fira Sans" w:hAnsi="Fira Sans"/>
          <w:i/>
          <w:sz w:val="16"/>
          <w:szCs w:val="16"/>
        </w:rPr>
        <w:t>b/</w:t>
      </w:r>
      <w:r w:rsidR="00044868" w:rsidRPr="00CF54A6">
        <w:rPr>
          <w:rFonts w:ascii="Fira Sans" w:hAnsi="Fira Sans"/>
          <w:i/>
          <w:sz w:val="16"/>
          <w:szCs w:val="16"/>
        </w:rPr>
        <w:t xml:space="preserve"> </w:t>
      </w:r>
      <w:r w:rsidRPr="00CF54A6">
        <w:rPr>
          <w:rFonts w:ascii="Fira Sans" w:hAnsi="Fira Sans"/>
          <w:i/>
          <w:sz w:val="16"/>
          <w:szCs w:val="16"/>
        </w:rPr>
        <w:t>Stopień ''5'' oznacza stan bardzo dobry, ''4'' - dobry, ''3'' - dostateczny, ''2'' - słaby, ''1'' - zły, klęskowy</w:t>
      </w:r>
    </w:p>
    <w:p w:rsidR="00E4291D" w:rsidRPr="00044868" w:rsidRDefault="00E4291D" w:rsidP="00E4291D">
      <w:pPr>
        <w:pStyle w:val="Podpistabeli0"/>
        <w:shd w:val="clear" w:color="auto" w:fill="auto"/>
        <w:spacing w:line="197" w:lineRule="exact"/>
        <w:jc w:val="both"/>
        <w:rPr>
          <w:rFonts w:ascii="Fira Sans" w:hAnsi="Fira Sans"/>
          <w:i/>
          <w:sz w:val="16"/>
          <w:szCs w:val="16"/>
        </w:rPr>
      </w:pPr>
      <w:r w:rsidRPr="00CF54A6">
        <w:rPr>
          <w:rFonts w:ascii="Fira Sans" w:hAnsi="Fira Sans"/>
          <w:i/>
          <w:sz w:val="16"/>
          <w:szCs w:val="16"/>
        </w:rPr>
        <w:t>c/ Przeciętne roczne.</w:t>
      </w:r>
    </w:p>
    <w:p w:rsidR="00C3698B" w:rsidRDefault="005678F9" w:rsidP="00A51DF7">
      <w:pPr>
        <w:pStyle w:val="Teksttreci0"/>
        <w:shd w:val="clear" w:color="auto" w:fill="auto"/>
        <w:spacing w:before="120" w:after="120" w:line="240" w:lineRule="atLeast"/>
        <w:ind w:right="23" w:firstLine="0"/>
        <w:jc w:val="left"/>
        <w:rPr>
          <w:rFonts w:ascii="Fira Sans" w:hAnsi="Fira Sans"/>
          <w:sz w:val="19"/>
          <w:szCs w:val="19"/>
        </w:rPr>
      </w:pPr>
      <w:r w:rsidRPr="00CF54A6">
        <w:rPr>
          <w:rFonts w:ascii="Fira Sans" w:hAnsi="Fira Sans"/>
          <w:sz w:val="19"/>
          <w:szCs w:val="19"/>
        </w:rPr>
        <w:t xml:space="preserve">W przekroju wojewódzkim oceny stanu </w:t>
      </w:r>
      <w:r w:rsidRPr="00CF54A6">
        <w:rPr>
          <w:rFonts w:ascii="Fira Sans" w:hAnsi="Fira Sans"/>
          <w:b/>
          <w:sz w:val="19"/>
          <w:szCs w:val="19"/>
        </w:rPr>
        <w:t>pastwisk</w:t>
      </w:r>
      <w:r w:rsidRPr="00CF54A6">
        <w:rPr>
          <w:rFonts w:ascii="Fira Sans" w:hAnsi="Fira Sans"/>
          <w:sz w:val="19"/>
          <w:szCs w:val="19"/>
        </w:rPr>
        <w:t xml:space="preserve"> wahały się od 4,</w:t>
      </w:r>
      <w:r w:rsidR="000D539D" w:rsidRPr="00CF54A6">
        <w:rPr>
          <w:rFonts w:ascii="Fira Sans" w:hAnsi="Fira Sans"/>
          <w:sz w:val="19"/>
          <w:szCs w:val="19"/>
        </w:rPr>
        <w:t>4</w:t>
      </w:r>
      <w:r w:rsidR="000D00BC" w:rsidRPr="00CF54A6">
        <w:rPr>
          <w:rFonts w:ascii="Fira Sans" w:hAnsi="Fira Sans"/>
          <w:sz w:val="19"/>
          <w:szCs w:val="19"/>
        </w:rPr>
        <w:t xml:space="preserve"> stopnia w województwie l</w:t>
      </w:r>
      <w:r w:rsidRPr="00CF54A6">
        <w:rPr>
          <w:rFonts w:ascii="Fira Sans" w:hAnsi="Fira Sans"/>
          <w:sz w:val="19"/>
          <w:szCs w:val="19"/>
        </w:rPr>
        <w:t>ubelskim do 3,</w:t>
      </w:r>
      <w:r w:rsidR="00B558D6" w:rsidRPr="00CF54A6">
        <w:rPr>
          <w:rFonts w:ascii="Fira Sans" w:hAnsi="Fira Sans"/>
          <w:sz w:val="19"/>
          <w:szCs w:val="19"/>
        </w:rPr>
        <w:t>3 stopnia w województwach: kujawsko-po</w:t>
      </w:r>
      <w:r w:rsidR="00A51DF7">
        <w:rPr>
          <w:rFonts w:ascii="Fira Sans" w:hAnsi="Fira Sans"/>
          <w:sz w:val="19"/>
          <w:szCs w:val="19"/>
        </w:rPr>
        <w:t>morskim, łódzkim, mazowieckim i </w:t>
      </w:r>
      <w:r w:rsidR="00B558D6" w:rsidRPr="00CF54A6">
        <w:rPr>
          <w:rFonts w:ascii="Fira Sans" w:hAnsi="Fira Sans"/>
          <w:sz w:val="19"/>
          <w:szCs w:val="19"/>
        </w:rPr>
        <w:t>śląskim</w:t>
      </w:r>
      <w:r w:rsidR="00C3698B">
        <w:rPr>
          <w:rFonts w:ascii="Fira Sans" w:hAnsi="Fira Sans"/>
          <w:sz w:val="19"/>
          <w:szCs w:val="19"/>
        </w:rPr>
        <w:t>, natomiast</w:t>
      </w:r>
      <w:r w:rsidRPr="00CF54A6">
        <w:rPr>
          <w:rFonts w:ascii="Fira Sans" w:hAnsi="Fira Sans"/>
          <w:sz w:val="19"/>
          <w:szCs w:val="19"/>
        </w:rPr>
        <w:t xml:space="preserve"> oceny stanu </w:t>
      </w:r>
      <w:r w:rsidRPr="00CF54A6">
        <w:rPr>
          <w:rFonts w:ascii="Fira Sans" w:hAnsi="Fira Sans"/>
          <w:b/>
          <w:sz w:val="19"/>
          <w:szCs w:val="19"/>
        </w:rPr>
        <w:t>koniczyny</w:t>
      </w:r>
      <w:r w:rsidRPr="00CF54A6">
        <w:rPr>
          <w:rFonts w:ascii="Fira Sans" w:hAnsi="Fira Sans"/>
          <w:sz w:val="19"/>
          <w:szCs w:val="19"/>
        </w:rPr>
        <w:t xml:space="preserve"> w czystym siewie i</w:t>
      </w:r>
      <w:r w:rsidR="005856AB">
        <w:rPr>
          <w:rFonts w:ascii="Fira Sans" w:hAnsi="Fira Sans"/>
          <w:sz w:val="19"/>
          <w:szCs w:val="19"/>
        </w:rPr>
        <w:t xml:space="preserve"> w </w:t>
      </w:r>
      <w:r w:rsidRPr="00CF54A6">
        <w:rPr>
          <w:rFonts w:ascii="Fira Sans" w:hAnsi="Fira Sans"/>
          <w:sz w:val="19"/>
          <w:szCs w:val="19"/>
        </w:rPr>
        <w:t>mieszankach z</w:t>
      </w:r>
      <w:r w:rsidR="005856AB">
        <w:rPr>
          <w:rFonts w:ascii="Fira Sans" w:hAnsi="Fira Sans"/>
          <w:sz w:val="19"/>
          <w:szCs w:val="19"/>
        </w:rPr>
        <w:t xml:space="preserve"> </w:t>
      </w:r>
      <w:r w:rsidRPr="00CF54A6">
        <w:rPr>
          <w:rFonts w:ascii="Fira Sans" w:hAnsi="Fira Sans"/>
          <w:sz w:val="19"/>
          <w:szCs w:val="19"/>
        </w:rPr>
        <w:t>trawami wahały się od 4,</w:t>
      </w:r>
      <w:r w:rsidR="002746B9" w:rsidRPr="00CF54A6">
        <w:rPr>
          <w:rFonts w:ascii="Fira Sans" w:hAnsi="Fira Sans"/>
          <w:sz w:val="19"/>
          <w:szCs w:val="19"/>
        </w:rPr>
        <w:t>5</w:t>
      </w:r>
      <w:r w:rsidRPr="00CF54A6">
        <w:rPr>
          <w:rFonts w:ascii="Fira Sans" w:hAnsi="Fira Sans"/>
          <w:sz w:val="19"/>
          <w:szCs w:val="19"/>
        </w:rPr>
        <w:t xml:space="preserve"> stopnia w województwie lubelskim do 3,</w:t>
      </w:r>
      <w:r w:rsidR="00B558D6" w:rsidRPr="00CF54A6">
        <w:rPr>
          <w:rFonts w:ascii="Fira Sans" w:hAnsi="Fira Sans"/>
          <w:sz w:val="19"/>
          <w:szCs w:val="19"/>
        </w:rPr>
        <w:t>1</w:t>
      </w:r>
      <w:r w:rsidR="005856AB">
        <w:rPr>
          <w:rFonts w:ascii="Fira Sans" w:hAnsi="Fira Sans"/>
          <w:sz w:val="19"/>
          <w:szCs w:val="19"/>
        </w:rPr>
        <w:t xml:space="preserve"> stopnia w </w:t>
      </w:r>
      <w:r w:rsidR="000D00BC" w:rsidRPr="00CF54A6">
        <w:rPr>
          <w:rFonts w:ascii="Fira Sans" w:hAnsi="Fira Sans"/>
          <w:sz w:val="19"/>
          <w:szCs w:val="19"/>
        </w:rPr>
        <w:t>województwie</w:t>
      </w:r>
      <w:r w:rsidRPr="00CF54A6">
        <w:rPr>
          <w:rFonts w:ascii="Fira Sans" w:hAnsi="Fira Sans"/>
          <w:sz w:val="19"/>
          <w:szCs w:val="19"/>
        </w:rPr>
        <w:t xml:space="preserve"> zachodniopomorskim</w:t>
      </w:r>
      <w:r w:rsidR="00C3698B">
        <w:rPr>
          <w:rFonts w:ascii="Fira Sans" w:hAnsi="Fira Sans"/>
          <w:sz w:val="19"/>
          <w:szCs w:val="19"/>
        </w:rPr>
        <w:t>.</w:t>
      </w:r>
    </w:p>
    <w:p w:rsidR="005678F9" w:rsidRPr="00CF54A6" w:rsidRDefault="00994507" w:rsidP="00AD573A">
      <w:pPr>
        <w:pStyle w:val="Teksttreci0"/>
        <w:shd w:val="clear" w:color="auto" w:fill="auto"/>
        <w:spacing w:before="120" w:after="120" w:line="240" w:lineRule="atLeast"/>
        <w:ind w:firstLine="0"/>
        <w:rPr>
          <w:b/>
          <w:color w:val="002777"/>
          <w:szCs w:val="19"/>
        </w:rPr>
      </w:pPr>
      <w:r>
        <w:rPr>
          <w:b/>
          <w:noProof/>
          <w:color w:val="212492"/>
          <w:spacing w:val="-2"/>
          <w:szCs w:val="19"/>
          <w:lang w:eastAsia="pl-PL"/>
        </w:rPr>
        <mc:AlternateContent>
          <mc:Choice Requires="wps">
            <w:drawing>
              <wp:anchor distT="45720" distB="45720" distL="114300" distR="114300" simplePos="0" relativeHeight="251785216" behindDoc="1" locked="0" layoutInCell="1" allowOverlap="1" wp14:anchorId="474AC5E1" wp14:editId="1A961D8F">
                <wp:simplePos x="0" y="0"/>
                <wp:positionH relativeFrom="column">
                  <wp:posOffset>5267325</wp:posOffset>
                </wp:positionH>
                <wp:positionV relativeFrom="paragraph">
                  <wp:posOffset>175260</wp:posOffset>
                </wp:positionV>
                <wp:extent cx="1658620" cy="953770"/>
                <wp:effectExtent l="0" t="0" r="0" b="0"/>
                <wp:wrapTight wrapText="bothSides">
                  <wp:wrapPolygon edited="0">
                    <wp:start x="744" y="0"/>
                    <wp:lineTo x="744" y="21140"/>
                    <wp:lineTo x="20839" y="21140"/>
                    <wp:lineTo x="20839" y="0"/>
                    <wp:lineTo x="744" y="0"/>
                  </wp:wrapPolygon>
                </wp:wrapTight>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953770"/>
                        </a:xfrm>
                        <a:prstGeom prst="rect">
                          <a:avLst/>
                        </a:prstGeom>
                        <a:noFill/>
                        <a:ln w="9525">
                          <a:noFill/>
                          <a:miter lim="800000"/>
                          <a:headEnd/>
                          <a:tailEnd/>
                        </a:ln>
                      </wps:spPr>
                      <wps:txbx>
                        <w:txbxContent>
                          <w:p w:rsidR="00760F8B" w:rsidRPr="00074DD8" w:rsidRDefault="00760F8B" w:rsidP="00994507">
                            <w:pPr>
                              <w:pStyle w:val="tekstzboku"/>
                            </w:pPr>
                            <w:r>
                              <w:rPr>
                                <w:sz w:val="19"/>
                                <w:szCs w:val="19"/>
                              </w:rPr>
                              <w:t>D</w:t>
                            </w:r>
                            <w:r w:rsidRPr="00CF54A6">
                              <w:rPr>
                                <w:sz w:val="19"/>
                                <w:szCs w:val="19"/>
                              </w:rPr>
                              <w:t>o zaorania zakwalifikowano łącznie ok. 5,</w:t>
                            </w:r>
                            <w:r>
                              <w:rPr>
                                <w:sz w:val="19"/>
                                <w:szCs w:val="19"/>
                              </w:rPr>
                              <w:t>5</w:t>
                            </w:r>
                            <w:r w:rsidRPr="00CF54A6">
                              <w:rPr>
                                <w:sz w:val="19"/>
                                <w:szCs w:val="19"/>
                              </w:rPr>
                              <w:t xml:space="preserve"> tys. ha powierzchni z</w:t>
                            </w:r>
                            <w:r>
                              <w:rPr>
                                <w:sz w:val="19"/>
                                <w:szCs w:val="19"/>
                              </w:rPr>
                              <w:t>asianej zbożami ozimymi tj. ok. </w:t>
                            </w:r>
                            <w:r w:rsidRPr="00CF54A6">
                              <w:rPr>
                                <w:sz w:val="19"/>
                                <w:szCs w:val="19"/>
                              </w:rPr>
                              <w:t>0,1%</w:t>
                            </w:r>
                            <w:r>
                              <w:rPr>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AC5E1" id="_x0000_s1029" type="#_x0000_t202" style="position:absolute;left:0;text-align:left;margin-left:414.75pt;margin-top:13.8pt;width:130.6pt;height:75.1pt;z-index:-251531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9W8EAIAAP8DAAAOAAAAZHJzL2Uyb0RvYy54bWysU8Fu2zAMvQ/YPwi6L07SJE2NOEXXrsOA&#10;bivQ7QMYWY6FSqImKbGzrx8lJ1mw3Yb5IFAm+cj3SK1ue6PZXvqg0FZ8MhpzJq3AWtltxb9/e3y3&#10;5CxEsDVotLLiBxn47frtm1XnSjnFFnUtPSMQG8rOVbyN0ZVFEUQrDYQROmnJ2aA3EOnqt0XtoSN0&#10;o4vpeLwoOvS18yhkCPT3YXDydcZvGini16YJMjJdceot5tPnc5POYr2CcuvBtUoc24B/6MKAslT0&#10;DPUAEdjOq7+gjBIeAzZxJNAU2DRKyMyB2EzGf7B5acHJzIXECe4sU/h/sOLL/tkzVdPsaFIWDM3o&#10;GbVkUb6GiJ1k06RR50JJoS+OgmP/HnuKz3yDe0LxGpjF+xbsVt55j10roaYeJymzuEgdcEIC2XSf&#10;saZasIuYgfrGmyQgScIInWZ1OM9H9pGJVHIxXy6m5BLku5lfXV/nARZQnrKdD/GjRMOSUXFP88/o&#10;sH8KMXUD5SkkFbP4qLTOO6At6xLodJ4TLjxGRVpRrUzFl+P0DUuTSH6wdU6OoPRgUwFtj6wT0YFy&#10;7Dd9FvnqJOYG6wPJ4HHYSHpBZLTof3LW0TZWPPzYgZec6U+WpLyZzGZpffNlNr9OIvhLz+bSA1YQ&#10;VMUjZ4N5H/PKD5TvSPJGZTXSbIZOji3TlmWRji8irfHlPUf9frfrXwAAAP//AwBQSwMEFAAGAAgA&#10;AAAhADusWIPfAAAACwEAAA8AAABkcnMvZG93bnJldi54bWxMj8tOwzAQRfdI/IM1SOyoTUSbRzOp&#10;EIgtiPKQunPjaRIRj6PYbcLf467obkZzdOfccjPbXpxo9J1jhPuFAkFcO9Nxg/D58XKXgfBBs9G9&#10;Y0L4JQ+b6vqq1IVxE7/TaRsaEUPYFxqhDWEopPR1S1b7hRuI4+3gRqtDXMdGmlFPMdz2MlFqJa3u&#10;OH5o9UBPLdU/26NF+Ho97L4f1FvzbJfD5GYl2eYS8fZmflyDCDSHfxjO+lEdqui0d0c2XvQIWZIv&#10;I4qQpCsQZ0DlKgWxj1OaZiCrUl52qP4AAAD//wMAUEsBAi0AFAAGAAgAAAAhALaDOJL+AAAA4QEA&#10;ABMAAAAAAAAAAAAAAAAAAAAAAFtDb250ZW50X1R5cGVzXS54bWxQSwECLQAUAAYACAAAACEAOP0h&#10;/9YAAACUAQAACwAAAAAAAAAAAAAAAAAvAQAAX3JlbHMvLnJlbHNQSwECLQAUAAYACAAAACEAXPfV&#10;vBACAAD/AwAADgAAAAAAAAAAAAAAAAAuAgAAZHJzL2Uyb0RvYy54bWxQSwECLQAUAAYACAAAACEA&#10;O6xYg98AAAALAQAADwAAAAAAAAAAAAAAAABqBAAAZHJzL2Rvd25yZXYueG1sUEsFBgAAAAAEAAQA&#10;8wAAAHYFAAAAAA==&#10;" filled="f" stroked="f">
                <v:textbox>
                  <w:txbxContent>
                    <w:p w:rsidR="00760F8B" w:rsidRPr="00074DD8" w:rsidRDefault="00760F8B" w:rsidP="00994507">
                      <w:pPr>
                        <w:pStyle w:val="tekstzboku"/>
                      </w:pPr>
                      <w:r>
                        <w:rPr>
                          <w:sz w:val="19"/>
                          <w:szCs w:val="19"/>
                        </w:rPr>
                        <w:t>D</w:t>
                      </w:r>
                      <w:r w:rsidRPr="00CF54A6">
                        <w:rPr>
                          <w:sz w:val="19"/>
                          <w:szCs w:val="19"/>
                        </w:rPr>
                        <w:t>o zaorania zakwalifikowano łącznie ok. 5,</w:t>
                      </w:r>
                      <w:r>
                        <w:rPr>
                          <w:sz w:val="19"/>
                          <w:szCs w:val="19"/>
                        </w:rPr>
                        <w:t>5</w:t>
                      </w:r>
                      <w:r w:rsidRPr="00CF54A6">
                        <w:rPr>
                          <w:sz w:val="19"/>
                          <w:szCs w:val="19"/>
                        </w:rPr>
                        <w:t xml:space="preserve"> tys. ha powierzchni z</w:t>
                      </w:r>
                      <w:r>
                        <w:rPr>
                          <w:sz w:val="19"/>
                          <w:szCs w:val="19"/>
                        </w:rPr>
                        <w:t>asianej zbożami ozimymi tj. ok. </w:t>
                      </w:r>
                      <w:r w:rsidRPr="00CF54A6">
                        <w:rPr>
                          <w:sz w:val="19"/>
                          <w:szCs w:val="19"/>
                        </w:rPr>
                        <w:t>0,1%</w:t>
                      </w:r>
                      <w:r>
                        <w:rPr>
                          <w:sz w:val="19"/>
                          <w:szCs w:val="19"/>
                        </w:rPr>
                        <w:t>.</w:t>
                      </w:r>
                    </w:p>
                  </w:txbxContent>
                </v:textbox>
                <w10:wrap type="tight"/>
              </v:shape>
            </w:pict>
          </mc:Fallback>
        </mc:AlternateContent>
      </w:r>
      <w:r w:rsidR="005678F9" w:rsidRPr="00CF54A6">
        <w:rPr>
          <w:b/>
          <w:color w:val="002777"/>
          <w:szCs w:val="19"/>
        </w:rPr>
        <w:t>Ocena wielkości strat w uprawach ozimych</w:t>
      </w:r>
    </w:p>
    <w:p w:rsidR="005678F9" w:rsidRPr="00CF54A6" w:rsidRDefault="005678F9" w:rsidP="000058F1">
      <w:pPr>
        <w:pStyle w:val="Teksttreci0"/>
        <w:shd w:val="clear" w:color="auto" w:fill="auto"/>
        <w:spacing w:before="0" w:after="65" w:line="240" w:lineRule="atLeast"/>
        <w:ind w:firstLine="0"/>
        <w:rPr>
          <w:rFonts w:ascii="Fira Sans" w:hAnsi="Fira Sans"/>
          <w:sz w:val="19"/>
          <w:szCs w:val="19"/>
        </w:rPr>
      </w:pPr>
      <w:r w:rsidRPr="00CF54A6">
        <w:rPr>
          <w:rFonts w:ascii="Fira Sans" w:hAnsi="Fira Sans"/>
          <w:sz w:val="19"/>
          <w:szCs w:val="19"/>
        </w:rPr>
        <w:t>Straty w powierzchni zasiewów ozimin były znacznie mniejsze od ubiegłorocznych.</w:t>
      </w:r>
    </w:p>
    <w:p w:rsidR="005678F9" w:rsidRPr="00CF54A6" w:rsidRDefault="005678F9" w:rsidP="00A51DF7">
      <w:pPr>
        <w:pStyle w:val="Teksttreci0"/>
        <w:shd w:val="clear" w:color="auto" w:fill="auto"/>
        <w:spacing w:before="0" w:after="118" w:line="240" w:lineRule="atLeast"/>
        <w:ind w:right="20" w:firstLine="0"/>
        <w:jc w:val="left"/>
        <w:rPr>
          <w:rFonts w:ascii="Fira Sans" w:hAnsi="Fira Sans"/>
          <w:sz w:val="19"/>
          <w:szCs w:val="19"/>
        </w:rPr>
      </w:pPr>
      <w:r w:rsidRPr="00CF54A6">
        <w:rPr>
          <w:rFonts w:ascii="Fira Sans" w:hAnsi="Fira Sans"/>
          <w:sz w:val="19"/>
          <w:szCs w:val="19"/>
        </w:rPr>
        <w:t xml:space="preserve">Ocenia się, że do połowy maja zaorano i zakwalifikowano do zaorania łącznie ok. </w:t>
      </w:r>
      <w:r w:rsidR="00333045" w:rsidRPr="00CF54A6">
        <w:rPr>
          <w:rFonts w:ascii="Fira Sans" w:hAnsi="Fira Sans"/>
          <w:sz w:val="19"/>
          <w:szCs w:val="19"/>
        </w:rPr>
        <w:t>5,</w:t>
      </w:r>
      <w:r w:rsidR="005856AB">
        <w:rPr>
          <w:rFonts w:ascii="Fira Sans" w:hAnsi="Fira Sans"/>
          <w:sz w:val="19"/>
          <w:szCs w:val="19"/>
        </w:rPr>
        <w:t>5</w:t>
      </w:r>
      <w:r w:rsidR="00333045" w:rsidRPr="00CF54A6">
        <w:rPr>
          <w:rFonts w:ascii="Fira Sans" w:hAnsi="Fira Sans"/>
          <w:sz w:val="19"/>
          <w:szCs w:val="19"/>
        </w:rPr>
        <w:t xml:space="preserve"> </w:t>
      </w:r>
      <w:r w:rsidRPr="00CF54A6">
        <w:rPr>
          <w:rFonts w:ascii="Fira Sans" w:hAnsi="Fira Sans"/>
          <w:sz w:val="19"/>
          <w:szCs w:val="19"/>
        </w:rPr>
        <w:t>tys. ha powierzchni zasianej zbożami ozimymi tj. ok. 0,</w:t>
      </w:r>
      <w:r w:rsidR="00333045" w:rsidRPr="00CF54A6">
        <w:rPr>
          <w:rFonts w:ascii="Fira Sans" w:hAnsi="Fira Sans"/>
          <w:sz w:val="19"/>
          <w:szCs w:val="19"/>
        </w:rPr>
        <w:t>1</w:t>
      </w:r>
      <w:r w:rsidRPr="00CF54A6">
        <w:rPr>
          <w:rFonts w:ascii="Fira Sans" w:hAnsi="Fira Sans"/>
          <w:sz w:val="19"/>
          <w:szCs w:val="19"/>
        </w:rPr>
        <w:t>% (w roku 201</w:t>
      </w:r>
      <w:r w:rsidR="00AC21F1" w:rsidRPr="00CF54A6">
        <w:rPr>
          <w:rFonts w:ascii="Fira Sans" w:hAnsi="Fira Sans"/>
          <w:sz w:val="19"/>
          <w:szCs w:val="19"/>
        </w:rPr>
        <w:t>8</w:t>
      </w:r>
      <w:r w:rsidRPr="00CF54A6">
        <w:rPr>
          <w:rFonts w:ascii="Fira Sans" w:hAnsi="Fira Sans"/>
          <w:sz w:val="19"/>
          <w:szCs w:val="19"/>
        </w:rPr>
        <w:t xml:space="preserve">– zaorano ok. </w:t>
      </w:r>
      <w:r w:rsidR="00AC21F1" w:rsidRPr="00CF54A6">
        <w:rPr>
          <w:rFonts w:ascii="Fira Sans" w:hAnsi="Fira Sans"/>
          <w:sz w:val="19"/>
          <w:szCs w:val="19"/>
        </w:rPr>
        <w:t>0,7</w:t>
      </w:r>
      <w:r w:rsidRPr="00CF54A6">
        <w:rPr>
          <w:rFonts w:ascii="Fira Sans" w:hAnsi="Fira Sans"/>
          <w:sz w:val="19"/>
          <w:szCs w:val="19"/>
        </w:rPr>
        <w:t>% powierzchni zbóż ozimych), w tym:</w:t>
      </w:r>
    </w:p>
    <w:p w:rsidR="005678F9" w:rsidRPr="00CF54A6" w:rsidRDefault="00F31884" w:rsidP="000058F1">
      <w:pPr>
        <w:pStyle w:val="Teksttreci0"/>
        <w:numPr>
          <w:ilvl w:val="0"/>
          <w:numId w:val="8"/>
        </w:numPr>
        <w:shd w:val="clear" w:color="auto" w:fill="auto"/>
        <w:tabs>
          <w:tab w:val="left" w:pos="866"/>
        </w:tabs>
        <w:spacing w:before="0" w:after="0" w:line="240" w:lineRule="atLeast"/>
        <w:jc w:val="left"/>
        <w:rPr>
          <w:rFonts w:ascii="Fira Sans" w:hAnsi="Fira Sans"/>
          <w:sz w:val="19"/>
          <w:szCs w:val="19"/>
        </w:rPr>
      </w:pPr>
      <w:r w:rsidRPr="00CF54A6">
        <w:rPr>
          <w:rFonts w:ascii="Fira Sans" w:hAnsi="Fira Sans"/>
          <w:sz w:val="19"/>
          <w:szCs w:val="19"/>
        </w:rPr>
        <w:t>ponad 2</w:t>
      </w:r>
      <w:r w:rsidR="005C3B20" w:rsidRPr="00CF54A6">
        <w:rPr>
          <w:rFonts w:ascii="Fira Sans" w:hAnsi="Fira Sans"/>
          <w:sz w:val="19"/>
          <w:szCs w:val="19"/>
        </w:rPr>
        <w:t>,</w:t>
      </w:r>
      <w:r w:rsidRPr="00CF54A6">
        <w:rPr>
          <w:rFonts w:ascii="Fira Sans" w:hAnsi="Fira Sans"/>
          <w:sz w:val="19"/>
          <w:szCs w:val="19"/>
        </w:rPr>
        <w:t>7</w:t>
      </w:r>
      <w:r w:rsidR="00A75C46">
        <w:rPr>
          <w:rFonts w:ascii="Fira Sans" w:hAnsi="Fira Sans"/>
          <w:sz w:val="19"/>
          <w:szCs w:val="19"/>
        </w:rPr>
        <w:t xml:space="preserve"> </w:t>
      </w:r>
      <w:r w:rsidR="005678F9" w:rsidRPr="00CF54A6">
        <w:rPr>
          <w:rFonts w:ascii="Fira Sans" w:hAnsi="Fira Sans"/>
          <w:sz w:val="19"/>
          <w:szCs w:val="19"/>
        </w:rPr>
        <w:t>tys. ha pszenicy ozimej (w 201</w:t>
      </w:r>
      <w:r w:rsidR="005C3B20" w:rsidRPr="00CF54A6">
        <w:rPr>
          <w:rFonts w:ascii="Fira Sans" w:hAnsi="Fira Sans"/>
          <w:sz w:val="19"/>
          <w:szCs w:val="19"/>
        </w:rPr>
        <w:t>8</w:t>
      </w:r>
      <w:r w:rsidR="005678F9" w:rsidRPr="00CF54A6">
        <w:rPr>
          <w:rFonts w:ascii="Fira Sans" w:hAnsi="Fira Sans"/>
          <w:sz w:val="19"/>
          <w:szCs w:val="19"/>
        </w:rPr>
        <w:t xml:space="preserve"> r. </w:t>
      </w:r>
      <w:r w:rsidR="005C3B20" w:rsidRPr="00CF54A6">
        <w:rPr>
          <w:rFonts w:ascii="Fira Sans" w:hAnsi="Fira Sans"/>
          <w:sz w:val="19"/>
          <w:szCs w:val="19"/>
        </w:rPr>
        <w:t>–</w:t>
      </w:r>
      <w:r w:rsidR="005678F9" w:rsidRPr="00CF54A6">
        <w:rPr>
          <w:rFonts w:ascii="Fira Sans" w:hAnsi="Fira Sans"/>
          <w:sz w:val="19"/>
          <w:szCs w:val="19"/>
        </w:rPr>
        <w:t xml:space="preserve"> </w:t>
      </w:r>
      <w:r w:rsidR="005C3B20" w:rsidRPr="00CF54A6">
        <w:rPr>
          <w:rFonts w:ascii="Fira Sans" w:hAnsi="Fira Sans"/>
          <w:sz w:val="19"/>
          <w:szCs w:val="19"/>
        </w:rPr>
        <w:t>19,5</w:t>
      </w:r>
      <w:r w:rsidR="005678F9" w:rsidRPr="00CF54A6">
        <w:rPr>
          <w:rFonts w:ascii="Fira Sans" w:hAnsi="Fira Sans"/>
          <w:sz w:val="19"/>
          <w:szCs w:val="19"/>
        </w:rPr>
        <w:t xml:space="preserve"> tys. ha),</w:t>
      </w:r>
    </w:p>
    <w:p w:rsidR="005678F9" w:rsidRPr="00CF54A6" w:rsidRDefault="005678F9" w:rsidP="000058F1">
      <w:pPr>
        <w:pStyle w:val="Teksttreci0"/>
        <w:numPr>
          <w:ilvl w:val="0"/>
          <w:numId w:val="8"/>
        </w:numPr>
        <w:shd w:val="clear" w:color="auto" w:fill="auto"/>
        <w:tabs>
          <w:tab w:val="left" w:pos="866"/>
        </w:tabs>
        <w:spacing w:before="0" w:after="0" w:line="240" w:lineRule="atLeast"/>
        <w:jc w:val="left"/>
        <w:rPr>
          <w:rFonts w:ascii="Fira Sans" w:hAnsi="Fira Sans"/>
          <w:sz w:val="19"/>
          <w:szCs w:val="19"/>
        </w:rPr>
      </w:pPr>
      <w:r w:rsidRPr="00CF54A6">
        <w:rPr>
          <w:rFonts w:ascii="Fira Sans" w:hAnsi="Fira Sans"/>
          <w:sz w:val="19"/>
          <w:szCs w:val="19"/>
        </w:rPr>
        <w:t>żyta ok.</w:t>
      </w:r>
      <w:r w:rsidR="00A75C46">
        <w:rPr>
          <w:rFonts w:ascii="Fira Sans" w:hAnsi="Fira Sans"/>
          <w:sz w:val="19"/>
          <w:szCs w:val="19"/>
        </w:rPr>
        <w:t xml:space="preserve"> </w:t>
      </w:r>
      <w:r w:rsidR="00F31884" w:rsidRPr="00CF54A6">
        <w:rPr>
          <w:rFonts w:ascii="Fira Sans" w:hAnsi="Fira Sans"/>
          <w:sz w:val="19"/>
          <w:szCs w:val="19"/>
        </w:rPr>
        <w:t>1</w:t>
      </w:r>
      <w:r w:rsidR="005C3B20" w:rsidRPr="00CF54A6">
        <w:rPr>
          <w:rFonts w:ascii="Fira Sans" w:hAnsi="Fira Sans"/>
          <w:sz w:val="19"/>
          <w:szCs w:val="19"/>
        </w:rPr>
        <w:t>,</w:t>
      </w:r>
      <w:r w:rsidR="00F31884" w:rsidRPr="00CF54A6">
        <w:rPr>
          <w:rFonts w:ascii="Fira Sans" w:hAnsi="Fira Sans"/>
          <w:sz w:val="19"/>
          <w:szCs w:val="19"/>
        </w:rPr>
        <w:t>2</w:t>
      </w:r>
      <w:r w:rsidRPr="00CF54A6">
        <w:rPr>
          <w:rFonts w:ascii="Fira Sans" w:hAnsi="Fira Sans"/>
          <w:sz w:val="19"/>
          <w:szCs w:val="19"/>
        </w:rPr>
        <w:t xml:space="preserve"> tys. ha (w 201</w:t>
      </w:r>
      <w:r w:rsidR="005C3B20" w:rsidRPr="00CF54A6">
        <w:rPr>
          <w:rFonts w:ascii="Fira Sans" w:hAnsi="Fira Sans"/>
          <w:sz w:val="19"/>
          <w:szCs w:val="19"/>
        </w:rPr>
        <w:t>8 r. – 2,6</w:t>
      </w:r>
      <w:r w:rsidRPr="00CF54A6">
        <w:rPr>
          <w:rFonts w:ascii="Fira Sans" w:hAnsi="Fira Sans"/>
          <w:sz w:val="19"/>
          <w:szCs w:val="19"/>
        </w:rPr>
        <w:t xml:space="preserve"> tys. ha),</w:t>
      </w:r>
    </w:p>
    <w:p w:rsidR="005678F9" w:rsidRPr="00CF54A6" w:rsidRDefault="005678F9" w:rsidP="00AD573A">
      <w:pPr>
        <w:pStyle w:val="Teksttreci0"/>
        <w:numPr>
          <w:ilvl w:val="0"/>
          <w:numId w:val="8"/>
        </w:numPr>
        <w:shd w:val="clear" w:color="auto" w:fill="auto"/>
        <w:tabs>
          <w:tab w:val="left" w:pos="870"/>
        </w:tabs>
        <w:spacing w:before="0" w:after="0" w:line="240" w:lineRule="atLeast"/>
        <w:ind w:left="714" w:hanging="357"/>
        <w:jc w:val="left"/>
        <w:rPr>
          <w:rFonts w:ascii="Fira Sans" w:hAnsi="Fira Sans"/>
          <w:sz w:val="19"/>
          <w:szCs w:val="19"/>
        </w:rPr>
      </w:pPr>
      <w:r w:rsidRPr="00CF54A6">
        <w:rPr>
          <w:rFonts w:ascii="Fira Sans" w:hAnsi="Fira Sans"/>
          <w:sz w:val="19"/>
          <w:szCs w:val="19"/>
        </w:rPr>
        <w:t>jęczmien</w:t>
      </w:r>
      <w:r w:rsidR="000D3AB0" w:rsidRPr="00CF54A6">
        <w:rPr>
          <w:rFonts w:ascii="Fira Sans" w:hAnsi="Fira Sans"/>
          <w:sz w:val="19"/>
          <w:szCs w:val="19"/>
        </w:rPr>
        <w:t xml:space="preserve">ia ozimego </w:t>
      </w:r>
      <w:r w:rsidR="00F31884" w:rsidRPr="00CF54A6">
        <w:rPr>
          <w:rFonts w:ascii="Fira Sans" w:hAnsi="Fira Sans"/>
          <w:sz w:val="19"/>
          <w:szCs w:val="19"/>
        </w:rPr>
        <w:t>ponad 0</w:t>
      </w:r>
      <w:r w:rsidR="005C3B20" w:rsidRPr="00CF54A6">
        <w:rPr>
          <w:rFonts w:ascii="Fira Sans" w:hAnsi="Fira Sans"/>
          <w:sz w:val="19"/>
          <w:szCs w:val="19"/>
        </w:rPr>
        <w:t>,</w:t>
      </w:r>
      <w:r w:rsidR="00F31884" w:rsidRPr="00CF54A6">
        <w:rPr>
          <w:rFonts w:ascii="Fira Sans" w:hAnsi="Fira Sans"/>
          <w:sz w:val="19"/>
          <w:szCs w:val="19"/>
        </w:rPr>
        <w:t>6</w:t>
      </w:r>
      <w:r w:rsidR="000D3AB0" w:rsidRPr="00CF54A6">
        <w:rPr>
          <w:rFonts w:ascii="Fira Sans" w:hAnsi="Fira Sans"/>
          <w:sz w:val="19"/>
          <w:szCs w:val="19"/>
        </w:rPr>
        <w:t xml:space="preserve"> tys. ha (w 201</w:t>
      </w:r>
      <w:r w:rsidR="005C3B20" w:rsidRPr="00CF54A6">
        <w:rPr>
          <w:rFonts w:ascii="Fira Sans" w:hAnsi="Fira Sans"/>
          <w:sz w:val="19"/>
          <w:szCs w:val="19"/>
        </w:rPr>
        <w:t>8</w:t>
      </w:r>
      <w:r w:rsidR="000D3AB0" w:rsidRPr="00CF54A6">
        <w:rPr>
          <w:rFonts w:ascii="Fira Sans" w:hAnsi="Fira Sans"/>
          <w:sz w:val="19"/>
          <w:szCs w:val="19"/>
        </w:rPr>
        <w:t xml:space="preserve"> r. </w:t>
      </w:r>
      <w:r w:rsidR="005C3B20" w:rsidRPr="00CF54A6">
        <w:rPr>
          <w:rFonts w:ascii="Fira Sans" w:hAnsi="Fira Sans"/>
          <w:sz w:val="19"/>
          <w:szCs w:val="19"/>
        </w:rPr>
        <w:t>–</w:t>
      </w:r>
      <w:r w:rsidR="000D3AB0" w:rsidRPr="00CF54A6">
        <w:rPr>
          <w:rFonts w:ascii="Fira Sans" w:hAnsi="Fira Sans"/>
          <w:sz w:val="19"/>
          <w:szCs w:val="19"/>
        </w:rPr>
        <w:t xml:space="preserve"> </w:t>
      </w:r>
      <w:r w:rsidR="005C3B20" w:rsidRPr="00CF54A6">
        <w:rPr>
          <w:rFonts w:ascii="Fira Sans" w:hAnsi="Fira Sans"/>
          <w:sz w:val="19"/>
          <w:szCs w:val="19"/>
        </w:rPr>
        <w:t>3,</w:t>
      </w:r>
      <w:r w:rsidRPr="00CF54A6">
        <w:rPr>
          <w:rFonts w:ascii="Fira Sans" w:hAnsi="Fira Sans"/>
          <w:sz w:val="19"/>
          <w:szCs w:val="19"/>
        </w:rPr>
        <w:t>2 tys. ha),</w:t>
      </w:r>
    </w:p>
    <w:p w:rsidR="005678F9" w:rsidRPr="00CF54A6" w:rsidRDefault="005678F9" w:rsidP="00AD573A">
      <w:pPr>
        <w:pStyle w:val="Teksttreci0"/>
        <w:numPr>
          <w:ilvl w:val="0"/>
          <w:numId w:val="8"/>
        </w:numPr>
        <w:shd w:val="clear" w:color="auto" w:fill="auto"/>
        <w:tabs>
          <w:tab w:val="left" w:pos="870"/>
        </w:tabs>
        <w:spacing w:before="0" w:after="0" w:line="240" w:lineRule="atLeast"/>
        <w:ind w:left="714" w:hanging="357"/>
        <w:jc w:val="left"/>
        <w:rPr>
          <w:rFonts w:ascii="Fira Sans" w:hAnsi="Fira Sans"/>
          <w:sz w:val="19"/>
          <w:szCs w:val="19"/>
        </w:rPr>
      </w:pPr>
      <w:r w:rsidRPr="00CF54A6">
        <w:rPr>
          <w:rFonts w:ascii="Fira Sans" w:hAnsi="Fira Sans"/>
          <w:sz w:val="19"/>
          <w:szCs w:val="19"/>
        </w:rPr>
        <w:t xml:space="preserve">pszenżyta ozimego ok. </w:t>
      </w:r>
      <w:r w:rsidR="00F31884" w:rsidRPr="00CF54A6">
        <w:rPr>
          <w:rFonts w:ascii="Fira Sans" w:hAnsi="Fira Sans"/>
          <w:sz w:val="19"/>
          <w:szCs w:val="19"/>
        </w:rPr>
        <w:t>1</w:t>
      </w:r>
      <w:r w:rsidR="005C3B20" w:rsidRPr="00CF54A6">
        <w:rPr>
          <w:rFonts w:ascii="Fira Sans" w:hAnsi="Fira Sans"/>
          <w:sz w:val="19"/>
          <w:szCs w:val="19"/>
        </w:rPr>
        <w:t>,0</w:t>
      </w:r>
      <w:r w:rsidRPr="00CF54A6">
        <w:rPr>
          <w:rFonts w:ascii="Fira Sans" w:hAnsi="Fira Sans"/>
          <w:sz w:val="19"/>
          <w:szCs w:val="19"/>
        </w:rPr>
        <w:t xml:space="preserve"> tys. ha (w 201</w:t>
      </w:r>
      <w:r w:rsidR="001A5766" w:rsidRPr="00CF54A6">
        <w:rPr>
          <w:rFonts w:ascii="Fira Sans" w:hAnsi="Fira Sans"/>
          <w:sz w:val="19"/>
          <w:szCs w:val="19"/>
        </w:rPr>
        <w:t>8</w:t>
      </w:r>
      <w:r w:rsidR="005C3B20" w:rsidRPr="00CF54A6">
        <w:rPr>
          <w:rFonts w:ascii="Fira Sans" w:hAnsi="Fira Sans"/>
          <w:sz w:val="19"/>
          <w:szCs w:val="19"/>
        </w:rPr>
        <w:t xml:space="preserve"> r. – 5,6</w:t>
      </w:r>
      <w:r w:rsidRPr="00CF54A6">
        <w:rPr>
          <w:rFonts w:ascii="Fira Sans" w:hAnsi="Fira Sans"/>
          <w:sz w:val="19"/>
          <w:szCs w:val="19"/>
        </w:rPr>
        <w:t xml:space="preserve"> tys. ha).</w:t>
      </w:r>
    </w:p>
    <w:p w:rsidR="005678F9" w:rsidRPr="00CF54A6" w:rsidRDefault="005678F9" w:rsidP="0011598E">
      <w:pPr>
        <w:pStyle w:val="Teksttreci0"/>
        <w:shd w:val="clear" w:color="auto" w:fill="auto"/>
        <w:spacing w:before="120" w:after="120" w:line="240" w:lineRule="atLeast"/>
        <w:ind w:right="23" w:firstLine="0"/>
        <w:jc w:val="left"/>
        <w:rPr>
          <w:rFonts w:ascii="Fira Sans" w:hAnsi="Fira Sans"/>
          <w:sz w:val="19"/>
          <w:szCs w:val="19"/>
        </w:rPr>
      </w:pPr>
      <w:r w:rsidRPr="00CF54A6">
        <w:rPr>
          <w:rFonts w:ascii="Fira Sans" w:hAnsi="Fira Sans"/>
          <w:sz w:val="19"/>
          <w:szCs w:val="19"/>
        </w:rPr>
        <w:t xml:space="preserve">Powierzchnia uprawy rzepaku i rzepiku ozimego zaorana i zakwalifikowana do zaorania wyniosła ok. </w:t>
      </w:r>
      <w:r w:rsidR="00F31884" w:rsidRPr="00CF54A6">
        <w:rPr>
          <w:rFonts w:ascii="Fira Sans" w:hAnsi="Fira Sans"/>
          <w:sz w:val="19"/>
          <w:szCs w:val="19"/>
        </w:rPr>
        <w:t xml:space="preserve">7,0 </w:t>
      </w:r>
      <w:r w:rsidRPr="00CF54A6">
        <w:rPr>
          <w:rFonts w:ascii="Fira Sans" w:hAnsi="Fira Sans"/>
          <w:sz w:val="19"/>
          <w:szCs w:val="19"/>
        </w:rPr>
        <w:t xml:space="preserve">tys. ha, tj. </w:t>
      </w:r>
      <w:r w:rsidR="00F31884" w:rsidRPr="00CF54A6">
        <w:rPr>
          <w:rFonts w:ascii="Fira Sans" w:hAnsi="Fira Sans"/>
          <w:sz w:val="19"/>
          <w:szCs w:val="19"/>
        </w:rPr>
        <w:t>0</w:t>
      </w:r>
      <w:r w:rsidR="00745997" w:rsidRPr="00CF54A6">
        <w:rPr>
          <w:rFonts w:ascii="Fira Sans" w:hAnsi="Fira Sans"/>
          <w:sz w:val="19"/>
          <w:szCs w:val="19"/>
        </w:rPr>
        <w:t>,</w:t>
      </w:r>
      <w:r w:rsidR="00F31884" w:rsidRPr="00CF54A6">
        <w:rPr>
          <w:rFonts w:ascii="Fira Sans" w:hAnsi="Fira Sans"/>
          <w:sz w:val="19"/>
          <w:szCs w:val="19"/>
        </w:rPr>
        <w:t>9</w:t>
      </w:r>
      <w:r w:rsidRPr="00CF54A6">
        <w:rPr>
          <w:rFonts w:ascii="Fira Sans" w:hAnsi="Fira Sans"/>
          <w:sz w:val="19"/>
          <w:szCs w:val="19"/>
        </w:rPr>
        <w:t xml:space="preserve"> % powierzchni zasianej (w 201</w:t>
      </w:r>
      <w:r w:rsidR="00F31884" w:rsidRPr="00CF54A6">
        <w:rPr>
          <w:rFonts w:ascii="Fira Sans" w:hAnsi="Fira Sans"/>
          <w:sz w:val="19"/>
          <w:szCs w:val="19"/>
        </w:rPr>
        <w:t>8</w:t>
      </w:r>
      <w:r w:rsidRPr="00CF54A6">
        <w:rPr>
          <w:rFonts w:ascii="Fira Sans" w:hAnsi="Fira Sans"/>
          <w:sz w:val="19"/>
          <w:szCs w:val="19"/>
        </w:rPr>
        <w:t xml:space="preserve"> r. – zaorano ok. </w:t>
      </w:r>
      <w:r w:rsidR="00E400D6" w:rsidRPr="00CF54A6">
        <w:rPr>
          <w:rFonts w:ascii="Fira Sans" w:hAnsi="Fira Sans"/>
          <w:sz w:val="19"/>
          <w:szCs w:val="19"/>
        </w:rPr>
        <w:t xml:space="preserve">45 </w:t>
      </w:r>
      <w:r w:rsidRPr="00CF54A6">
        <w:rPr>
          <w:rFonts w:ascii="Fira Sans" w:hAnsi="Fira Sans"/>
          <w:sz w:val="19"/>
          <w:szCs w:val="19"/>
        </w:rPr>
        <w:t>tys. ha).</w:t>
      </w:r>
    </w:p>
    <w:p w:rsidR="005678F9" w:rsidRPr="00CF54A6" w:rsidRDefault="005678F9" w:rsidP="00A51DF7">
      <w:pPr>
        <w:pStyle w:val="Teksttreci0"/>
        <w:shd w:val="clear" w:color="auto" w:fill="auto"/>
        <w:spacing w:before="0" w:after="56" w:line="240" w:lineRule="atLeast"/>
        <w:ind w:right="20" w:firstLine="0"/>
        <w:jc w:val="left"/>
        <w:rPr>
          <w:rFonts w:ascii="Fira Sans" w:hAnsi="Fira Sans"/>
          <w:sz w:val="19"/>
          <w:szCs w:val="19"/>
        </w:rPr>
      </w:pPr>
      <w:r w:rsidRPr="00CF54A6">
        <w:rPr>
          <w:rFonts w:ascii="Fira Sans" w:hAnsi="Fira Sans"/>
          <w:sz w:val="19"/>
          <w:szCs w:val="19"/>
        </w:rPr>
        <w:t xml:space="preserve">Według oceny rzeczoznawców terenowych GUS, główną przyczyną zaorywania plantacji upraw ozimych w bieżącym roku były </w:t>
      </w:r>
      <w:r w:rsidR="00B03BB9" w:rsidRPr="00CF54A6">
        <w:rPr>
          <w:rFonts w:ascii="Fira Sans" w:hAnsi="Fira Sans"/>
          <w:sz w:val="19"/>
          <w:szCs w:val="19"/>
        </w:rPr>
        <w:t xml:space="preserve">uszkodzenia mrozowe, </w:t>
      </w:r>
      <w:r w:rsidR="0043205B">
        <w:rPr>
          <w:rFonts w:ascii="Fira Sans" w:hAnsi="Fira Sans"/>
          <w:sz w:val="19"/>
          <w:szCs w:val="19"/>
        </w:rPr>
        <w:t>ale też mała obsada</w:t>
      </w:r>
      <w:r w:rsidR="008C1597" w:rsidRPr="00CF54A6">
        <w:rPr>
          <w:rFonts w:ascii="Fira Sans" w:hAnsi="Fira Sans"/>
          <w:sz w:val="19"/>
          <w:szCs w:val="19"/>
        </w:rPr>
        <w:t xml:space="preserve"> roślin na</w:t>
      </w:r>
      <w:r w:rsidR="00A51DF7">
        <w:rPr>
          <w:rFonts w:ascii="Fira Sans" w:hAnsi="Fira Sans"/>
          <w:sz w:val="19"/>
          <w:szCs w:val="19"/>
        </w:rPr>
        <w:t> </w:t>
      </w:r>
      <w:r w:rsidR="000D00BC" w:rsidRPr="00CF54A6">
        <w:rPr>
          <w:rFonts w:ascii="Fira Sans" w:hAnsi="Fira Sans"/>
          <w:sz w:val="19"/>
          <w:szCs w:val="19"/>
        </w:rPr>
        <w:t>powierzchni 1</w:t>
      </w:r>
      <w:r w:rsidR="006377AF" w:rsidRPr="00CF54A6">
        <w:rPr>
          <w:rFonts w:ascii="Fira Sans" w:hAnsi="Fira Sans"/>
          <w:sz w:val="19"/>
          <w:szCs w:val="19"/>
        </w:rPr>
        <w:t xml:space="preserve"> m</w:t>
      </w:r>
      <w:r w:rsidR="006377AF" w:rsidRPr="00CF54A6">
        <w:rPr>
          <w:rFonts w:ascii="Fira Sans" w:hAnsi="Fira Sans"/>
          <w:sz w:val="19"/>
          <w:szCs w:val="19"/>
          <w:vertAlign w:val="superscript"/>
        </w:rPr>
        <w:t>2</w:t>
      </w:r>
      <w:r w:rsidR="00EF1DCE" w:rsidRPr="00CF54A6">
        <w:rPr>
          <w:rFonts w:ascii="Fira Sans" w:hAnsi="Fira Sans"/>
          <w:sz w:val="19"/>
          <w:szCs w:val="19"/>
        </w:rPr>
        <w:t xml:space="preserve"> </w:t>
      </w:r>
      <w:r w:rsidR="009D529D">
        <w:rPr>
          <w:rFonts w:ascii="Fira Sans" w:hAnsi="Fira Sans"/>
          <w:sz w:val="19"/>
          <w:szCs w:val="19"/>
        </w:rPr>
        <w:t>oraz</w:t>
      </w:r>
      <w:r w:rsidR="00EF1DCE" w:rsidRPr="00CF54A6">
        <w:rPr>
          <w:rFonts w:ascii="Fira Sans" w:hAnsi="Fira Sans"/>
          <w:sz w:val="19"/>
          <w:szCs w:val="19"/>
        </w:rPr>
        <w:t xml:space="preserve"> </w:t>
      </w:r>
      <w:r w:rsidR="00B03BB9" w:rsidRPr="00CF54A6">
        <w:rPr>
          <w:rFonts w:ascii="Fira Sans" w:hAnsi="Fira Sans"/>
          <w:sz w:val="19"/>
          <w:szCs w:val="19"/>
        </w:rPr>
        <w:t xml:space="preserve">inne </w:t>
      </w:r>
      <w:r w:rsidR="0043205B">
        <w:rPr>
          <w:rFonts w:ascii="Fira Sans" w:hAnsi="Fira Sans"/>
          <w:sz w:val="19"/>
          <w:szCs w:val="19"/>
        </w:rPr>
        <w:t>czynniki</w:t>
      </w:r>
      <w:r w:rsidR="009D529D">
        <w:rPr>
          <w:rFonts w:ascii="Fira Sans" w:hAnsi="Fira Sans"/>
          <w:sz w:val="19"/>
          <w:szCs w:val="19"/>
        </w:rPr>
        <w:t xml:space="preserve"> </w:t>
      </w:r>
      <w:r w:rsidR="0043205B">
        <w:rPr>
          <w:rFonts w:ascii="Fira Sans" w:hAnsi="Fira Sans"/>
          <w:sz w:val="19"/>
          <w:szCs w:val="19"/>
        </w:rPr>
        <w:t xml:space="preserve">(np. straty spowodowane </w:t>
      </w:r>
      <w:r w:rsidR="00EF1DCE" w:rsidRPr="00CF54A6">
        <w:rPr>
          <w:rFonts w:ascii="Fira Sans" w:hAnsi="Fira Sans"/>
          <w:sz w:val="19"/>
          <w:szCs w:val="19"/>
        </w:rPr>
        <w:t>przez dzik</w:t>
      </w:r>
      <w:r w:rsidR="0043205B">
        <w:rPr>
          <w:rFonts w:ascii="Fira Sans" w:hAnsi="Fira Sans"/>
          <w:sz w:val="19"/>
          <w:szCs w:val="19"/>
        </w:rPr>
        <w:t>ą</w:t>
      </w:r>
      <w:r w:rsidR="00EF1DCE" w:rsidRPr="00CF54A6">
        <w:rPr>
          <w:rFonts w:ascii="Fira Sans" w:hAnsi="Fira Sans"/>
          <w:sz w:val="19"/>
          <w:szCs w:val="19"/>
        </w:rPr>
        <w:t xml:space="preserve"> zwierzynę</w:t>
      </w:r>
      <w:r w:rsidR="0043205B">
        <w:rPr>
          <w:rFonts w:ascii="Fira Sans" w:hAnsi="Fira Sans"/>
          <w:sz w:val="19"/>
          <w:szCs w:val="19"/>
        </w:rPr>
        <w:t>)</w:t>
      </w:r>
      <w:r w:rsidRPr="00CF54A6">
        <w:rPr>
          <w:rFonts w:ascii="Fira Sans" w:hAnsi="Fira Sans"/>
          <w:sz w:val="19"/>
          <w:szCs w:val="19"/>
        </w:rPr>
        <w:t>.</w:t>
      </w:r>
    </w:p>
    <w:p w:rsidR="001D1457" w:rsidRPr="00CF54A6" w:rsidRDefault="001D1457" w:rsidP="00A51DF7">
      <w:pPr>
        <w:pStyle w:val="Teksttreci0"/>
        <w:shd w:val="clear" w:color="auto" w:fill="auto"/>
        <w:spacing w:before="0" w:after="120" w:line="240" w:lineRule="atLeast"/>
        <w:ind w:right="23" w:firstLine="0"/>
        <w:jc w:val="left"/>
        <w:rPr>
          <w:rFonts w:ascii="Fira Sans" w:hAnsi="Fira Sans"/>
          <w:sz w:val="19"/>
          <w:szCs w:val="19"/>
        </w:rPr>
      </w:pPr>
      <w:r w:rsidRPr="00CF54A6">
        <w:rPr>
          <w:rFonts w:ascii="Fira Sans" w:hAnsi="Fira Sans"/>
          <w:sz w:val="19"/>
          <w:szCs w:val="19"/>
        </w:rPr>
        <w:t>Największe straty zimowe i wiosenne w uprawach ozimych odnotowano w rzepaku i rzepiku ozimym</w:t>
      </w:r>
      <w:r w:rsidR="000D00BC" w:rsidRPr="00CF54A6">
        <w:rPr>
          <w:rFonts w:ascii="Fira Sans" w:hAnsi="Fira Sans"/>
          <w:sz w:val="19"/>
          <w:szCs w:val="19"/>
        </w:rPr>
        <w:t xml:space="preserve"> w województwach:</w:t>
      </w:r>
      <w:r w:rsidR="00F31884" w:rsidRPr="00CF54A6">
        <w:rPr>
          <w:rFonts w:ascii="Fira Sans" w:hAnsi="Fira Sans"/>
          <w:sz w:val="19"/>
          <w:szCs w:val="19"/>
        </w:rPr>
        <w:t xml:space="preserve"> zachodniopomorskim,</w:t>
      </w:r>
      <w:r w:rsidRPr="00CF54A6">
        <w:rPr>
          <w:rFonts w:ascii="Fira Sans" w:hAnsi="Fira Sans"/>
          <w:sz w:val="19"/>
          <w:szCs w:val="19"/>
        </w:rPr>
        <w:t xml:space="preserve"> kujawsko-pomorskim</w:t>
      </w:r>
      <w:r w:rsidR="00E61C15" w:rsidRPr="00CF54A6">
        <w:rPr>
          <w:rFonts w:ascii="Fira Sans" w:hAnsi="Fira Sans"/>
          <w:sz w:val="19"/>
          <w:szCs w:val="19"/>
        </w:rPr>
        <w:t xml:space="preserve"> i </w:t>
      </w:r>
      <w:r w:rsidR="00536C9F" w:rsidRPr="00CF54A6">
        <w:rPr>
          <w:rFonts w:ascii="Fira Sans" w:hAnsi="Fira Sans"/>
          <w:sz w:val="19"/>
          <w:szCs w:val="19"/>
        </w:rPr>
        <w:t>podlaskim</w:t>
      </w:r>
      <w:r w:rsidRPr="00CF54A6">
        <w:rPr>
          <w:rFonts w:ascii="Fira Sans" w:hAnsi="Fira Sans"/>
          <w:sz w:val="19"/>
          <w:szCs w:val="19"/>
        </w:rPr>
        <w:t>.</w:t>
      </w:r>
    </w:p>
    <w:p w:rsidR="005678F9" w:rsidRPr="00CF54A6" w:rsidRDefault="005678F9" w:rsidP="00C3698B">
      <w:pPr>
        <w:rPr>
          <w:b/>
          <w:color w:val="002777"/>
          <w:szCs w:val="19"/>
        </w:rPr>
      </w:pPr>
      <w:r w:rsidRPr="00CF54A6">
        <w:rPr>
          <w:b/>
          <w:color w:val="002777"/>
          <w:szCs w:val="19"/>
        </w:rPr>
        <w:t>Straty w przechowywanych ziemiopłodach rolnych i ogrodniczych</w:t>
      </w:r>
    </w:p>
    <w:p w:rsidR="00844924" w:rsidRDefault="00844924" w:rsidP="0011598E">
      <w:pPr>
        <w:pStyle w:val="Teksttreci0"/>
        <w:shd w:val="clear" w:color="auto" w:fill="auto"/>
        <w:spacing w:before="0" w:after="56" w:line="240" w:lineRule="atLeast"/>
        <w:ind w:left="20" w:right="20" w:firstLine="0"/>
        <w:jc w:val="left"/>
        <w:rPr>
          <w:rFonts w:ascii="Fira Sans" w:hAnsi="Fira Sans"/>
          <w:sz w:val="19"/>
          <w:szCs w:val="19"/>
        </w:rPr>
      </w:pPr>
      <w:r w:rsidRPr="00CF54A6">
        <w:rPr>
          <w:rFonts w:ascii="Fira Sans" w:hAnsi="Fira Sans"/>
          <w:sz w:val="19"/>
          <w:szCs w:val="19"/>
        </w:rPr>
        <w:t>Do przechowywania w okresie zimy 201</w:t>
      </w:r>
      <w:r w:rsidR="006347B7" w:rsidRPr="00CF54A6">
        <w:rPr>
          <w:rFonts w:ascii="Fira Sans" w:hAnsi="Fira Sans"/>
          <w:sz w:val="19"/>
          <w:szCs w:val="19"/>
        </w:rPr>
        <w:t>8</w:t>
      </w:r>
      <w:r w:rsidRPr="00CF54A6">
        <w:rPr>
          <w:rFonts w:ascii="Fira Sans" w:hAnsi="Fira Sans"/>
          <w:sz w:val="19"/>
          <w:szCs w:val="19"/>
        </w:rPr>
        <w:t>/201</w:t>
      </w:r>
      <w:r w:rsidR="006347B7" w:rsidRPr="00CF54A6">
        <w:rPr>
          <w:rFonts w:ascii="Fira Sans" w:hAnsi="Fira Sans"/>
          <w:sz w:val="19"/>
          <w:szCs w:val="19"/>
        </w:rPr>
        <w:t>9</w:t>
      </w:r>
      <w:r w:rsidRPr="00CF54A6">
        <w:rPr>
          <w:rFonts w:ascii="Fira Sans" w:hAnsi="Fira Sans"/>
          <w:sz w:val="19"/>
          <w:szCs w:val="19"/>
        </w:rPr>
        <w:t xml:space="preserve"> przeznaczono </w:t>
      </w:r>
      <w:r w:rsidR="00594C14" w:rsidRPr="00CF54A6">
        <w:rPr>
          <w:rFonts w:ascii="Fira Sans" w:hAnsi="Fira Sans"/>
          <w:sz w:val="19"/>
          <w:szCs w:val="19"/>
        </w:rPr>
        <w:t>ponad 3</w:t>
      </w:r>
      <w:r w:rsidR="006347B7" w:rsidRPr="00CF54A6">
        <w:rPr>
          <w:rFonts w:ascii="Fira Sans" w:hAnsi="Fira Sans"/>
          <w:sz w:val="19"/>
          <w:szCs w:val="19"/>
        </w:rPr>
        <w:t>,</w:t>
      </w:r>
      <w:r w:rsidR="00594C14" w:rsidRPr="00CF54A6">
        <w:rPr>
          <w:rFonts w:ascii="Fira Sans" w:hAnsi="Fira Sans"/>
          <w:sz w:val="19"/>
          <w:szCs w:val="19"/>
        </w:rPr>
        <w:t>8</w:t>
      </w:r>
      <w:r w:rsidRPr="00CF54A6">
        <w:rPr>
          <w:rFonts w:ascii="Fira Sans" w:hAnsi="Fira Sans"/>
          <w:sz w:val="19"/>
          <w:szCs w:val="19"/>
        </w:rPr>
        <w:t xml:space="preserve"> mln t ziemniaków,</w:t>
      </w:r>
      <w:r w:rsidR="005856AB">
        <w:rPr>
          <w:rFonts w:ascii="Fira Sans" w:hAnsi="Fira Sans"/>
          <w:sz w:val="19"/>
          <w:szCs w:val="19"/>
        </w:rPr>
        <w:t> tj. </w:t>
      </w:r>
      <w:r w:rsidRPr="00CF54A6">
        <w:rPr>
          <w:rFonts w:ascii="Fira Sans" w:hAnsi="Fira Sans"/>
          <w:sz w:val="19"/>
          <w:szCs w:val="19"/>
        </w:rPr>
        <w:t xml:space="preserve">ok. </w:t>
      </w:r>
      <w:r w:rsidR="007601F6" w:rsidRPr="00CF54A6">
        <w:rPr>
          <w:rFonts w:ascii="Fira Sans" w:hAnsi="Fira Sans"/>
          <w:sz w:val="19"/>
          <w:szCs w:val="19"/>
        </w:rPr>
        <w:t>51</w:t>
      </w:r>
      <w:r w:rsidRPr="00CF54A6">
        <w:rPr>
          <w:rFonts w:ascii="Fira Sans" w:hAnsi="Fira Sans"/>
          <w:sz w:val="19"/>
          <w:szCs w:val="19"/>
        </w:rPr>
        <w:t>% zbiorów z 2</w:t>
      </w:r>
      <w:r w:rsidR="006347B7" w:rsidRPr="00CF54A6">
        <w:rPr>
          <w:rFonts w:ascii="Fira Sans" w:hAnsi="Fira Sans"/>
          <w:sz w:val="19"/>
          <w:szCs w:val="19"/>
        </w:rPr>
        <w:t>018 r</w:t>
      </w:r>
      <w:r w:rsidRPr="00CF54A6">
        <w:rPr>
          <w:rFonts w:ascii="Fira Sans" w:hAnsi="Fira Sans"/>
          <w:sz w:val="19"/>
          <w:szCs w:val="19"/>
        </w:rPr>
        <w:t>. Straty w przechowywanych ziemniakach szacuje się na</w:t>
      </w:r>
      <w:r w:rsidR="00FE015B">
        <w:rPr>
          <w:rFonts w:ascii="Fira Sans" w:hAnsi="Fira Sans"/>
          <w:sz w:val="19"/>
          <w:szCs w:val="19"/>
        </w:rPr>
        <w:t> </w:t>
      </w:r>
      <w:r w:rsidR="000D5318">
        <w:rPr>
          <w:rFonts w:ascii="Fira Sans" w:hAnsi="Fira Sans"/>
          <w:sz w:val="19"/>
          <w:szCs w:val="19"/>
        </w:rPr>
        <w:t>ok.</w:t>
      </w:r>
      <w:r w:rsidR="0011598E">
        <w:rPr>
          <w:rFonts w:ascii="Fira Sans" w:hAnsi="Fira Sans"/>
          <w:sz w:val="19"/>
          <w:szCs w:val="19"/>
        </w:rPr>
        <w:t> </w:t>
      </w:r>
      <w:r w:rsidR="00594C14" w:rsidRPr="00CF54A6">
        <w:rPr>
          <w:rFonts w:ascii="Fira Sans" w:hAnsi="Fira Sans"/>
          <w:sz w:val="19"/>
          <w:szCs w:val="19"/>
        </w:rPr>
        <w:t>1</w:t>
      </w:r>
      <w:r w:rsidR="005856AB">
        <w:rPr>
          <w:rFonts w:ascii="Fira Sans" w:hAnsi="Fira Sans"/>
          <w:sz w:val="19"/>
          <w:szCs w:val="19"/>
        </w:rPr>
        <w:t>1</w:t>
      </w:r>
      <w:r w:rsidRPr="00CF54A6">
        <w:rPr>
          <w:rFonts w:ascii="Fira Sans" w:hAnsi="Fira Sans"/>
          <w:sz w:val="19"/>
          <w:szCs w:val="19"/>
        </w:rPr>
        <w:t>% ogólnej masy przeznaczonej do</w:t>
      </w:r>
      <w:r w:rsidR="000D00BC" w:rsidRPr="00CF54A6">
        <w:rPr>
          <w:rFonts w:ascii="Fira Sans" w:hAnsi="Fira Sans"/>
          <w:sz w:val="19"/>
          <w:szCs w:val="19"/>
        </w:rPr>
        <w:t xml:space="preserve"> przechowywania</w:t>
      </w:r>
      <w:r w:rsidR="00A60308">
        <w:rPr>
          <w:rFonts w:ascii="Fira Sans" w:hAnsi="Fira Sans"/>
          <w:sz w:val="19"/>
          <w:szCs w:val="19"/>
        </w:rPr>
        <w:t>,</w:t>
      </w:r>
      <w:r w:rsidR="009D529D">
        <w:rPr>
          <w:rFonts w:ascii="Fira Sans" w:hAnsi="Fira Sans"/>
          <w:sz w:val="19"/>
          <w:szCs w:val="19"/>
        </w:rPr>
        <w:t xml:space="preserve"> tj. </w:t>
      </w:r>
      <w:r w:rsidR="00ED0369" w:rsidRPr="00CF54A6">
        <w:rPr>
          <w:rFonts w:ascii="Fira Sans" w:hAnsi="Fira Sans"/>
          <w:sz w:val="19"/>
          <w:szCs w:val="19"/>
        </w:rPr>
        <w:t xml:space="preserve">podobnie jak </w:t>
      </w:r>
      <w:r w:rsidR="000D00BC" w:rsidRPr="00CF54A6">
        <w:rPr>
          <w:rFonts w:ascii="Fira Sans" w:hAnsi="Fira Sans"/>
          <w:sz w:val="19"/>
          <w:szCs w:val="19"/>
        </w:rPr>
        <w:t xml:space="preserve">w roku </w:t>
      </w:r>
      <w:r w:rsidRPr="00CF54A6">
        <w:rPr>
          <w:rFonts w:ascii="Fira Sans" w:hAnsi="Fira Sans"/>
          <w:sz w:val="19"/>
          <w:szCs w:val="19"/>
        </w:rPr>
        <w:t>poprzednim. Największe straty w przechowywanych ziemniak</w:t>
      </w:r>
      <w:r w:rsidR="000D5318">
        <w:rPr>
          <w:rFonts w:ascii="Fira Sans" w:hAnsi="Fira Sans"/>
          <w:sz w:val="19"/>
          <w:szCs w:val="19"/>
        </w:rPr>
        <w:t>ach</w:t>
      </w:r>
      <w:r w:rsidRPr="00CF54A6">
        <w:rPr>
          <w:rFonts w:ascii="Fira Sans" w:hAnsi="Fira Sans"/>
          <w:sz w:val="19"/>
          <w:szCs w:val="19"/>
        </w:rPr>
        <w:t xml:space="preserve"> odnotowano w województwach: </w:t>
      </w:r>
      <w:r w:rsidR="00594C14" w:rsidRPr="00CF54A6">
        <w:rPr>
          <w:rFonts w:ascii="Fira Sans" w:hAnsi="Fira Sans"/>
          <w:sz w:val="19"/>
          <w:szCs w:val="19"/>
        </w:rPr>
        <w:t>podkarpackim</w:t>
      </w:r>
      <w:r w:rsidR="000D5318">
        <w:rPr>
          <w:rFonts w:ascii="Fira Sans" w:hAnsi="Fira Sans"/>
          <w:sz w:val="19"/>
          <w:szCs w:val="19"/>
        </w:rPr>
        <w:t>,</w:t>
      </w:r>
      <w:r w:rsidR="00594C14" w:rsidRPr="00CF54A6">
        <w:rPr>
          <w:rFonts w:ascii="Fira Sans" w:hAnsi="Fira Sans"/>
          <w:sz w:val="19"/>
          <w:szCs w:val="19"/>
        </w:rPr>
        <w:t xml:space="preserve"> świętokrzyskim </w:t>
      </w:r>
      <w:r w:rsidR="005856AB" w:rsidRPr="00CF54A6">
        <w:rPr>
          <w:rFonts w:ascii="Fira Sans" w:hAnsi="Fira Sans"/>
          <w:sz w:val="19"/>
          <w:szCs w:val="19"/>
        </w:rPr>
        <w:t>oraz lubelskim</w:t>
      </w:r>
      <w:r w:rsidR="00326C7C">
        <w:rPr>
          <w:rFonts w:ascii="Fira Sans" w:hAnsi="Fira Sans"/>
          <w:sz w:val="19"/>
          <w:szCs w:val="19"/>
        </w:rPr>
        <w:t xml:space="preserve"> - wynoszące</w:t>
      </w:r>
      <w:r w:rsidR="00594C14" w:rsidRPr="00CF54A6">
        <w:rPr>
          <w:rFonts w:ascii="Fira Sans" w:hAnsi="Fira Sans"/>
          <w:sz w:val="19"/>
          <w:szCs w:val="19"/>
        </w:rPr>
        <w:t xml:space="preserve"> </w:t>
      </w:r>
      <w:r w:rsidR="005856AB">
        <w:rPr>
          <w:rFonts w:ascii="Fira Sans" w:hAnsi="Fira Sans"/>
          <w:sz w:val="19"/>
          <w:szCs w:val="19"/>
        </w:rPr>
        <w:t xml:space="preserve">ok. </w:t>
      </w:r>
      <w:r w:rsidR="00594C14" w:rsidRPr="00CF54A6">
        <w:rPr>
          <w:rFonts w:ascii="Fira Sans" w:hAnsi="Fira Sans"/>
          <w:sz w:val="19"/>
          <w:szCs w:val="19"/>
        </w:rPr>
        <w:t>12</w:t>
      </w:r>
      <w:r w:rsidRPr="00CF54A6">
        <w:rPr>
          <w:rFonts w:ascii="Fira Sans" w:hAnsi="Fira Sans"/>
          <w:sz w:val="19"/>
          <w:szCs w:val="19"/>
        </w:rPr>
        <w:t>%</w:t>
      </w:r>
      <w:r w:rsidR="00594C14" w:rsidRPr="00CF54A6">
        <w:rPr>
          <w:rFonts w:ascii="Fira Sans" w:hAnsi="Fira Sans"/>
          <w:sz w:val="19"/>
          <w:szCs w:val="19"/>
        </w:rPr>
        <w:t>.</w:t>
      </w:r>
    </w:p>
    <w:p w:rsidR="004F1542" w:rsidRDefault="004F1542" w:rsidP="00844924">
      <w:pPr>
        <w:pStyle w:val="Teksttreci0"/>
        <w:shd w:val="clear" w:color="auto" w:fill="auto"/>
        <w:spacing w:before="0" w:after="56" w:line="240" w:lineRule="atLeast"/>
        <w:ind w:left="20" w:right="20" w:firstLine="0"/>
        <w:rPr>
          <w:rFonts w:ascii="Fira Sans" w:hAnsi="Fira Sans"/>
          <w:sz w:val="19"/>
          <w:szCs w:val="19"/>
        </w:rPr>
      </w:pPr>
    </w:p>
    <w:p w:rsidR="004F1542" w:rsidRPr="00CF54A6" w:rsidRDefault="004F1542" w:rsidP="004F1542">
      <w:pPr>
        <w:spacing w:after="60" w:line="360" w:lineRule="auto"/>
        <w:rPr>
          <w:rFonts w:cs="Arial"/>
          <w:b/>
          <w:sz w:val="18"/>
          <w:szCs w:val="19"/>
        </w:rPr>
      </w:pPr>
      <w:r w:rsidRPr="0083069A">
        <w:rPr>
          <w:rFonts w:cs="Arial"/>
          <w:b/>
          <w:sz w:val="18"/>
          <w:szCs w:val="19"/>
        </w:rPr>
        <w:t>Tabl. 5. Straty w przechowywanych ziemiopłodach</w:t>
      </w:r>
    </w:p>
    <w:tbl>
      <w:tblPr>
        <w:tblW w:w="8145" w:type="dxa"/>
        <w:tblBorders>
          <w:left w:val="single" w:sz="4" w:space="0" w:color="001D77"/>
          <w:bottom w:val="single" w:sz="4" w:space="0" w:color="001D77"/>
          <w:right w:val="single" w:sz="4" w:space="0" w:color="001D77"/>
          <w:insideH w:val="single" w:sz="4" w:space="0" w:color="001D77"/>
          <w:insideV w:val="single" w:sz="4" w:space="0" w:color="001D77"/>
        </w:tblBorders>
        <w:tblLayout w:type="fixed"/>
        <w:tblCellMar>
          <w:left w:w="71" w:type="dxa"/>
          <w:right w:w="71" w:type="dxa"/>
        </w:tblCellMar>
        <w:tblLook w:val="04A0" w:firstRow="1" w:lastRow="0" w:firstColumn="1" w:lastColumn="0" w:noHBand="0" w:noVBand="1"/>
      </w:tblPr>
      <w:tblGrid>
        <w:gridCol w:w="1205"/>
        <w:gridCol w:w="850"/>
        <w:gridCol w:w="849"/>
        <w:gridCol w:w="850"/>
        <w:gridCol w:w="991"/>
        <w:gridCol w:w="991"/>
        <w:gridCol w:w="992"/>
        <w:gridCol w:w="708"/>
        <w:gridCol w:w="709"/>
      </w:tblGrid>
      <w:tr w:rsidR="004F1542" w:rsidRPr="00CF54A6" w:rsidTr="00326C7C">
        <w:trPr>
          <w:trHeight w:hRule="exact" w:val="762"/>
        </w:trPr>
        <w:tc>
          <w:tcPr>
            <w:tcW w:w="1205" w:type="dxa"/>
            <w:vMerge w:val="restart"/>
            <w:tcBorders>
              <w:top w:val="nil"/>
              <w:left w:val="nil"/>
              <w:bottom w:val="single" w:sz="12" w:space="0" w:color="001D77"/>
              <w:right w:val="single" w:sz="4" w:space="0" w:color="001D77"/>
            </w:tcBorders>
            <w:vAlign w:val="center"/>
          </w:tcPr>
          <w:p w:rsidR="004F1542" w:rsidRPr="00CF54A6" w:rsidRDefault="004F1542" w:rsidP="00326C7C">
            <w:pPr>
              <w:spacing w:line="360" w:lineRule="auto"/>
              <w:jc w:val="center"/>
              <w:rPr>
                <w:rFonts w:cs="Arial"/>
                <w:sz w:val="16"/>
                <w:szCs w:val="16"/>
              </w:rPr>
            </w:pPr>
          </w:p>
          <w:p w:rsidR="004F1542" w:rsidRPr="00CF54A6" w:rsidRDefault="004F1542" w:rsidP="00326C7C">
            <w:pPr>
              <w:spacing w:line="360" w:lineRule="auto"/>
              <w:jc w:val="center"/>
              <w:rPr>
                <w:rFonts w:cs="Arial"/>
                <w:sz w:val="16"/>
                <w:szCs w:val="16"/>
              </w:rPr>
            </w:pPr>
            <w:r w:rsidRPr="00CF54A6">
              <w:rPr>
                <w:rFonts w:cs="Arial"/>
                <w:sz w:val="16"/>
                <w:szCs w:val="16"/>
              </w:rPr>
              <w:t>Lata</w:t>
            </w:r>
          </w:p>
        </w:tc>
        <w:tc>
          <w:tcPr>
            <w:tcW w:w="850" w:type="dxa"/>
            <w:tcBorders>
              <w:top w:val="nil"/>
              <w:left w:val="single" w:sz="4" w:space="0" w:color="001D77"/>
              <w:bottom w:val="single" w:sz="4" w:space="0" w:color="001D77"/>
              <w:right w:val="single" w:sz="4" w:space="0" w:color="001D77"/>
            </w:tcBorders>
            <w:vAlign w:val="center"/>
            <w:hideMark/>
          </w:tcPr>
          <w:p w:rsidR="004F1542" w:rsidRPr="00CF54A6" w:rsidRDefault="004F1542" w:rsidP="00326C7C">
            <w:pPr>
              <w:jc w:val="center"/>
              <w:rPr>
                <w:rFonts w:cs="Arial"/>
                <w:sz w:val="16"/>
                <w:szCs w:val="16"/>
              </w:rPr>
            </w:pPr>
            <w:r w:rsidRPr="00CF54A6">
              <w:rPr>
                <w:rFonts w:cs="Arial"/>
                <w:sz w:val="16"/>
                <w:szCs w:val="16"/>
              </w:rPr>
              <w:t>Ziemniaki</w:t>
            </w:r>
          </w:p>
        </w:tc>
        <w:tc>
          <w:tcPr>
            <w:tcW w:w="849" w:type="dxa"/>
            <w:tcBorders>
              <w:top w:val="nil"/>
              <w:left w:val="single" w:sz="4" w:space="0" w:color="001D77"/>
              <w:bottom w:val="single" w:sz="4" w:space="0" w:color="001D77"/>
              <w:right w:val="single" w:sz="4" w:space="0" w:color="001D77"/>
            </w:tcBorders>
            <w:vAlign w:val="center"/>
            <w:hideMark/>
          </w:tcPr>
          <w:p w:rsidR="004F1542" w:rsidRPr="00CF54A6" w:rsidRDefault="004F1542" w:rsidP="00326C7C">
            <w:pPr>
              <w:jc w:val="center"/>
              <w:rPr>
                <w:rFonts w:cs="Arial"/>
                <w:sz w:val="16"/>
                <w:szCs w:val="16"/>
              </w:rPr>
            </w:pPr>
            <w:r w:rsidRPr="00CF54A6">
              <w:rPr>
                <w:rFonts w:cs="Arial"/>
                <w:sz w:val="16"/>
                <w:szCs w:val="16"/>
              </w:rPr>
              <w:t>Kapusta</w:t>
            </w:r>
          </w:p>
        </w:tc>
        <w:tc>
          <w:tcPr>
            <w:tcW w:w="850" w:type="dxa"/>
            <w:tcBorders>
              <w:top w:val="nil"/>
              <w:left w:val="single" w:sz="4" w:space="0" w:color="001D77"/>
              <w:bottom w:val="single" w:sz="4" w:space="0" w:color="001D77"/>
              <w:right w:val="single" w:sz="4" w:space="0" w:color="001D77"/>
            </w:tcBorders>
            <w:vAlign w:val="center"/>
            <w:hideMark/>
          </w:tcPr>
          <w:p w:rsidR="004F1542" w:rsidRPr="00CF54A6" w:rsidRDefault="004F1542" w:rsidP="00326C7C">
            <w:pPr>
              <w:jc w:val="center"/>
              <w:rPr>
                <w:rFonts w:cs="Arial"/>
                <w:sz w:val="16"/>
                <w:szCs w:val="16"/>
              </w:rPr>
            </w:pPr>
            <w:r w:rsidRPr="00CF54A6">
              <w:rPr>
                <w:rFonts w:cs="Arial"/>
                <w:sz w:val="16"/>
                <w:szCs w:val="16"/>
              </w:rPr>
              <w:t>Cebula</w:t>
            </w:r>
          </w:p>
        </w:tc>
        <w:tc>
          <w:tcPr>
            <w:tcW w:w="991" w:type="dxa"/>
            <w:tcBorders>
              <w:top w:val="nil"/>
              <w:left w:val="single" w:sz="4" w:space="0" w:color="001D77"/>
              <w:bottom w:val="single" w:sz="4" w:space="0" w:color="001D77"/>
              <w:right w:val="single" w:sz="4" w:space="0" w:color="001D77"/>
            </w:tcBorders>
            <w:vAlign w:val="center"/>
            <w:hideMark/>
          </w:tcPr>
          <w:p w:rsidR="004F1542" w:rsidRPr="00CF54A6" w:rsidRDefault="004F1542" w:rsidP="00326C7C">
            <w:pPr>
              <w:jc w:val="center"/>
              <w:rPr>
                <w:rFonts w:cs="Arial"/>
                <w:sz w:val="16"/>
                <w:szCs w:val="16"/>
              </w:rPr>
            </w:pPr>
            <w:r w:rsidRPr="00CF54A6">
              <w:rPr>
                <w:rFonts w:cs="Arial"/>
                <w:sz w:val="16"/>
                <w:szCs w:val="16"/>
              </w:rPr>
              <w:t>Marchew jadalna</w:t>
            </w:r>
          </w:p>
        </w:tc>
        <w:tc>
          <w:tcPr>
            <w:tcW w:w="991" w:type="dxa"/>
            <w:tcBorders>
              <w:top w:val="nil"/>
              <w:left w:val="single" w:sz="4" w:space="0" w:color="001D77"/>
              <w:bottom w:val="single" w:sz="4" w:space="0" w:color="001D77"/>
              <w:right w:val="single" w:sz="4" w:space="0" w:color="001D77"/>
            </w:tcBorders>
            <w:vAlign w:val="center"/>
            <w:hideMark/>
          </w:tcPr>
          <w:p w:rsidR="004F1542" w:rsidRPr="00CF54A6" w:rsidRDefault="004F1542" w:rsidP="00326C7C">
            <w:pPr>
              <w:jc w:val="center"/>
              <w:rPr>
                <w:rFonts w:cs="Arial"/>
                <w:sz w:val="16"/>
                <w:szCs w:val="16"/>
              </w:rPr>
            </w:pPr>
            <w:r w:rsidRPr="00CF54A6">
              <w:rPr>
                <w:rFonts w:cs="Arial"/>
                <w:sz w:val="16"/>
                <w:szCs w:val="16"/>
              </w:rPr>
              <w:t>Buraki ćwikłowe</w:t>
            </w:r>
          </w:p>
        </w:tc>
        <w:tc>
          <w:tcPr>
            <w:tcW w:w="992" w:type="dxa"/>
            <w:tcBorders>
              <w:top w:val="nil"/>
              <w:left w:val="single" w:sz="4" w:space="0" w:color="001D77"/>
              <w:bottom w:val="single" w:sz="4" w:space="0" w:color="001D77"/>
              <w:right w:val="single" w:sz="4" w:space="0" w:color="001D77"/>
            </w:tcBorders>
            <w:vAlign w:val="center"/>
            <w:hideMark/>
          </w:tcPr>
          <w:p w:rsidR="004F1542" w:rsidRPr="00CF54A6" w:rsidRDefault="004F1542" w:rsidP="00326C7C">
            <w:pPr>
              <w:jc w:val="center"/>
              <w:rPr>
                <w:rFonts w:cs="Arial"/>
                <w:sz w:val="16"/>
                <w:szCs w:val="16"/>
              </w:rPr>
            </w:pPr>
            <w:r w:rsidRPr="00CF54A6">
              <w:rPr>
                <w:rFonts w:cs="Arial"/>
                <w:sz w:val="16"/>
                <w:szCs w:val="16"/>
              </w:rPr>
              <w:t>Pietruszka</w:t>
            </w:r>
          </w:p>
        </w:tc>
        <w:tc>
          <w:tcPr>
            <w:tcW w:w="708" w:type="dxa"/>
            <w:tcBorders>
              <w:top w:val="nil"/>
              <w:left w:val="single" w:sz="4" w:space="0" w:color="001D77"/>
              <w:bottom w:val="single" w:sz="4" w:space="0" w:color="001D77"/>
              <w:right w:val="single" w:sz="4" w:space="0" w:color="001D77"/>
            </w:tcBorders>
            <w:vAlign w:val="center"/>
            <w:hideMark/>
          </w:tcPr>
          <w:p w:rsidR="004F1542" w:rsidRPr="00CF54A6" w:rsidRDefault="004F1542" w:rsidP="00326C7C">
            <w:pPr>
              <w:jc w:val="center"/>
              <w:rPr>
                <w:rFonts w:cs="Arial"/>
                <w:sz w:val="16"/>
                <w:szCs w:val="16"/>
              </w:rPr>
            </w:pPr>
            <w:r w:rsidRPr="00CF54A6">
              <w:rPr>
                <w:rFonts w:cs="Arial"/>
                <w:sz w:val="16"/>
                <w:szCs w:val="16"/>
              </w:rPr>
              <w:t>Selery</w:t>
            </w:r>
          </w:p>
        </w:tc>
        <w:tc>
          <w:tcPr>
            <w:tcW w:w="709" w:type="dxa"/>
            <w:tcBorders>
              <w:top w:val="nil"/>
              <w:left w:val="single" w:sz="4" w:space="0" w:color="001D77"/>
              <w:bottom w:val="single" w:sz="4" w:space="0" w:color="001D77"/>
              <w:right w:val="nil"/>
            </w:tcBorders>
            <w:vAlign w:val="center"/>
            <w:hideMark/>
          </w:tcPr>
          <w:p w:rsidR="004F1542" w:rsidRPr="00CF54A6" w:rsidRDefault="004F1542" w:rsidP="00326C7C">
            <w:pPr>
              <w:jc w:val="center"/>
              <w:rPr>
                <w:rFonts w:cs="Arial"/>
                <w:sz w:val="16"/>
                <w:szCs w:val="16"/>
              </w:rPr>
            </w:pPr>
            <w:r w:rsidRPr="00CF54A6">
              <w:rPr>
                <w:rFonts w:cs="Arial"/>
                <w:sz w:val="16"/>
                <w:szCs w:val="16"/>
              </w:rPr>
              <w:t>Pory</w:t>
            </w:r>
          </w:p>
        </w:tc>
      </w:tr>
      <w:tr w:rsidR="004F1542" w:rsidRPr="00CF54A6" w:rsidTr="00326C7C">
        <w:trPr>
          <w:trHeight w:val="469"/>
        </w:trPr>
        <w:tc>
          <w:tcPr>
            <w:tcW w:w="1205" w:type="dxa"/>
            <w:vMerge/>
            <w:tcBorders>
              <w:top w:val="nil"/>
              <w:left w:val="nil"/>
              <w:bottom w:val="single" w:sz="12" w:space="0" w:color="001D77"/>
              <w:right w:val="single" w:sz="4" w:space="0" w:color="001D77"/>
            </w:tcBorders>
            <w:vAlign w:val="center"/>
            <w:hideMark/>
          </w:tcPr>
          <w:p w:rsidR="004F1542" w:rsidRPr="00CF54A6" w:rsidRDefault="004F1542" w:rsidP="00326C7C">
            <w:pPr>
              <w:spacing w:before="0" w:after="0" w:line="240" w:lineRule="auto"/>
              <w:rPr>
                <w:rFonts w:cs="Arial"/>
                <w:sz w:val="16"/>
                <w:szCs w:val="16"/>
              </w:rPr>
            </w:pPr>
          </w:p>
        </w:tc>
        <w:tc>
          <w:tcPr>
            <w:tcW w:w="6940" w:type="dxa"/>
            <w:gridSpan w:val="8"/>
            <w:tcBorders>
              <w:top w:val="single" w:sz="4" w:space="0" w:color="001D77"/>
              <w:left w:val="single" w:sz="4" w:space="0" w:color="001D77"/>
              <w:bottom w:val="single" w:sz="12" w:space="0" w:color="001D77"/>
              <w:right w:val="nil"/>
            </w:tcBorders>
            <w:vAlign w:val="center"/>
            <w:hideMark/>
          </w:tcPr>
          <w:p w:rsidR="004F1542" w:rsidRPr="00CF54A6" w:rsidRDefault="004F1542" w:rsidP="00326C7C">
            <w:pPr>
              <w:jc w:val="center"/>
              <w:rPr>
                <w:rFonts w:cs="Arial"/>
                <w:sz w:val="16"/>
                <w:szCs w:val="16"/>
              </w:rPr>
            </w:pPr>
            <w:r w:rsidRPr="00CF54A6">
              <w:rPr>
                <w:rFonts w:cs="Arial"/>
                <w:sz w:val="16"/>
                <w:szCs w:val="16"/>
              </w:rPr>
              <w:t>w % ogólnej ilości przechowywanych ziemiopłodów</w:t>
            </w:r>
          </w:p>
        </w:tc>
      </w:tr>
      <w:tr w:rsidR="004F1542" w:rsidRPr="00CF54A6" w:rsidTr="00326C7C">
        <w:trPr>
          <w:trHeight w:hRule="exact" w:val="335"/>
        </w:trPr>
        <w:tc>
          <w:tcPr>
            <w:tcW w:w="1205" w:type="dxa"/>
            <w:tcBorders>
              <w:top w:val="single" w:sz="12" w:space="0" w:color="001D77"/>
              <w:left w:val="nil"/>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2006- 2010</w:t>
            </w:r>
            <w:r w:rsidRPr="00CF54A6">
              <w:rPr>
                <w:rFonts w:cs="Arial"/>
                <w:sz w:val="16"/>
                <w:szCs w:val="16"/>
                <w:vertAlign w:val="superscript"/>
              </w:rPr>
              <w:t>a)</w:t>
            </w:r>
          </w:p>
        </w:tc>
        <w:tc>
          <w:tcPr>
            <w:tcW w:w="850" w:type="dxa"/>
            <w:tcBorders>
              <w:top w:val="single" w:sz="12"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12</w:t>
            </w:r>
          </w:p>
        </w:tc>
        <w:tc>
          <w:tcPr>
            <w:tcW w:w="849" w:type="dxa"/>
            <w:tcBorders>
              <w:top w:val="single" w:sz="12"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17</w:t>
            </w:r>
          </w:p>
        </w:tc>
        <w:tc>
          <w:tcPr>
            <w:tcW w:w="850" w:type="dxa"/>
            <w:tcBorders>
              <w:top w:val="single" w:sz="12"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13</w:t>
            </w:r>
          </w:p>
        </w:tc>
        <w:tc>
          <w:tcPr>
            <w:tcW w:w="991" w:type="dxa"/>
            <w:tcBorders>
              <w:top w:val="single" w:sz="12"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15</w:t>
            </w:r>
          </w:p>
        </w:tc>
        <w:tc>
          <w:tcPr>
            <w:tcW w:w="991" w:type="dxa"/>
            <w:tcBorders>
              <w:top w:val="single" w:sz="12"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11</w:t>
            </w:r>
          </w:p>
        </w:tc>
        <w:tc>
          <w:tcPr>
            <w:tcW w:w="992" w:type="dxa"/>
            <w:tcBorders>
              <w:top w:val="single" w:sz="12"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16</w:t>
            </w:r>
          </w:p>
        </w:tc>
        <w:tc>
          <w:tcPr>
            <w:tcW w:w="708" w:type="dxa"/>
            <w:tcBorders>
              <w:top w:val="single" w:sz="12"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15</w:t>
            </w:r>
          </w:p>
        </w:tc>
        <w:tc>
          <w:tcPr>
            <w:tcW w:w="709" w:type="dxa"/>
            <w:tcBorders>
              <w:top w:val="single" w:sz="12" w:space="0" w:color="001D77"/>
              <w:left w:val="single" w:sz="4" w:space="0" w:color="001D77"/>
              <w:bottom w:val="single" w:sz="4" w:space="0" w:color="001D77"/>
              <w:right w:val="nil"/>
            </w:tcBorders>
            <w:hideMark/>
          </w:tcPr>
          <w:p w:rsidR="004F1542" w:rsidRPr="00CF54A6" w:rsidRDefault="004F1542" w:rsidP="00326C7C">
            <w:pPr>
              <w:spacing w:before="60"/>
              <w:jc w:val="center"/>
              <w:rPr>
                <w:rFonts w:cs="Arial"/>
                <w:sz w:val="16"/>
                <w:szCs w:val="16"/>
              </w:rPr>
            </w:pPr>
            <w:r w:rsidRPr="00CF54A6">
              <w:rPr>
                <w:rFonts w:cs="Arial"/>
                <w:sz w:val="16"/>
                <w:szCs w:val="16"/>
              </w:rPr>
              <w:t>12</w:t>
            </w:r>
          </w:p>
        </w:tc>
      </w:tr>
      <w:tr w:rsidR="004F1542" w:rsidRPr="00CF54A6" w:rsidTr="00326C7C">
        <w:trPr>
          <w:trHeight w:hRule="exact" w:val="335"/>
        </w:trPr>
        <w:tc>
          <w:tcPr>
            <w:tcW w:w="1205" w:type="dxa"/>
            <w:tcBorders>
              <w:top w:val="single" w:sz="4" w:space="0" w:color="001D77"/>
              <w:left w:val="nil"/>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2011- 2015</w:t>
            </w:r>
            <w:r w:rsidRPr="00CF54A6">
              <w:rPr>
                <w:rFonts w:cs="Arial"/>
                <w:sz w:val="16"/>
                <w:szCs w:val="16"/>
                <w:vertAlign w:val="superscript"/>
              </w:rPr>
              <w:t>a)</w:t>
            </w:r>
          </w:p>
        </w:tc>
        <w:tc>
          <w:tcPr>
            <w:tcW w:w="850"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11</w:t>
            </w:r>
          </w:p>
        </w:tc>
        <w:tc>
          <w:tcPr>
            <w:tcW w:w="849"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17</w:t>
            </w:r>
          </w:p>
        </w:tc>
        <w:tc>
          <w:tcPr>
            <w:tcW w:w="850"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14</w:t>
            </w:r>
          </w:p>
        </w:tc>
        <w:tc>
          <w:tcPr>
            <w:tcW w:w="991"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14</w:t>
            </w:r>
          </w:p>
        </w:tc>
        <w:tc>
          <w:tcPr>
            <w:tcW w:w="991"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12</w:t>
            </w:r>
          </w:p>
        </w:tc>
        <w:tc>
          <w:tcPr>
            <w:tcW w:w="992"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15</w:t>
            </w:r>
          </w:p>
        </w:tc>
        <w:tc>
          <w:tcPr>
            <w:tcW w:w="708"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15</w:t>
            </w:r>
          </w:p>
        </w:tc>
        <w:tc>
          <w:tcPr>
            <w:tcW w:w="709" w:type="dxa"/>
            <w:tcBorders>
              <w:top w:val="single" w:sz="4" w:space="0" w:color="001D77"/>
              <w:left w:val="single" w:sz="4" w:space="0" w:color="001D77"/>
              <w:bottom w:val="single" w:sz="4" w:space="0" w:color="001D77"/>
              <w:right w:val="nil"/>
            </w:tcBorders>
            <w:hideMark/>
          </w:tcPr>
          <w:p w:rsidR="004F1542" w:rsidRPr="00CF54A6" w:rsidRDefault="004F1542" w:rsidP="00326C7C">
            <w:pPr>
              <w:spacing w:before="60"/>
              <w:jc w:val="center"/>
              <w:rPr>
                <w:rFonts w:cs="Arial"/>
                <w:sz w:val="16"/>
                <w:szCs w:val="16"/>
              </w:rPr>
            </w:pPr>
            <w:r w:rsidRPr="00CF54A6">
              <w:rPr>
                <w:rFonts w:cs="Arial"/>
                <w:sz w:val="16"/>
                <w:szCs w:val="16"/>
              </w:rPr>
              <w:t>12</w:t>
            </w:r>
          </w:p>
        </w:tc>
      </w:tr>
      <w:tr w:rsidR="004F1542" w:rsidRPr="00CF54A6" w:rsidTr="00326C7C">
        <w:trPr>
          <w:trHeight w:hRule="exact" w:val="335"/>
        </w:trPr>
        <w:tc>
          <w:tcPr>
            <w:tcW w:w="1205" w:type="dxa"/>
            <w:tcBorders>
              <w:top w:val="single" w:sz="4" w:space="0" w:color="001D77"/>
              <w:left w:val="nil"/>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2015</w:t>
            </w:r>
          </w:p>
        </w:tc>
        <w:tc>
          <w:tcPr>
            <w:tcW w:w="850"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11</w:t>
            </w:r>
          </w:p>
        </w:tc>
        <w:tc>
          <w:tcPr>
            <w:tcW w:w="849"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17</w:t>
            </w:r>
          </w:p>
        </w:tc>
        <w:tc>
          <w:tcPr>
            <w:tcW w:w="850"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13</w:t>
            </w:r>
          </w:p>
        </w:tc>
        <w:tc>
          <w:tcPr>
            <w:tcW w:w="991"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12</w:t>
            </w:r>
          </w:p>
        </w:tc>
        <w:tc>
          <w:tcPr>
            <w:tcW w:w="991"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11</w:t>
            </w:r>
          </w:p>
        </w:tc>
        <w:tc>
          <w:tcPr>
            <w:tcW w:w="992"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14</w:t>
            </w:r>
          </w:p>
        </w:tc>
        <w:tc>
          <w:tcPr>
            <w:tcW w:w="708"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13</w:t>
            </w:r>
          </w:p>
        </w:tc>
        <w:tc>
          <w:tcPr>
            <w:tcW w:w="709" w:type="dxa"/>
            <w:tcBorders>
              <w:top w:val="single" w:sz="4" w:space="0" w:color="001D77"/>
              <w:left w:val="single" w:sz="4" w:space="0" w:color="001D77"/>
              <w:bottom w:val="single" w:sz="4" w:space="0" w:color="001D77"/>
              <w:right w:val="nil"/>
            </w:tcBorders>
            <w:hideMark/>
          </w:tcPr>
          <w:p w:rsidR="004F1542" w:rsidRPr="00CF54A6" w:rsidRDefault="004F1542" w:rsidP="00326C7C">
            <w:pPr>
              <w:spacing w:before="60"/>
              <w:jc w:val="center"/>
              <w:rPr>
                <w:rFonts w:cs="Arial"/>
                <w:sz w:val="16"/>
                <w:szCs w:val="16"/>
              </w:rPr>
            </w:pPr>
            <w:r w:rsidRPr="00CF54A6">
              <w:rPr>
                <w:rFonts w:cs="Arial"/>
                <w:sz w:val="16"/>
                <w:szCs w:val="16"/>
              </w:rPr>
              <w:t>12</w:t>
            </w:r>
          </w:p>
        </w:tc>
      </w:tr>
      <w:tr w:rsidR="004F1542" w:rsidRPr="00CF54A6" w:rsidTr="00326C7C">
        <w:trPr>
          <w:trHeight w:hRule="exact" w:val="335"/>
        </w:trPr>
        <w:tc>
          <w:tcPr>
            <w:tcW w:w="1205" w:type="dxa"/>
            <w:tcBorders>
              <w:top w:val="single" w:sz="4" w:space="0" w:color="001D77"/>
              <w:left w:val="nil"/>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2016</w:t>
            </w:r>
          </w:p>
        </w:tc>
        <w:tc>
          <w:tcPr>
            <w:tcW w:w="850"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11</w:t>
            </w:r>
          </w:p>
        </w:tc>
        <w:tc>
          <w:tcPr>
            <w:tcW w:w="849"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15</w:t>
            </w:r>
          </w:p>
        </w:tc>
        <w:tc>
          <w:tcPr>
            <w:tcW w:w="850"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12</w:t>
            </w:r>
          </w:p>
        </w:tc>
        <w:tc>
          <w:tcPr>
            <w:tcW w:w="991"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11</w:t>
            </w:r>
          </w:p>
        </w:tc>
        <w:tc>
          <w:tcPr>
            <w:tcW w:w="991"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11</w:t>
            </w:r>
          </w:p>
        </w:tc>
        <w:tc>
          <w:tcPr>
            <w:tcW w:w="992"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14</w:t>
            </w:r>
          </w:p>
        </w:tc>
        <w:tc>
          <w:tcPr>
            <w:tcW w:w="708"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13</w:t>
            </w:r>
          </w:p>
        </w:tc>
        <w:tc>
          <w:tcPr>
            <w:tcW w:w="709" w:type="dxa"/>
            <w:tcBorders>
              <w:top w:val="single" w:sz="4" w:space="0" w:color="001D77"/>
              <w:left w:val="single" w:sz="4" w:space="0" w:color="001D77"/>
              <w:bottom w:val="single" w:sz="4" w:space="0" w:color="001D77"/>
              <w:right w:val="nil"/>
            </w:tcBorders>
            <w:hideMark/>
          </w:tcPr>
          <w:p w:rsidR="004F1542" w:rsidRPr="00CF54A6" w:rsidRDefault="004F1542" w:rsidP="00326C7C">
            <w:pPr>
              <w:spacing w:before="60"/>
              <w:jc w:val="center"/>
              <w:rPr>
                <w:rFonts w:cs="Arial"/>
                <w:sz w:val="16"/>
                <w:szCs w:val="16"/>
              </w:rPr>
            </w:pPr>
            <w:r w:rsidRPr="00CF54A6">
              <w:rPr>
                <w:rFonts w:cs="Arial"/>
                <w:sz w:val="16"/>
                <w:szCs w:val="16"/>
              </w:rPr>
              <w:t>11</w:t>
            </w:r>
          </w:p>
        </w:tc>
      </w:tr>
      <w:tr w:rsidR="004F1542" w:rsidRPr="00CF54A6" w:rsidTr="00326C7C">
        <w:trPr>
          <w:trHeight w:hRule="exact" w:val="335"/>
        </w:trPr>
        <w:tc>
          <w:tcPr>
            <w:tcW w:w="1205" w:type="dxa"/>
            <w:tcBorders>
              <w:top w:val="single" w:sz="4" w:space="0" w:color="001D77"/>
              <w:left w:val="nil"/>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2017</w:t>
            </w:r>
          </w:p>
        </w:tc>
        <w:tc>
          <w:tcPr>
            <w:tcW w:w="850"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11</w:t>
            </w:r>
          </w:p>
        </w:tc>
        <w:tc>
          <w:tcPr>
            <w:tcW w:w="849"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14</w:t>
            </w:r>
          </w:p>
        </w:tc>
        <w:tc>
          <w:tcPr>
            <w:tcW w:w="850"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14</w:t>
            </w:r>
          </w:p>
        </w:tc>
        <w:tc>
          <w:tcPr>
            <w:tcW w:w="991"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13</w:t>
            </w:r>
          </w:p>
        </w:tc>
        <w:tc>
          <w:tcPr>
            <w:tcW w:w="991"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12</w:t>
            </w:r>
          </w:p>
        </w:tc>
        <w:tc>
          <w:tcPr>
            <w:tcW w:w="992"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14</w:t>
            </w:r>
          </w:p>
        </w:tc>
        <w:tc>
          <w:tcPr>
            <w:tcW w:w="708"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15</w:t>
            </w:r>
          </w:p>
        </w:tc>
        <w:tc>
          <w:tcPr>
            <w:tcW w:w="709" w:type="dxa"/>
            <w:tcBorders>
              <w:top w:val="single" w:sz="4" w:space="0" w:color="001D77"/>
              <w:left w:val="single" w:sz="4" w:space="0" w:color="001D77"/>
              <w:bottom w:val="single" w:sz="4" w:space="0" w:color="001D77"/>
              <w:right w:val="nil"/>
            </w:tcBorders>
            <w:hideMark/>
          </w:tcPr>
          <w:p w:rsidR="004F1542" w:rsidRPr="00CF54A6" w:rsidRDefault="004F1542" w:rsidP="00326C7C">
            <w:pPr>
              <w:spacing w:before="60"/>
              <w:jc w:val="center"/>
              <w:rPr>
                <w:rFonts w:cs="Arial"/>
                <w:sz w:val="16"/>
                <w:szCs w:val="16"/>
              </w:rPr>
            </w:pPr>
            <w:r w:rsidRPr="00CF54A6">
              <w:rPr>
                <w:rFonts w:cs="Arial"/>
                <w:sz w:val="16"/>
                <w:szCs w:val="16"/>
              </w:rPr>
              <w:t>13</w:t>
            </w:r>
          </w:p>
        </w:tc>
      </w:tr>
      <w:tr w:rsidR="004F1542" w:rsidRPr="00CF54A6" w:rsidTr="00326C7C">
        <w:trPr>
          <w:trHeight w:hRule="exact" w:val="335"/>
        </w:trPr>
        <w:tc>
          <w:tcPr>
            <w:tcW w:w="1205" w:type="dxa"/>
            <w:tcBorders>
              <w:top w:val="single" w:sz="4" w:space="0" w:color="001D77"/>
              <w:left w:val="nil"/>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2018</w:t>
            </w:r>
          </w:p>
        </w:tc>
        <w:tc>
          <w:tcPr>
            <w:tcW w:w="850"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11</w:t>
            </w:r>
          </w:p>
        </w:tc>
        <w:tc>
          <w:tcPr>
            <w:tcW w:w="849"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14</w:t>
            </w:r>
          </w:p>
        </w:tc>
        <w:tc>
          <w:tcPr>
            <w:tcW w:w="850"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13</w:t>
            </w:r>
          </w:p>
        </w:tc>
        <w:tc>
          <w:tcPr>
            <w:tcW w:w="991"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13</w:t>
            </w:r>
          </w:p>
        </w:tc>
        <w:tc>
          <w:tcPr>
            <w:tcW w:w="991"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12</w:t>
            </w:r>
          </w:p>
        </w:tc>
        <w:tc>
          <w:tcPr>
            <w:tcW w:w="992"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14</w:t>
            </w:r>
          </w:p>
        </w:tc>
        <w:tc>
          <w:tcPr>
            <w:tcW w:w="708" w:type="dxa"/>
            <w:tcBorders>
              <w:top w:val="single" w:sz="4" w:space="0" w:color="001D77"/>
              <w:left w:val="single" w:sz="4" w:space="0" w:color="001D77"/>
              <w:bottom w:val="single" w:sz="4" w:space="0" w:color="001D77"/>
              <w:right w:val="single" w:sz="4" w:space="0" w:color="001D77"/>
            </w:tcBorders>
            <w:hideMark/>
          </w:tcPr>
          <w:p w:rsidR="004F1542" w:rsidRPr="00CF54A6" w:rsidRDefault="004F1542" w:rsidP="00326C7C">
            <w:pPr>
              <w:spacing w:before="60"/>
              <w:jc w:val="center"/>
              <w:rPr>
                <w:rFonts w:cs="Arial"/>
                <w:sz w:val="16"/>
                <w:szCs w:val="16"/>
              </w:rPr>
            </w:pPr>
            <w:r w:rsidRPr="00CF54A6">
              <w:rPr>
                <w:rFonts w:cs="Arial"/>
                <w:sz w:val="16"/>
                <w:szCs w:val="16"/>
              </w:rPr>
              <w:t>14</w:t>
            </w:r>
          </w:p>
        </w:tc>
        <w:tc>
          <w:tcPr>
            <w:tcW w:w="709" w:type="dxa"/>
            <w:tcBorders>
              <w:top w:val="single" w:sz="4" w:space="0" w:color="001D77"/>
              <w:left w:val="single" w:sz="4" w:space="0" w:color="001D77"/>
              <w:bottom w:val="single" w:sz="4" w:space="0" w:color="001D77"/>
              <w:right w:val="nil"/>
            </w:tcBorders>
            <w:hideMark/>
          </w:tcPr>
          <w:p w:rsidR="004F1542" w:rsidRPr="00CF54A6" w:rsidRDefault="004F1542" w:rsidP="00326C7C">
            <w:pPr>
              <w:spacing w:before="60"/>
              <w:jc w:val="center"/>
              <w:rPr>
                <w:rFonts w:cs="Arial"/>
                <w:sz w:val="16"/>
                <w:szCs w:val="16"/>
              </w:rPr>
            </w:pPr>
            <w:r w:rsidRPr="00CF54A6">
              <w:rPr>
                <w:rFonts w:cs="Arial"/>
                <w:sz w:val="16"/>
                <w:szCs w:val="16"/>
              </w:rPr>
              <w:t>13</w:t>
            </w:r>
          </w:p>
        </w:tc>
      </w:tr>
      <w:tr w:rsidR="004F1542" w:rsidTr="00326C7C">
        <w:trPr>
          <w:trHeight w:hRule="exact" w:val="335"/>
        </w:trPr>
        <w:tc>
          <w:tcPr>
            <w:tcW w:w="1205" w:type="dxa"/>
            <w:tcBorders>
              <w:top w:val="single" w:sz="4" w:space="0" w:color="001D77"/>
              <w:left w:val="nil"/>
              <w:bottom w:val="nil"/>
              <w:right w:val="single" w:sz="4" w:space="0" w:color="001D77"/>
            </w:tcBorders>
            <w:hideMark/>
          </w:tcPr>
          <w:p w:rsidR="004F1542" w:rsidRPr="004F1542" w:rsidRDefault="004F1542" w:rsidP="004F1542">
            <w:pPr>
              <w:spacing w:before="60"/>
              <w:jc w:val="center"/>
              <w:rPr>
                <w:rFonts w:cs="Arial"/>
                <w:sz w:val="16"/>
                <w:szCs w:val="16"/>
              </w:rPr>
            </w:pPr>
            <w:r w:rsidRPr="004F1542">
              <w:rPr>
                <w:rFonts w:cs="Arial"/>
                <w:sz w:val="16"/>
                <w:szCs w:val="16"/>
              </w:rPr>
              <w:t>2019</w:t>
            </w:r>
          </w:p>
        </w:tc>
        <w:tc>
          <w:tcPr>
            <w:tcW w:w="850" w:type="dxa"/>
            <w:tcBorders>
              <w:top w:val="single" w:sz="4" w:space="0" w:color="001D77"/>
              <w:left w:val="single" w:sz="4" w:space="0" w:color="001D77"/>
              <w:bottom w:val="nil"/>
              <w:right w:val="single" w:sz="4" w:space="0" w:color="001D77"/>
            </w:tcBorders>
            <w:hideMark/>
          </w:tcPr>
          <w:p w:rsidR="004F1542" w:rsidRPr="004F1542" w:rsidRDefault="004F1542" w:rsidP="004F1542">
            <w:pPr>
              <w:spacing w:before="60"/>
              <w:jc w:val="center"/>
              <w:rPr>
                <w:rFonts w:cs="Arial"/>
                <w:sz w:val="16"/>
                <w:szCs w:val="16"/>
              </w:rPr>
            </w:pPr>
            <w:r w:rsidRPr="004F1542">
              <w:rPr>
                <w:rFonts w:cs="Arial"/>
                <w:sz w:val="16"/>
                <w:szCs w:val="16"/>
              </w:rPr>
              <w:t>11</w:t>
            </w:r>
          </w:p>
        </w:tc>
        <w:tc>
          <w:tcPr>
            <w:tcW w:w="849" w:type="dxa"/>
            <w:tcBorders>
              <w:top w:val="single" w:sz="4" w:space="0" w:color="001D77"/>
              <w:left w:val="single" w:sz="4" w:space="0" w:color="001D77"/>
              <w:bottom w:val="nil"/>
              <w:right w:val="single" w:sz="4" w:space="0" w:color="001D77"/>
            </w:tcBorders>
            <w:hideMark/>
          </w:tcPr>
          <w:p w:rsidR="004F1542" w:rsidRPr="004F1542" w:rsidRDefault="004F1542" w:rsidP="004F1542">
            <w:pPr>
              <w:spacing w:before="60"/>
              <w:jc w:val="center"/>
              <w:rPr>
                <w:rFonts w:cs="Arial"/>
                <w:sz w:val="16"/>
                <w:szCs w:val="16"/>
              </w:rPr>
            </w:pPr>
            <w:r w:rsidRPr="004F1542">
              <w:rPr>
                <w:rFonts w:cs="Arial"/>
                <w:sz w:val="16"/>
                <w:szCs w:val="16"/>
              </w:rPr>
              <w:t>11</w:t>
            </w:r>
          </w:p>
        </w:tc>
        <w:tc>
          <w:tcPr>
            <w:tcW w:w="850" w:type="dxa"/>
            <w:tcBorders>
              <w:top w:val="single" w:sz="4" w:space="0" w:color="001D77"/>
              <w:left w:val="single" w:sz="4" w:space="0" w:color="001D77"/>
              <w:bottom w:val="nil"/>
              <w:right w:val="single" w:sz="4" w:space="0" w:color="001D77"/>
            </w:tcBorders>
            <w:hideMark/>
          </w:tcPr>
          <w:p w:rsidR="004F1542" w:rsidRPr="004F1542" w:rsidRDefault="004F1542" w:rsidP="004F1542">
            <w:pPr>
              <w:spacing w:before="60"/>
              <w:jc w:val="center"/>
              <w:rPr>
                <w:rFonts w:cs="Arial"/>
                <w:sz w:val="16"/>
                <w:szCs w:val="16"/>
              </w:rPr>
            </w:pPr>
            <w:r w:rsidRPr="004F1542">
              <w:rPr>
                <w:rFonts w:cs="Arial"/>
                <w:sz w:val="16"/>
                <w:szCs w:val="16"/>
              </w:rPr>
              <w:t>11</w:t>
            </w:r>
          </w:p>
        </w:tc>
        <w:tc>
          <w:tcPr>
            <w:tcW w:w="991" w:type="dxa"/>
            <w:tcBorders>
              <w:top w:val="single" w:sz="4" w:space="0" w:color="001D77"/>
              <w:left w:val="single" w:sz="4" w:space="0" w:color="001D77"/>
              <w:bottom w:val="nil"/>
              <w:right w:val="single" w:sz="4" w:space="0" w:color="001D77"/>
            </w:tcBorders>
            <w:hideMark/>
          </w:tcPr>
          <w:p w:rsidR="004F1542" w:rsidRPr="004F1542" w:rsidRDefault="004F1542" w:rsidP="004F1542">
            <w:pPr>
              <w:spacing w:before="60"/>
              <w:jc w:val="center"/>
              <w:rPr>
                <w:rFonts w:cs="Arial"/>
                <w:sz w:val="16"/>
                <w:szCs w:val="16"/>
              </w:rPr>
            </w:pPr>
            <w:r w:rsidRPr="004F1542">
              <w:rPr>
                <w:rFonts w:cs="Arial"/>
                <w:sz w:val="16"/>
                <w:szCs w:val="16"/>
              </w:rPr>
              <w:t>12</w:t>
            </w:r>
          </w:p>
        </w:tc>
        <w:tc>
          <w:tcPr>
            <w:tcW w:w="991" w:type="dxa"/>
            <w:tcBorders>
              <w:top w:val="single" w:sz="4" w:space="0" w:color="001D77"/>
              <w:left w:val="single" w:sz="4" w:space="0" w:color="001D77"/>
              <w:bottom w:val="nil"/>
              <w:right w:val="single" w:sz="4" w:space="0" w:color="001D77"/>
            </w:tcBorders>
            <w:hideMark/>
          </w:tcPr>
          <w:p w:rsidR="004F1542" w:rsidRPr="004F1542" w:rsidRDefault="004F1542" w:rsidP="004F1542">
            <w:pPr>
              <w:spacing w:before="60"/>
              <w:jc w:val="center"/>
              <w:rPr>
                <w:rFonts w:cs="Arial"/>
                <w:sz w:val="16"/>
                <w:szCs w:val="16"/>
              </w:rPr>
            </w:pPr>
            <w:r w:rsidRPr="004F1542">
              <w:rPr>
                <w:rFonts w:cs="Arial"/>
                <w:sz w:val="16"/>
                <w:szCs w:val="16"/>
              </w:rPr>
              <w:t>10</w:t>
            </w:r>
          </w:p>
        </w:tc>
        <w:tc>
          <w:tcPr>
            <w:tcW w:w="992" w:type="dxa"/>
            <w:tcBorders>
              <w:top w:val="single" w:sz="4" w:space="0" w:color="001D77"/>
              <w:left w:val="single" w:sz="4" w:space="0" w:color="001D77"/>
              <w:bottom w:val="nil"/>
              <w:right w:val="single" w:sz="4" w:space="0" w:color="001D77"/>
            </w:tcBorders>
            <w:hideMark/>
          </w:tcPr>
          <w:p w:rsidR="004F1542" w:rsidRPr="004F1542" w:rsidRDefault="004F1542" w:rsidP="004F1542">
            <w:pPr>
              <w:spacing w:before="60"/>
              <w:jc w:val="center"/>
              <w:rPr>
                <w:rFonts w:cs="Arial"/>
                <w:sz w:val="16"/>
                <w:szCs w:val="16"/>
              </w:rPr>
            </w:pPr>
            <w:r w:rsidRPr="004F1542">
              <w:rPr>
                <w:rFonts w:cs="Arial"/>
                <w:sz w:val="16"/>
                <w:szCs w:val="16"/>
              </w:rPr>
              <w:t>12</w:t>
            </w:r>
          </w:p>
        </w:tc>
        <w:tc>
          <w:tcPr>
            <w:tcW w:w="708" w:type="dxa"/>
            <w:tcBorders>
              <w:top w:val="single" w:sz="4" w:space="0" w:color="001D77"/>
              <w:left w:val="single" w:sz="4" w:space="0" w:color="001D77"/>
              <w:bottom w:val="nil"/>
              <w:right w:val="single" w:sz="4" w:space="0" w:color="001D77"/>
            </w:tcBorders>
            <w:hideMark/>
          </w:tcPr>
          <w:p w:rsidR="004F1542" w:rsidRPr="004F1542" w:rsidRDefault="004F1542" w:rsidP="004F1542">
            <w:pPr>
              <w:spacing w:before="60"/>
              <w:jc w:val="center"/>
              <w:rPr>
                <w:rFonts w:cs="Arial"/>
                <w:sz w:val="16"/>
                <w:szCs w:val="16"/>
              </w:rPr>
            </w:pPr>
            <w:r w:rsidRPr="004F1542">
              <w:rPr>
                <w:rFonts w:cs="Arial"/>
                <w:sz w:val="16"/>
                <w:szCs w:val="16"/>
              </w:rPr>
              <w:t>12</w:t>
            </w:r>
          </w:p>
        </w:tc>
        <w:tc>
          <w:tcPr>
            <w:tcW w:w="709" w:type="dxa"/>
            <w:tcBorders>
              <w:top w:val="single" w:sz="4" w:space="0" w:color="001D77"/>
              <w:left w:val="single" w:sz="4" w:space="0" w:color="001D77"/>
              <w:bottom w:val="nil"/>
              <w:right w:val="nil"/>
            </w:tcBorders>
            <w:hideMark/>
          </w:tcPr>
          <w:p w:rsidR="004F1542" w:rsidRPr="004F1542" w:rsidRDefault="004F1542" w:rsidP="004F1542">
            <w:pPr>
              <w:spacing w:before="60"/>
              <w:jc w:val="center"/>
              <w:rPr>
                <w:rFonts w:cs="Arial"/>
                <w:sz w:val="16"/>
                <w:szCs w:val="16"/>
              </w:rPr>
            </w:pPr>
            <w:r w:rsidRPr="004F1542">
              <w:rPr>
                <w:rFonts w:cs="Arial"/>
                <w:sz w:val="16"/>
                <w:szCs w:val="16"/>
              </w:rPr>
              <w:t>11</w:t>
            </w:r>
          </w:p>
        </w:tc>
      </w:tr>
    </w:tbl>
    <w:p w:rsidR="004F1542" w:rsidRPr="00044868" w:rsidRDefault="004F1542" w:rsidP="004F1542">
      <w:pPr>
        <w:pStyle w:val="Tekstblokowy"/>
        <w:widowControl w:val="0"/>
        <w:spacing w:before="60" w:after="120" w:line="240" w:lineRule="auto"/>
        <w:ind w:left="0" w:firstLine="0"/>
        <w:rPr>
          <w:rFonts w:ascii="Fira Sans" w:hAnsi="Fira Sans" w:cstheme="minorHAnsi"/>
          <w:i/>
          <w:sz w:val="16"/>
        </w:rPr>
      </w:pPr>
      <w:r w:rsidRPr="00044868">
        <w:rPr>
          <w:rFonts w:ascii="Fira Sans" w:hAnsi="Fira Sans" w:cstheme="minorHAnsi"/>
          <w:i/>
          <w:sz w:val="16"/>
        </w:rPr>
        <w:t>a/ Przeciętne roczne</w:t>
      </w:r>
    </w:p>
    <w:p w:rsidR="004F1542" w:rsidRPr="0083069A" w:rsidRDefault="004F1542" w:rsidP="004F1542">
      <w:pPr>
        <w:pStyle w:val="Teksttreci0"/>
        <w:shd w:val="clear" w:color="auto" w:fill="auto"/>
        <w:spacing w:before="120" w:after="120" w:line="240" w:lineRule="exact"/>
        <w:ind w:left="23" w:right="23" w:firstLine="0"/>
        <w:jc w:val="left"/>
        <w:rPr>
          <w:rFonts w:ascii="Fira Sans" w:hAnsi="Fira Sans"/>
          <w:sz w:val="19"/>
          <w:szCs w:val="19"/>
        </w:rPr>
      </w:pPr>
      <w:r w:rsidRPr="0083069A">
        <w:rPr>
          <w:rFonts w:ascii="Fira Sans" w:hAnsi="Fira Sans"/>
          <w:sz w:val="19"/>
          <w:szCs w:val="19"/>
        </w:rPr>
        <w:t>Straty w przechowywanych warzywach obserwowano na ogół na poziomie niższym od  zanotowanego w poprzednim sezonie przechowalniczym, jednak w ostatnim sezonie masa przechowywan</w:t>
      </w:r>
      <w:r w:rsidR="00326C7C">
        <w:rPr>
          <w:rFonts w:ascii="Fira Sans" w:hAnsi="Fira Sans"/>
          <w:sz w:val="19"/>
          <w:szCs w:val="19"/>
        </w:rPr>
        <w:t>ych</w:t>
      </w:r>
      <w:r w:rsidRPr="0083069A">
        <w:rPr>
          <w:rFonts w:ascii="Fira Sans" w:hAnsi="Fira Sans"/>
          <w:sz w:val="19"/>
          <w:szCs w:val="19"/>
        </w:rPr>
        <w:t xml:space="preserve"> zbior</w:t>
      </w:r>
      <w:r w:rsidR="00326C7C">
        <w:rPr>
          <w:rFonts w:ascii="Fira Sans" w:hAnsi="Fira Sans"/>
          <w:sz w:val="19"/>
          <w:szCs w:val="19"/>
        </w:rPr>
        <w:t>ów</w:t>
      </w:r>
      <w:r w:rsidRPr="0083069A">
        <w:rPr>
          <w:rFonts w:ascii="Fira Sans" w:hAnsi="Fira Sans"/>
          <w:sz w:val="19"/>
          <w:szCs w:val="19"/>
        </w:rPr>
        <w:t xml:space="preserve"> wszystkich badanych gatunków była znacznie niższa niż w sezonie 2017/2018. W dalszym ciągu obserwuje się duże różnice w wysokości strat w zależności od rejonu kraju i sposobu przechowywania.</w:t>
      </w:r>
    </w:p>
    <w:p w:rsidR="004F1542" w:rsidRPr="0083069A" w:rsidRDefault="004F1542" w:rsidP="004F1542">
      <w:pPr>
        <w:pStyle w:val="Teksttreci0"/>
        <w:shd w:val="clear" w:color="auto" w:fill="auto"/>
        <w:spacing w:before="0" w:after="56" w:line="240" w:lineRule="exact"/>
        <w:ind w:left="20" w:right="20" w:firstLine="0"/>
        <w:jc w:val="left"/>
        <w:rPr>
          <w:rFonts w:ascii="Fira Sans" w:hAnsi="Fira Sans"/>
          <w:strike/>
          <w:sz w:val="19"/>
          <w:szCs w:val="19"/>
        </w:rPr>
      </w:pPr>
      <w:r w:rsidRPr="0083069A">
        <w:rPr>
          <w:rFonts w:ascii="Fira Sans" w:hAnsi="Fira Sans"/>
          <w:sz w:val="19"/>
          <w:szCs w:val="19"/>
        </w:rPr>
        <w:t xml:space="preserve">Straty w przechowywanych jabłkach były także zróżnicowane w zależności od rejonu, na ogół jednak także nieco mniejsze w porównaniu z poprzednim sezonem przechowalniczym. Należy przy tym zaznaczyć, że w ostatnim sezonie znacznie więcej jabłek było w ogóle przechowywanych. </w:t>
      </w:r>
    </w:p>
    <w:p w:rsidR="004F1542" w:rsidRPr="0082756F" w:rsidRDefault="00CC2845" w:rsidP="008408B7">
      <w:pPr>
        <w:rPr>
          <w:b/>
          <w:color w:val="002777"/>
          <w:szCs w:val="19"/>
        </w:rPr>
      </w:pPr>
      <w:r>
        <w:rPr>
          <w:b/>
          <w:noProof/>
          <w:color w:val="212492"/>
          <w:spacing w:val="-2"/>
          <w:szCs w:val="19"/>
          <w:lang w:eastAsia="pl-PL"/>
        </w:rPr>
        <mc:AlternateContent>
          <mc:Choice Requires="wps">
            <w:drawing>
              <wp:anchor distT="45720" distB="45720" distL="114300" distR="114300" simplePos="0" relativeHeight="251783168" behindDoc="1" locked="0" layoutInCell="1" allowOverlap="1" wp14:anchorId="793B7CEF" wp14:editId="7A34D382">
                <wp:simplePos x="0" y="0"/>
                <wp:positionH relativeFrom="margin">
                  <wp:posOffset>5291455</wp:posOffset>
                </wp:positionH>
                <wp:positionV relativeFrom="paragraph">
                  <wp:posOffset>185420</wp:posOffset>
                </wp:positionV>
                <wp:extent cx="1666240" cy="683260"/>
                <wp:effectExtent l="0" t="0" r="0" b="2540"/>
                <wp:wrapTight wrapText="bothSides">
                  <wp:wrapPolygon edited="0">
                    <wp:start x="741" y="0"/>
                    <wp:lineTo x="741" y="21078"/>
                    <wp:lineTo x="20744" y="21078"/>
                    <wp:lineTo x="20744" y="0"/>
                    <wp:lineTo x="741" y="0"/>
                  </wp:wrapPolygon>
                </wp:wrapTight>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683260"/>
                        </a:xfrm>
                        <a:prstGeom prst="rect">
                          <a:avLst/>
                        </a:prstGeom>
                        <a:noFill/>
                        <a:ln w="9525">
                          <a:noFill/>
                          <a:miter lim="800000"/>
                          <a:headEnd/>
                          <a:tailEnd/>
                        </a:ln>
                      </wps:spPr>
                      <wps:txbx>
                        <w:txbxContent>
                          <w:p w:rsidR="00760F8B" w:rsidRPr="00074DD8" w:rsidRDefault="00760F8B" w:rsidP="00CC2845">
                            <w:pPr>
                              <w:pStyle w:val="tekstzboku"/>
                            </w:pPr>
                            <w:r w:rsidRPr="00CC2845">
                              <w:t>Znacznym uszkodzeniom podczas zimy uległy plantacje malin letnich</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B7CEF" id="_x0000_s1030" type="#_x0000_t202" style="position:absolute;margin-left:416.65pt;margin-top:14.6pt;width:131.2pt;height:53.8pt;z-index:-251533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vXEQIAAP8DAAAOAAAAZHJzL2Uyb0RvYy54bWysU8Fu2zAMvQ/YPwi6L3a8xE2NOEXXrsOA&#10;bivQ7QNkWY6FSqImKbGzry8lJ1mw3Yb5IIgm+cj3SK1vRq3IXjgvwdR0PsspEYZDK822pj++P7xb&#10;UeIDMy1TYERND8LTm83bN+vBVqKAHlQrHEEQ46vB1rQPwVZZ5nkvNPMzsMKgswOnWUDTbbPWsQHR&#10;tcqKPC+zAVxrHXDhPf69n5x0k/C7TvDwreu8CETVFHsL6XTpbOKZbdas2jpme8mPbbB/6EIzabDo&#10;GeqeBUZ2Tv4FpSV34KELMw46g66TXCQOyGae/8HmuWdWJC4ojrdnmfz/g+Vf90+OyBZnd0WJYRpn&#10;9ARKkCBefIBBkCJqNFhfYeizxeAwfoAR4xNfbx+Bv3hi4K5nZitunYOhF6zFHucxM7tInXB8BGmG&#10;L9BiLbYLkIDGzukoIEpCEB1ndTjPR4yB8FiyLMtigS6OvnL1vijTADNWnbKt8+GTAE3ipaYO55/Q&#10;2f7Rh9gNq04hsZiBB6lU2gFlyFDT62WxTAkXHi0DrqiSuqarPH7T0kSSH02bkgOTarpjAWWOrCPR&#10;iXIYmzGJvDiJ2UB7QBkcTBuJLwgvPbhflAy4jTX1P3fMCUrUZ4NSXs8XkXdIxmJ5VaDhLj3NpYcZ&#10;jlA1DZRM17uQVn6ifIuSdzKpEWczdXJsGbcsiXR8EXGNL+0U9fvdbl4BAAD//wMAUEsDBBQABgAI&#10;AAAAIQDTTy433wAAAAsBAAAPAAAAZHJzL2Rvd25yZXYueG1sTI/BTsMwDIbvSLxDZCRuLKFlW1ua&#10;TgjEFcRgSNyyxmsrGqdqsrW8Pd4Jbrb86ff3l5vZ9eKEY+g8abhdKBBItbcdNRo+3p9vMhAhGrKm&#10;94QafjDAprq8KE1h/URveNrGRnAIhcJoaGMcCilD3aIzYeEHJL4d/OhM5HVspB3NxOGul4lSK+lM&#10;R/yhNQM+tlh/b49Ow+7l8PV5p16bJ7ccJj8rSS6XWl9fzQ/3ICLO8Q+Gsz6rQ8VOe38kG0SvIUvT&#10;lFENSZ6AOAMqX65B7HlKVxnIqpT/O1S/AAAA//8DAFBLAQItABQABgAIAAAAIQC2gziS/gAAAOEB&#10;AAATAAAAAAAAAAAAAAAAAAAAAABbQ29udGVudF9UeXBlc10ueG1sUEsBAi0AFAAGAAgAAAAhADj9&#10;If/WAAAAlAEAAAsAAAAAAAAAAAAAAAAALwEAAF9yZWxzLy5yZWxzUEsBAi0AFAAGAAgAAAAhANl/&#10;W9cRAgAA/wMAAA4AAAAAAAAAAAAAAAAALgIAAGRycy9lMm9Eb2MueG1sUEsBAi0AFAAGAAgAAAAh&#10;ANNPLjffAAAACwEAAA8AAAAAAAAAAAAAAAAAawQAAGRycy9kb3ducmV2LnhtbFBLBQYAAAAABAAE&#10;APMAAAB3BQAAAAA=&#10;" filled="f" stroked="f">
                <v:textbox>
                  <w:txbxContent>
                    <w:p w:rsidR="00760F8B" w:rsidRPr="00074DD8" w:rsidRDefault="00760F8B" w:rsidP="00CC2845">
                      <w:pPr>
                        <w:pStyle w:val="tekstzboku"/>
                      </w:pPr>
                      <w:r w:rsidRPr="00CC2845">
                        <w:t>Znacznym uszkodzeniom podczas zimy uległy plantacje malin letnich</w:t>
                      </w:r>
                      <w:r>
                        <w:t>.</w:t>
                      </w:r>
                    </w:p>
                  </w:txbxContent>
                </v:textbox>
                <w10:wrap type="tight" anchorx="margin"/>
              </v:shape>
            </w:pict>
          </mc:Fallback>
        </mc:AlternateContent>
      </w:r>
      <w:r w:rsidR="004F1542" w:rsidRPr="0082756F">
        <w:rPr>
          <w:b/>
          <w:color w:val="002777"/>
          <w:szCs w:val="19"/>
        </w:rPr>
        <w:t xml:space="preserve">Ocena stanu upraw ogrodniczych </w:t>
      </w:r>
    </w:p>
    <w:p w:rsidR="004F1542" w:rsidRPr="0083069A" w:rsidRDefault="004F1542" w:rsidP="004F1542">
      <w:pPr>
        <w:pStyle w:val="Teksttreci0"/>
        <w:shd w:val="clear" w:color="auto" w:fill="auto"/>
        <w:spacing w:before="0" w:after="56" w:line="240" w:lineRule="exact"/>
        <w:ind w:left="20" w:right="20" w:firstLine="0"/>
        <w:jc w:val="left"/>
        <w:rPr>
          <w:rFonts w:ascii="Fira Sans" w:hAnsi="Fira Sans"/>
          <w:sz w:val="19"/>
          <w:szCs w:val="19"/>
        </w:rPr>
      </w:pPr>
      <w:r w:rsidRPr="0083069A">
        <w:rPr>
          <w:rFonts w:ascii="Fira Sans" w:hAnsi="Fira Sans"/>
          <w:sz w:val="19"/>
          <w:szCs w:val="19"/>
        </w:rPr>
        <w:t>Zima 2018/2019 na ogół była łagodna i w większości nie spowodowała strat w uprawach sadowniczych. Znacznym uszkodzeniom podczas zimy uległy jedynie plantacje malin letnich. Uszkodzenia odnotowano zwłaszcza na plantacjach owocujących na pędach dwuletnich, które są bardzo wrażliwe na duże wahania temperatury. Po zimie zaobserwowano gorszą kondycję wielu upraw malin.</w:t>
      </w:r>
    </w:p>
    <w:p w:rsidR="004F1542" w:rsidRPr="0083069A" w:rsidRDefault="004F1542" w:rsidP="004F1542">
      <w:pPr>
        <w:rPr>
          <w:rFonts w:eastAsia="Calibri" w:cs="Calibri"/>
          <w:szCs w:val="19"/>
        </w:rPr>
      </w:pPr>
      <w:r w:rsidRPr="0083069A">
        <w:rPr>
          <w:rFonts w:eastAsia="Calibri" w:cs="Calibri"/>
          <w:szCs w:val="19"/>
        </w:rPr>
        <w:t xml:space="preserve">Wiosną zaawansowanie wegetacji drzew i krzewów owocowych było zróżnicowane w zależności od rejonu kraju. Na ogół kwitnienie roślin sadowniczych było obfite, lecz często zależne od gatunku i odmiany. Drzewa owocowe, które w ubiegłym roku plonowały bardzo wysoko (np. jabłonie większości odmian) w bieżącym sezonie słabiej zawiązały pąki kwiatowe. W większości rejonów chłody występujące podczas kwitnienia nie sprzyjały oblotowi pszczół i dobremu zapylaniu, a dodatkowym problemem jest malejąca liczba pszczół. </w:t>
      </w:r>
    </w:p>
    <w:p w:rsidR="0083069A" w:rsidRPr="0083069A" w:rsidRDefault="004F1542" w:rsidP="0083069A">
      <w:pPr>
        <w:rPr>
          <w:rFonts w:eastAsia="Calibri" w:cs="Calibri"/>
          <w:szCs w:val="19"/>
        </w:rPr>
      </w:pPr>
      <w:r w:rsidRPr="0083069A">
        <w:rPr>
          <w:rFonts w:eastAsia="Calibri" w:cs="Calibri"/>
          <w:szCs w:val="19"/>
        </w:rPr>
        <w:t xml:space="preserve">Znaczne niedobory wilgoci w glebie, jakie zanotowano wiosną, wpłynęły szczególnie niekorzystnie na plantacje roślin jagodowych, zwłaszcza borówki wysokiej oraz truskawek. Truskawki </w:t>
      </w:r>
      <w:r w:rsidR="00ED2685">
        <w:rPr>
          <w:rFonts w:eastAsia="Calibri" w:cs="Calibri"/>
          <w:szCs w:val="19"/>
        </w:rPr>
        <w:t xml:space="preserve">na ogół </w:t>
      </w:r>
      <w:r w:rsidRPr="0083069A">
        <w:rPr>
          <w:rFonts w:eastAsia="Calibri" w:cs="Calibri"/>
          <w:szCs w:val="19"/>
        </w:rPr>
        <w:t xml:space="preserve">wcześnie rozpoczęły kwitnienie, ale ich plonowanie w dużej mierze zależeć będzie od poprawy warunków wilgotnościowych w czasie dalszej wegetacji. Na niektórych plantacjach truskawek wiosenne przymrozki uszkodziły kwiaty i pąki kwiatowe. Najbardziej ucierpiały odmiany wczesne, których pąki były gotowe do kwitnienia. </w:t>
      </w:r>
      <w:r w:rsidR="0083069A" w:rsidRPr="0083069A">
        <w:rPr>
          <w:rFonts w:eastAsia="Calibri" w:cs="Calibri"/>
          <w:szCs w:val="19"/>
        </w:rPr>
        <w:t>W celu przyśpieszenia wzrostu i dojrzewania truskawek wiele plantacji zostało przykrytych włókniną lub folią.</w:t>
      </w:r>
    </w:p>
    <w:p w:rsidR="004F1542" w:rsidRPr="0083069A" w:rsidRDefault="004F1542" w:rsidP="004F1542">
      <w:pPr>
        <w:rPr>
          <w:rFonts w:eastAsia="Calibri" w:cs="Calibri"/>
          <w:szCs w:val="19"/>
        </w:rPr>
      </w:pPr>
      <w:r w:rsidRPr="0083069A">
        <w:rPr>
          <w:rFonts w:eastAsia="Calibri" w:cs="Calibri"/>
          <w:szCs w:val="19"/>
        </w:rPr>
        <w:t xml:space="preserve">Wiosną </w:t>
      </w:r>
      <w:r w:rsidR="00EC2EC4">
        <w:rPr>
          <w:rFonts w:eastAsia="Calibri" w:cs="Calibri"/>
          <w:szCs w:val="19"/>
        </w:rPr>
        <w:t>lokalnie</w:t>
      </w:r>
      <w:r w:rsidRPr="0083069A">
        <w:rPr>
          <w:rFonts w:eastAsia="Calibri" w:cs="Calibri"/>
          <w:szCs w:val="19"/>
        </w:rPr>
        <w:t xml:space="preserve"> zanotowano również uszkodzenia przymrozkowe w sadach czereśniowych, a</w:t>
      </w:r>
      <w:r w:rsidR="00EC2EC4">
        <w:rPr>
          <w:rFonts w:eastAsia="Calibri" w:cs="Calibri"/>
          <w:szCs w:val="19"/>
        </w:rPr>
        <w:t> </w:t>
      </w:r>
      <w:r w:rsidRPr="0083069A">
        <w:rPr>
          <w:rFonts w:eastAsia="Calibri" w:cs="Calibri"/>
          <w:szCs w:val="19"/>
        </w:rPr>
        <w:t xml:space="preserve">także na niektórych plantacjach wiśni, </w:t>
      </w:r>
      <w:r w:rsidR="00EC2EC4">
        <w:rPr>
          <w:rFonts w:eastAsia="Calibri" w:cs="Calibri"/>
          <w:szCs w:val="19"/>
        </w:rPr>
        <w:t xml:space="preserve">śliw, </w:t>
      </w:r>
      <w:r w:rsidRPr="0083069A">
        <w:rPr>
          <w:rFonts w:eastAsia="Calibri" w:cs="Calibri"/>
          <w:szCs w:val="19"/>
        </w:rPr>
        <w:t>moreli, brzoskwiń</w:t>
      </w:r>
      <w:r w:rsidR="00996859">
        <w:rPr>
          <w:rFonts w:eastAsia="Calibri" w:cs="Calibri"/>
          <w:szCs w:val="19"/>
        </w:rPr>
        <w:t>,</w:t>
      </w:r>
      <w:r w:rsidRPr="0083069A">
        <w:rPr>
          <w:rFonts w:eastAsia="Calibri" w:cs="Calibri"/>
          <w:szCs w:val="19"/>
        </w:rPr>
        <w:t xml:space="preserve"> porzeczek</w:t>
      </w:r>
      <w:r w:rsidR="00996859">
        <w:rPr>
          <w:rFonts w:eastAsia="Calibri" w:cs="Calibri"/>
          <w:szCs w:val="19"/>
        </w:rPr>
        <w:t xml:space="preserve"> oraz malin</w:t>
      </w:r>
      <w:r w:rsidRPr="0083069A">
        <w:rPr>
          <w:rFonts w:eastAsia="Calibri" w:cs="Calibri"/>
          <w:szCs w:val="19"/>
        </w:rPr>
        <w:t xml:space="preserve">. </w:t>
      </w:r>
    </w:p>
    <w:p w:rsidR="004F1542" w:rsidRPr="0083069A" w:rsidRDefault="004F1542" w:rsidP="004F1542">
      <w:pPr>
        <w:rPr>
          <w:rFonts w:eastAsia="Calibri" w:cs="Calibri"/>
          <w:szCs w:val="19"/>
        </w:rPr>
      </w:pPr>
      <w:r w:rsidRPr="0083069A">
        <w:rPr>
          <w:rFonts w:eastAsia="Calibri" w:cs="Calibri"/>
          <w:szCs w:val="19"/>
        </w:rPr>
        <w:t>Po łagodnej, suchej, na ogół bezśnieżnej zimie, na przeważającym obszarze kraju zanotowano deficyt wody w glebie. Brak opadów deszczu w kwietniu i występujące w tym czasie wysokie temperatury powietrza pogłębiły ten stan. Siewy warzyw gruntowych w niektórych rejonach były nieco opóźnione. Wschody przebiegały na ogół w niesprzyjających warunkach. Niedostateczna ilość wilgoci w glebie spowodowała zahamowanie kiełkowania. Na niektórych plantacjach konieczne było dokonanie powtórnych siewów. W maju nastąpiła pop</w:t>
      </w:r>
      <w:r w:rsidR="00EC2EC4">
        <w:rPr>
          <w:rFonts w:eastAsia="Calibri" w:cs="Calibri"/>
          <w:szCs w:val="19"/>
        </w:rPr>
        <w:t xml:space="preserve">rawa warunków wilgotnościowych, lecz często chłody ograniczały wzrost roślin. </w:t>
      </w:r>
    </w:p>
    <w:p w:rsidR="004F1542" w:rsidRPr="0083069A" w:rsidRDefault="004F1542" w:rsidP="0083069A">
      <w:pPr>
        <w:rPr>
          <w:rFonts w:eastAsia="Calibri" w:cs="Calibri"/>
          <w:szCs w:val="19"/>
        </w:rPr>
      </w:pPr>
      <w:r w:rsidRPr="0083069A">
        <w:rPr>
          <w:rFonts w:eastAsia="Calibri" w:cs="Calibri"/>
          <w:szCs w:val="19"/>
        </w:rPr>
        <w:t xml:space="preserve">Zaopatrzenie w środki ochrony roślin, nawozy oraz nasiona było na ogół dobre. W niektórych rejonach rzeczoznawcy sygnalizowali jedynie brak nasion marchwi, pietruszki i cebuli. </w:t>
      </w:r>
    </w:p>
    <w:p w:rsidR="004F1542" w:rsidRDefault="004F1542" w:rsidP="004F1542"/>
    <w:p w:rsidR="004F1542" w:rsidRDefault="004F1542" w:rsidP="00844924">
      <w:pPr>
        <w:pStyle w:val="Teksttreci0"/>
        <w:shd w:val="clear" w:color="auto" w:fill="auto"/>
        <w:spacing w:before="0" w:after="56" w:line="240" w:lineRule="atLeast"/>
        <w:ind w:left="20" w:right="20" w:firstLine="0"/>
        <w:rPr>
          <w:rFonts w:ascii="Fira Sans" w:hAnsi="Fira Sans"/>
          <w:sz w:val="19"/>
          <w:szCs w:val="19"/>
        </w:rPr>
      </w:pPr>
    </w:p>
    <w:p w:rsidR="004F1542" w:rsidRDefault="004F1542" w:rsidP="00844924">
      <w:pPr>
        <w:pStyle w:val="Teksttreci0"/>
        <w:shd w:val="clear" w:color="auto" w:fill="auto"/>
        <w:spacing w:before="0" w:after="56" w:line="240" w:lineRule="atLeast"/>
        <w:ind w:left="20" w:right="20" w:firstLine="0"/>
        <w:rPr>
          <w:rFonts w:ascii="Fira Sans" w:hAnsi="Fira Sans"/>
          <w:sz w:val="19"/>
          <w:szCs w:val="19"/>
        </w:rPr>
      </w:pPr>
    </w:p>
    <w:p w:rsidR="004F1542" w:rsidRDefault="004F1542" w:rsidP="00844924">
      <w:pPr>
        <w:pStyle w:val="Teksttreci0"/>
        <w:shd w:val="clear" w:color="auto" w:fill="auto"/>
        <w:spacing w:before="0" w:after="56" w:line="240" w:lineRule="atLeast"/>
        <w:ind w:left="20" w:right="20" w:firstLine="0"/>
        <w:rPr>
          <w:rFonts w:ascii="Fira Sans" w:hAnsi="Fira Sans"/>
          <w:sz w:val="19"/>
          <w:szCs w:val="19"/>
        </w:rPr>
      </w:pPr>
    </w:p>
    <w:p w:rsidR="008D387B" w:rsidRPr="00945C56" w:rsidRDefault="008D387B" w:rsidP="008D387B">
      <w:pPr>
        <w:spacing w:before="0" w:after="0"/>
        <w:jc w:val="both"/>
        <w:rPr>
          <w:szCs w:val="19"/>
        </w:rPr>
      </w:pPr>
    </w:p>
    <w:p w:rsidR="008D387B" w:rsidRDefault="008D387B" w:rsidP="008D387B">
      <w:pPr>
        <w:pStyle w:val="Akapitzlist"/>
        <w:widowControl w:val="0"/>
        <w:spacing w:before="0" w:after="0"/>
        <w:ind w:left="0"/>
        <w:jc w:val="both"/>
        <w:rPr>
          <w:szCs w:val="19"/>
        </w:rPr>
      </w:pPr>
    </w:p>
    <w:p w:rsidR="008D387B" w:rsidRPr="005F33F5" w:rsidRDefault="008D387B" w:rsidP="008D387B">
      <w:pPr>
        <w:rPr>
          <w:szCs w:val="19"/>
          <w:vertAlign w:val="superscript"/>
        </w:rPr>
        <w:sectPr w:rsidR="008D387B" w:rsidRPr="005F33F5" w:rsidSect="008D387B">
          <w:headerReference w:type="default" r:id="rId13"/>
          <w:footerReference w:type="default" r:id="rId14"/>
          <w:headerReference w:type="first" r:id="rId15"/>
          <w:footerReference w:type="first" r:id="rId16"/>
          <w:type w:val="continuous"/>
          <w:pgSz w:w="11906" w:h="16838"/>
          <w:pgMar w:top="720" w:right="3119" w:bottom="720" w:left="720" w:header="284" w:footer="750" w:gutter="0"/>
          <w:cols w:space="708"/>
          <w:titlePg/>
          <w:docGrid w:linePitch="360"/>
        </w:sectPr>
      </w:pPr>
    </w:p>
    <w:p w:rsidR="00402AFC" w:rsidRDefault="00402AFC" w:rsidP="002226A5">
      <w:pPr>
        <w:rPr>
          <w:rFonts w:eastAsia="Calibri" w:cs="Calibri"/>
          <w:szCs w:val="19"/>
        </w:rPr>
      </w:pPr>
    </w:p>
    <w:p w:rsidR="00F735E0" w:rsidRDefault="00F735E0">
      <w:pPr>
        <w:spacing w:before="0" w:after="160" w:line="259" w:lineRule="auto"/>
        <w:rPr>
          <w:rFonts w:eastAsia="Calibri" w:cs="Calibri"/>
          <w:szCs w:val="19"/>
        </w:rPr>
      </w:pPr>
      <w:r>
        <w:rPr>
          <w:rFonts w:eastAsia="Calibri" w:cs="Calibri"/>
          <w:szCs w:val="19"/>
        </w:rPr>
        <w:br w:type="page"/>
      </w:r>
    </w:p>
    <w:p w:rsidR="00760F8B" w:rsidRDefault="00760F8B" w:rsidP="00F735E0">
      <w:pPr>
        <w:spacing w:before="0" w:after="0" w:line="240" w:lineRule="auto"/>
        <w:rPr>
          <w:rFonts w:cs="Arial"/>
          <w:color w:val="000000" w:themeColor="text1"/>
          <w:sz w:val="20"/>
        </w:rPr>
        <w:sectPr w:rsidR="00760F8B" w:rsidSect="0093719B">
          <w:headerReference w:type="default" r:id="rId17"/>
          <w:footerReference w:type="default" r:id="rId18"/>
          <w:headerReference w:type="first" r:id="rId19"/>
          <w:footerReference w:type="first" r:id="rId20"/>
          <w:type w:val="continuous"/>
          <w:pgSz w:w="11906" w:h="16838" w:code="9"/>
          <w:pgMar w:top="720" w:right="3119" w:bottom="720" w:left="720" w:header="284" w:footer="750" w:gutter="0"/>
          <w:cols w:space="708"/>
          <w:titlePg/>
          <w:docGrid w:linePitch="360"/>
        </w:sectPr>
      </w:pPr>
    </w:p>
    <w:tbl>
      <w:tblPr>
        <w:tblpPr w:leftFromText="141" w:rightFromText="141" w:vertAnchor="text" w:horzAnchor="margin" w:tblpY="91"/>
        <w:tblOverlap w:val="never"/>
        <w:tblW w:w="0" w:type="auto"/>
        <w:tblLook w:val="04A0" w:firstRow="1" w:lastRow="0" w:firstColumn="1" w:lastColumn="0" w:noHBand="0" w:noVBand="1"/>
      </w:tblPr>
      <w:tblGrid>
        <w:gridCol w:w="3544"/>
        <w:gridCol w:w="3566"/>
      </w:tblGrid>
      <w:tr w:rsidR="00F735E0" w:rsidRPr="00F735E0" w:rsidTr="00F735E0">
        <w:trPr>
          <w:trHeight w:val="1912"/>
        </w:trPr>
        <w:tc>
          <w:tcPr>
            <w:tcW w:w="3544" w:type="dxa"/>
          </w:tcPr>
          <w:p w:rsidR="00F735E0" w:rsidRPr="00F735E0" w:rsidRDefault="00F735E0" w:rsidP="00F735E0">
            <w:pPr>
              <w:spacing w:before="0" w:after="0" w:line="240" w:lineRule="auto"/>
              <w:rPr>
                <w:rFonts w:cs="Arial"/>
                <w:color w:val="000000" w:themeColor="text1"/>
                <w:sz w:val="20"/>
              </w:rPr>
            </w:pPr>
            <w:r w:rsidRPr="00F735E0">
              <w:rPr>
                <w:rFonts w:cs="Arial"/>
                <w:color w:val="000000" w:themeColor="text1"/>
                <w:sz w:val="20"/>
              </w:rPr>
              <w:t>Opracowanie merytoryczne:</w:t>
            </w:r>
          </w:p>
          <w:p w:rsidR="00F735E0" w:rsidRDefault="00F735E0" w:rsidP="00F735E0">
            <w:pPr>
              <w:spacing w:before="0" w:after="0" w:line="240" w:lineRule="auto"/>
              <w:rPr>
                <w:rFonts w:cs="Arial"/>
                <w:b/>
                <w:color w:val="000000" w:themeColor="text1"/>
                <w:sz w:val="20"/>
              </w:rPr>
            </w:pPr>
            <w:r w:rsidRPr="007C6C54">
              <w:rPr>
                <w:rFonts w:cs="Arial"/>
                <w:b/>
                <w:color w:val="000000" w:themeColor="text1"/>
                <w:sz w:val="20"/>
              </w:rPr>
              <w:t xml:space="preserve">Stanisław Niszczota </w:t>
            </w:r>
          </w:p>
          <w:p w:rsidR="00F735E0" w:rsidRPr="00F735E0" w:rsidRDefault="00F735E0" w:rsidP="00F735E0">
            <w:pPr>
              <w:pStyle w:val="Nagwek3"/>
              <w:spacing w:before="0" w:line="240" w:lineRule="auto"/>
              <w:rPr>
                <w:rFonts w:ascii="Fira Sans" w:hAnsi="Fira Sans" w:cs="Arial"/>
                <w:color w:val="000000" w:themeColor="text1"/>
                <w:sz w:val="20"/>
                <w:lang w:val="fi-FI"/>
              </w:rPr>
            </w:pPr>
            <w:r w:rsidRPr="00F735E0">
              <w:rPr>
                <w:rFonts w:ascii="Fira Sans" w:hAnsi="Fira Sans" w:cs="Arial"/>
                <w:color w:val="000000" w:themeColor="text1"/>
                <w:sz w:val="20"/>
                <w:lang w:val="fi-FI"/>
              </w:rPr>
              <w:t>Tel: 22 608 3353</w:t>
            </w:r>
          </w:p>
          <w:p w:rsidR="00F735E0" w:rsidRPr="007C6C54" w:rsidRDefault="00F735E0" w:rsidP="00F735E0">
            <w:pPr>
              <w:spacing w:before="0" w:after="0" w:line="240" w:lineRule="auto"/>
              <w:rPr>
                <w:rFonts w:cs="Arial"/>
                <w:b/>
                <w:color w:val="000000" w:themeColor="text1"/>
                <w:sz w:val="20"/>
              </w:rPr>
            </w:pPr>
            <w:r w:rsidRPr="007C6C54">
              <w:rPr>
                <w:rFonts w:cs="Arial"/>
                <w:b/>
                <w:color w:val="000000" w:themeColor="text1"/>
                <w:sz w:val="20"/>
              </w:rPr>
              <w:t xml:space="preserve">Kazimierz Dziubiński </w:t>
            </w:r>
          </w:p>
          <w:p w:rsidR="00F735E0" w:rsidRPr="00F735E0" w:rsidRDefault="00F735E0" w:rsidP="00F735E0">
            <w:pPr>
              <w:pStyle w:val="Nagwek3"/>
              <w:spacing w:before="0" w:line="240" w:lineRule="auto"/>
              <w:rPr>
                <w:rFonts w:ascii="Fira Sans" w:hAnsi="Fira Sans" w:cs="Arial"/>
                <w:color w:val="000000" w:themeColor="text1"/>
                <w:sz w:val="20"/>
                <w:lang w:val="fi-FI"/>
              </w:rPr>
            </w:pPr>
            <w:r>
              <w:rPr>
                <w:rFonts w:ascii="Fira Sans" w:hAnsi="Fira Sans" w:cs="Arial"/>
                <w:color w:val="000000" w:themeColor="text1"/>
                <w:sz w:val="20"/>
                <w:lang w:val="fi-FI"/>
              </w:rPr>
              <w:t>Tel: 22 608 30</w:t>
            </w:r>
            <w:r w:rsidRPr="00F735E0">
              <w:rPr>
                <w:rFonts w:ascii="Fira Sans" w:hAnsi="Fira Sans" w:cs="Arial"/>
                <w:color w:val="000000" w:themeColor="text1"/>
                <w:sz w:val="20"/>
                <w:lang w:val="fi-FI"/>
              </w:rPr>
              <w:t>43</w:t>
            </w:r>
          </w:p>
          <w:p w:rsidR="00F735E0" w:rsidRPr="00F735E0" w:rsidRDefault="00F735E0" w:rsidP="00F735E0">
            <w:pPr>
              <w:pStyle w:val="Nagwek3"/>
              <w:spacing w:before="0" w:line="240" w:lineRule="auto"/>
              <w:rPr>
                <w:rStyle w:val="Hipercze"/>
                <w:rFonts w:ascii="Fira Sans" w:hAnsi="Fira Sans" w:cs="Arial"/>
                <w:b/>
                <w:color w:val="auto"/>
                <w:sz w:val="20"/>
                <w:szCs w:val="20"/>
              </w:rPr>
            </w:pPr>
            <w:r w:rsidRPr="00F735E0">
              <w:rPr>
                <w:rFonts w:ascii="Fira Sans" w:hAnsi="Fira Sans" w:cs="Arial"/>
                <w:b/>
                <w:color w:val="auto"/>
                <w:sz w:val="20"/>
                <w:szCs w:val="20"/>
              </w:rPr>
              <w:t xml:space="preserve">e-mail: </w:t>
            </w:r>
            <w:hyperlink r:id="rId21" w:history="1">
              <w:r w:rsidRPr="00F735E0">
                <w:rPr>
                  <w:rStyle w:val="Hipercze"/>
                  <w:rFonts w:ascii="Fira Sans" w:hAnsi="Fira Sans" w:cs="Arial"/>
                  <w:b/>
                  <w:color w:val="auto"/>
                  <w:sz w:val="20"/>
                  <w:szCs w:val="20"/>
                </w:rPr>
                <w:t>s.niszczota@stat.gov.pl</w:t>
              </w:r>
            </w:hyperlink>
          </w:p>
          <w:p w:rsidR="00F735E0" w:rsidRPr="00F735E0" w:rsidRDefault="00F735E0" w:rsidP="00F735E0">
            <w:pPr>
              <w:spacing w:before="0" w:after="0" w:line="240" w:lineRule="auto"/>
              <w:rPr>
                <w:b/>
                <w:sz w:val="20"/>
                <w:szCs w:val="20"/>
                <w:lang w:val="en-US"/>
              </w:rPr>
            </w:pPr>
            <w:r w:rsidRPr="00F735E0">
              <w:rPr>
                <w:b/>
                <w:sz w:val="20"/>
                <w:szCs w:val="20"/>
                <w:lang w:val="en-US"/>
              </w:rPr>
              <w:t xml:space="preserve">e-mail: </w:t>
            </w:r>
            <w:r w:rsidRPr="00F735E0">
              <w:rPr>
                <w:b/>
                <w:sz w:val="20"/>
                <w:szCs w:val="20"/>
                <w:u w:val="single"/>
                <w:lang w:val="en-US"/>
              </w:rPr>
              <w:t>k.dziubiński</w:t>
            </w:r>
            <w:hyperlink r:id="rId22" w:history="1">
              <w:r w:rsidRPr="00F735E0">
                <w:rPr>
                  <w:rStyle w:val="Hipercze"/>
                  <w:rFonts w:cstheme="minorBidi"/>
                  <w:b/>
                  <w:color w:val="auto"/>
                  <w:sz w:val="20"/>
                  <w:szCs w:val="20"/>
                  <w:lang w:val="en-US"/>
                </w:rPr>
                <w:t>@stat.gov.pl</w:t>
              </w:r>
            </w:hyperlink>
          </w:p>
          <w:p w:rsidR="00F735E0" w:rsidRDefault="00F735E0" w:rsidP="00F735E0">
            <w:pPr>
              <w:rPr>
                <w:b/>
                <w:lang w:val="en-US"/>
              </w:rPr>
            </w:pPr>
          </w:p>
          <w:p w:rsidR="00F735E0" w:rsidRPr="007C6C54" w:rsidRDefault="00F735E0" w:rsidP="00F735E0">
            <w:pPr>
              <w:rPr>
                <w:b/>
                <w:lang w:val="en-US"/>
              </w:rPr>
            </w:pPr>
          </w:p>
        </w:tc>
        <w:tc>
          <w:tcPr>
            <w:tcW w:w="3566" w:type="dxa"/>
          </w:tcPr>
          <w:p w:rsidR="00F735E0" w:rsidRPr="007C6C54" w:rsidRDefault="00F735E0" w:rsidP="00F735E0">
            <w:pPr>
              <w:spacing w:before="0" w:after="0" w:line="276" w:lineRule="auto"/>
              <w:ind w:left="317"/>
              <w:rPr>
                <w:rFonts w:cs="Arial"/>
                <w:b/>
                <w:color w:val="000000" w:themeColor="text1"/>
                <w:sz w:val="20"/>
              </w:rPr>
            </w:pPr>
            <w:r w:rsidRPr="00F735E0">
              <w:rPr>
                <w:rFonts w:cs="Arial"/>
                <w:color w:val="000000" w:themeColor="text1"/>
                <w:sz w:val="20"/>
              </w:rPr>
              <w:t>Rozpowszechnianie:</w:t>
            </w:r>
            <w:r w:rsidRPr="007C6C54">
              <w:rPr>
                <w:rFonts w:cs="Arial"/>
                <w:b/>
                <w:color w:val="000000" w:themeColor="text1"/>
                <w:sz w:val="20"/>
              </w:rPr>
              <w:br/>
              <w:t>Rzecznik Prasowy Prezesa GUS</w:t>
            </w:r>
          </w:p>
          <w:p w:rsidR="00F735E0" w:rsidRPr="007C6C54" w:rsidRDefault="00F735E0" w:rsidP="00F735E0">
            <w:pPr>
              <w:pStyle w:val="Nagwek3"/>
              <w:spacing w:before="0" w:line="240" w:lineRule="auto"/>
              <w:ind w:left="317"/>
              <w:rPr>
                <w:rFonts w:ascii="Fira Sans" w:hAnsi="Fira Sans" w:cs="Arial"/>
                <w:b/>
                <w:color w:val="000000" w:themeColor="text1"/>
                <w:sz w:val="20"/>
                <w:szCs w:val="28"/>
              </w:rPr>
            </w:pPr>
            <w:r w:rsidRPr="007C6C54">
              <w:rPr>
                <w:rFonts w:ascii="Fira Sans" w:hAnsi="Fira Sans" w:cs="Arial"/>
                <w:b/>
                <w:color w:val="000000" w:themeColor="text1"/>
                <w:sz w:val="20"/>
                <w:szCs w:val="28"/>
              </w:rPr>
              <w:t>Karolina Dawidziuk</w:t>
            </w:r>
          </w:p>
          <w:p w:rsidR="00F735E0" w:rsidRPr="00F735E0" w:rsidRDefault="00F735E0" w:rsidP="00F735E0">
            <w:pPr>
              <w:pStyle w:val="Nagwek3"/>
              <w:spacing w:before="0" w:line="240" w:lineRule="auto"/>
              <w:ind w:left="317"/>
              <w:rPr>
                <w:rFonts w:ascii="Fira Sans" w:hAnsi="Fira Sans" w:cs="Arial"/>
                <w:color w:val="000000" w:themeColor="text1"/>
                <w:sz w:val="20"/>
                <w:lang w:val="fi-FI"/>
              </w:rPr>
            </w:pPr>
            <w:r w:rsidRPr="00F735E0">
              <w:rPr>
                <w:rFonts w:ascii="Fira Sans" w:hAnsi="Fira Sans" w:cs="Arial"/>
                <w:color w:val="000000" w:themeColor="text1"/>
                <w:sz w:val="20"/>
                <w:lang w:val="fi-FI"/>
              </w:rPr>
              <w:t>Tel: 22 608 3475, 22 608 3009</w:t>
            </w:r>
          </w:p>
          <w:p w:rsidR="00F735E0" w:rsidRPr="007C6C54" w:rsidRDefault="00F735E0" w:rsidP="00F735E0">
            <w:pPr>
              <w:pStyle w:val="Nagwek3"/>
              <w:spacing w:before="0" w:line="240" w:lineRule="auto"/>
              <w:ind w:left="317"/>
              <w:rPr>
                <w:rFonts w:ascii="Fira Sans" w:hAnsi="Fira Sans" w:cs="Arial"/>
                <w:b/>
                <w:color w:val="000000" w:themeColor="text1"/>
                <w:sz w:val="20"/>
                <w:szCs w:val="20"/>
                <w:lang w:val="en-US"/>
              </w:rPr>
            </w:pPr>
            <w:r w:rsidRPr="007C6C54">
              <w:rPr>
                <w:rFonts w:ascii="Fira Sans" w:hAnsi="Fira Sans" w:cs="Arial"/>
                <w:b/>
                <w:color w:val="000000" w:themeColor="text1"/>
                <w:sz w:val="20"/>
                <w:szCs w:val="20"/>
                <w:lang w:val="en-US"/>
              </w:rPr>
              <w:t xml:space="preserve">e-mail: </w:t>
            </w:r>
            <w:hyperlink r:id="rId23" w:history="1">
              <w:r w:rsidRPr="007C6C54">
                <w:rPr>
                  <w:rStyle w:val="Hipercze"/>
                  <w:rFonts w:ascii="Fira Sans" w:hAnsi="Fira Sans" w:cs="Arial"/>
                  <w:b/>
                  <w:color w:val="000000" w:themeColor="text1"/>
                  <w:sz w:val="20"/>
                  <w:szCs w:val="20"/>
                  <w:lang w:val="en-US"/>
                </w:rPr>
                <w:t>rzecznik@stat.gov.pl</w:t>
              </w:r>
            </w:hyperlink>
          </w:p>
        </w:tc>
      </w:tr>
    </w:tbl>
    <w:p w:rsidR="00402AFC" w:rsidRDefault="00402AFC" w:rsidP="002226A5">
      <w:pPr>
        <w:rPr>
          <w:rFonts w:eastAsia="Calibri" w:cs="Calibri"/>
          <w:szCs w:val="19"/>
        </w:rPr>
      </w:pPr>
    </w:p>
    <w:p w:rsidR="00402AFC" w:rsidRDefault="00402AFC" w:rsidP="002226A5">
      <w:pPr>
        <w:rPr>
          <w:rFonts w:eastAsia="Calibri" w:cs="Calibri"/>
          <w:szCs w:val="19"/>
        </w:rPr>
      </w:pPr>
    </w:p>
    <w:p w:rsidR="00A537BD" w:rsidRDefault="00A537BD" w:rsidP="00A537BD">
      <w:pPr>
        <w:pStyle w:val="Nagwek3"/>
        <w:spacing w:before="0" w:line="240" w:lineRule="auto"/>
        <w:rPr>
          <w:rFonts w:ascii="Fira Sans" w:hAnsi="Fira Sans" w:cs="Arial"/>
          <w:color w:val="000000" w:themeColor="text1"/>
          <w:sz w:val="19"/>
          <w:szCs w:val="19"/>
          <w:lang w:val="en-US"/>
        </w:rPr>
      </w:pPr>
    </w:p>
    <w:tbl>
      <w:tblPr>
        <w:tblpPr w:leftFromText="141" w:rightFromText="141" w:vertAnchor="text" w:horzAnchor="margin" w:tblpY="9585"/>
        <w:tblW w:w="8615" w:type="dxa"/>
        <w:tblLook w:val="04A0" w:firstRow="1" w:lastRow="0" w:firstColumn="1" w:lastColumn="0" w:noHBand="0" w:noVBand="1"/>
      </w:tblPr>
      <w:tblGrid>
        <w:gridCol w:w="8615"/>
      </w:tblGrid>
      <w:tr w:rsidR="007C6C54" w:rsidRPr="008F3638" w:rsidTr="007C6C54">
        <w:trPr>
          <w:trHeight w:val="1684"/>
        </w:trPr>
        <w:tc>
          <w:tcPr>
            <w:tcW w:w="8615" w:type="dxa"/>
          </w:tcPr>
          <w:p w:rsidR="007C6C54" w:rsidRPr="008F3638" w:rsidRDefault="007C6C54" w:rsidP="007C6C54">
            <w:pPr>
              <w:pStyle w:val="Nagwek3"/>
              <w:spacing w:before="0" w:line="240" w:lineRule="auto"/>
              <w:rPr>
                <w:rFonts w:ascii="Fira Sans" w:hAnsi="Fira Sans" w:cs="Arial"/>
                <w:color w:val="000000" w:themeColor="text1"/>
                <w:sz w:val="20"/>
                <w:szCs w:val="20"/>
                <w:lang w:val="en-US"/>
              </w:rPr>
            </w:pPr>
          </w:p>
        </w:tc>
      </w:tr>
    </w:tbl>
    <w:p w:rsidR="00A537BD" w:rsidRPr="007C6C54" w:rsidRDefault="00A537BD" w:rsidP="007C6C54">
      <w:pPr>
        <w:rPr>
          <w:szCs w:val="19"/>
        </w:rPr>
        <w:sectPr w:rsidR="00A537BD" w:rsidRPr="007C6C54" w:rsidSect="00760F8B">
          <w:headerReference w:type="first" r:id="rId24"/>
          <w:pgSz w:w="11906" w:h="16838" w:code="9"/>
          <w:pgMar w:top="720" w:right="3119" w:bottom="720" w:left="720" w:header="284" w:footer="750" w:gutter="0"/>
          <w:cols w:space="708"/>
          <w:titlePg/>
          <w:docGrid w:linePitch="360"/>
        </w:sectPr>
      </w:pPr>
    </w:p>
    <w:tbl>
      <w:tblPr>
        <w:tblStyle w:val="Tabela-Siatka"/>
        <w:tblpPr w:leftFromText="141" w:rightFromText="141" w:vertAnchor="text" w:horzAnchor="margin" w:tblpY="291"/>
        <w:tblOverlap w:val="never"/>
        <w:tblW w:w="45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545"/>
        <w:gridCol w:w="709"/>
        <w:gridCol w:w="3118"/>
      </w:tblGrid>
      <w:tr w:rsidR="00F735E0" w:rsidRPr="007C6C54" w:rsidTr="00F735E0">
        <w:trPr>
          <w:trHeight w:val="610"/>
        </w:trPr>
        <w:tc>
          <w:tcPr>
            <w:tcW w:w="2404" w:type="pct"/>
            <w:vMerge w:val="restart"/>
            <w:vAlign w:val="center"/>
          </w:tcPr>
          <w:p w:rsidR="00F735E0" w:rsidRPr="007C6C54" w:rsidRDefault="00F735E0" w:rsidP="00713B3B">
            <w:pPr>
              <w:ind w:left="-57"/>
              <w:rPr>
                <w:b/>
                <w:sz w:val="20"/>
              </w:rPr>
            </w:pPr>
            <w:r w:rsidRPr="007C6C54">
              <w:rPr>
                <w:b/>
                <w:sz w:val="20"/>
              </w:rPr>
              <w:t xml:space="preserve">Wydział Współpracy z Mediami </w:t>
            </w:r>
          </w:p>
          <w:p w:rsidR="00F735E0" w:rsidRPr="00F735E0" w:rsidRDefault="00760F8B" w:rsidP="00713B3B">
            <w:pPr>
              <w:ind w:left="-57"/>
              <w:rPr>
                <w:sz w:val="20"/>
              </w:rPr>
            </w:pPr>
            <w:r w:rsidRPr="00760F8B">
              <w:rPr>
                <w:sz w:val="20"/>
              </w:rPr>
              <w:t>Tel:</w:t>
            </w:r>
            <w:r>
              <w:rPr>
                <w:sz w:val="20"/>
              </w:rPr>
              <w:t xml:space="preserve"> 22 608 3491, 22 608 38</w:t>
            </w:r>
            <w:r w:rsidR="00F735E0" w:rsidRPr="00F735E0">
              <w:rPr>
                <w:sz w:val="20"/>
              </w:rPr>
              <w:t xml:space="preserve">04 </w:t>
            </w:r>
          </w:p>
          <w:p w:rsidR="00F735E0" w:rsidRPr="00760F8B" w:rsidRDefault="00F735E0" w:rsidP="00713B3B">
            <w:pPr>
              <w:ind w:left="-57" w:right="-130"/>
              <w:rPr>
                <w:b/>
                <w:sz w:val="18"/>
              </w:rPr>
            </w:pPr>
            <w:r w:rsidRPr="00760F8B">
              <w:rPr>
                <w:b/>
                <w:sz w:val="20"/>
              </w:rPr>
              <w:t xml:space="preserve">e-mail: </w:t>
            </w:r>
            <w:hyperlink r:id="rId25" w:history="1">
              <w:r w:rsidRPr="00760F8B">
                <w:rPr>
                  <w:rStyle w:val="Hipercze"/>
                  <w:rFonts w:cstheme="minorBidi"/>
                  <w:b/>
                  <w:color w:val="auto"/>
                  <w:sz w:val="20"/>
                </w:rPr>
                <w:t>obslugaprsowa@stat.gov.pl</w:t>
              </w:r>
            </w:hyperlink>
          </w:p>
        </w:tc>
        <w:tc>
          <w:tcPr>
            <w:tcW w:w="481" w:type="pct"/>
            <w:vAlign w:val="center"/>
          </w:tcPr>
          <w:p w:rsidR="00F735E0" w:rsidRPr="00760F8B" w:rsidRDefault="00F735E0" w:rsidP="00F735E0">
            <w:pPr>
              <w:rPr>
                <w:b/>
                <w:sz w:val="18"/>
              </w:rPr>
            </w:pPr>
            <w:r w:rsidRPr="007C6C54">
              <w:rPr>
                <w:b/>
                <w:noProof/>
                <w:sz w:val="20"/>
                <w:lang w:eastAsia="pl-PL"/>
              </w:rPr>
              <w:drawing>
                <wp:anchor distT="0" distB="0" distL="114300" distR="114300" simplePos="0" relativeHeight="251787264" behindDoc="0" locked="0" layoutInCell="1" allowOverlap="1" wp14:anchorId="56161D1E" wp14:editId="2967F67F">
                  <wp:simplePos x="0" y="0"/>
                  <wp:positionH relativeFrom="column">
                    <wp:posOffset>78740</wp:posOffset>
                  </wp:positionH>
                  <wp:positionV relativeFrom="paragraph">
                    <wp:posOffset>21590</wp:posOffset>
                  </wp:positionV>
                  <wp:extent cx="256540" cy="251460"/>
                  <wp:effectExtent l="0" t="0" r="0" b="0"/>
                  <wp:wrapNone/>
                  <wp:docPr id="2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2115" w:type="pct"/>
            <w:vAlign w:val="center"/>
          </w:tcPr>
          <w:p w:rsidR="00F735E0" w:rsidRPr="00F735E0" w:rsidRDefault="00F735E0" w:rsidP="00F735E0">
            <w:pPr>
              <w:rPr>
                <w:sz w:val="18"/>
              </w:rPr>
            </w:pPr>
            <w:r w:rsidRPr="00F735E0">
              <w:rPr>
                <w:sz w:val="20"/>
              </w:rPr>
              <w:t>www.stat.gov.pl</w:t>
            </w:r>
          </w:p>
        </w:tc>
      </w:tr>
      <w:tr w:rsidR="00F735E0" w:rsidRPr="007C6C54" w:rsidTr="00F735E0">
        <w:trPr>
          <w:trHeight w:val="436"/>
        </w:trPr>
        <w:tc>
          <w:tcPr>
            <w:tcW w:w="2404" w:type="pct"/>
            <w:vMerge/>
            <w:vAlign w:val="center"/>
          </w:tcPr>
          <w:p w:rsidR="00F735E0" w:rsidRPr="007C6C54" w:rsidRDefault="00F735E0" w:rsidP="00F735E0">
            <w:pPr>
              <w:rPr>
                <w:b/>
                <w:sz w:val="18"/>
              </w:rPr>
            </w:pPr>
          </w:p>
        </w:tc>
        <w:tc>
          <w:tcPr>
            <w:tcW w:w="481" w:type="pct"/>
            <w:vAlign w:val="center"/>
          </w:tcPr>
          <w:p w:rsidR="00F735E0" w:rsidRPr="007C6C54" w:rsidRDefault="00F735E0" w:rsidP="00F735E0">
            <w:pPr>
              <w:rPr>
                <w:b/>
                <w:sz w:val="18"/>
              </w:rPr>
            </w:pPr>
            <w:r w:rsidRPr="007C6C54">
              <w:rPr>
                <w:b/>
                <w:noProof/>
                <w:sz w:val="20"/>
                <w:lang w:eastAsia="pl-PL"/>
              </w:rPr>
              <w:drawing>
                <wp:anchor distT="0" distB="0" distL="114300" distR="114300" simplePos="0" relativeHeight="251789312" behindDoc="0" locked="0" layoutInCell="1" allowOverlap="1" wp14:anchorId="14681D83" wp14:editId="7940E6FB">
                  <wp:simplePos x="0" y="0"/>
                  <wp:positionH relativeFrom="column">
                    <wp:posOffset>81280</wp:posOffset>
                  </wp:positionH>
                  <wp:positionV relativeFrom="paragraph">
                    <wp:posOffset>18415</wp:posOffset>
                  </wp:positionV>
                  <wp:extent cx="256540" cy="251460"/>
                  <wp:effectExtent l="0" t="0" r="0" b="0"/>
                  <wp:wrapNone/>
                  <wp:docPr id="25"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2115" w:type="pct"/>
          </w:tcPr>
          <w:p w:rsidR="00F735E0" w:rsidRPr="00F735E0" w:rsidRDefault="00F735E0" w:rsidP="00F735E0">
            <w:pPr>
              <w:rPr>
                <w:sz w:val="18"/>
              </w:rPr>
            </w:pPr>
            <w:r w:rsidRPr="00F735E0">
              <w:rPr>
                <w:sz w:val="20"/>
              </w:rPr>
              <w:t>@GUS_STAT</w:t>
            </w:r>
          </w:p>
        </w:tc>
      </w:tr>
      <w:tr w:rsidR="00F735E0" w:rsidRPr="007C6C54" w:rsidTr="00F735E0">
        <w:trPr>
          <w:trHeight w:val="436"/>
        </w:trPr>
        <w:tc>
          <w:tcPr>
            <w:tcW w:w="2404" w:type="pct"/>
            <w:vMerge/>
            <w:vAlign w:val="center"/>
          </w:tcPr>
          <w:p w:rsidR="00F735E0" w:rsidRPr="007C6C54" w:rsidRDefault="00F735E0" w:rsidP="00F735E0">
            <w:pPr>
              <w:rPr>
                <w:b/>
                <w:sz w:val="18"/>
              </w:rPr>
            </w:pPr>
          </w:p>
        </w:tc>
        <w:tc>
          <w:tcPr>
            <w:tcW w:w="481" w:type="pct"/>
            <w:vAlign w:val="center"/>
          </w:tcPr>
          <w:p w:rsidR="00F735E0" w:rsidRPr="007C6C54" w:rsidRDefault="00F735E0" w:rsidP="00F735E0">
            <w:pPr>
              <w:rPr>
                <w:b/>
                <w:sz w:val="18"/>
              </w:rPr>
            </w:pPr>
            <w:r w:rsidRPr="007C6C54">
              <w:rPr>
                <w:b/>
                <w:noProof/>
                <w:sz w:val="20"/>
                <w:lang w:eastAsia="pl-PL"/>
              </w:rPr>
              <w:drawing>
                <wp:anchor distT="0" distB="0" distL="114300" distR="114300" simplePos="0" relativeHeight="251788288" behindDoc="0" locked="0" layoutInCell="1" allowOverlap="1" wp14:anchorId="49EA1475" wp14:editId="341FAE49">
                  <wp:simplePos x="0" y="0"/>
                  <wp:positionH relativeFrom="column">
                    <wp:posOffset>78740</wp:posOffset>
                  </wp:positionH>
                  <wp:positionV relativeFrom="paragraph">
                    <wp:posOffset>15240</wp:posOffset>
                  </wp:positionV>
                  <wp:extent cx="256540" cy="251460"/>
                  <wp:effectExtent l="0" t="0" r="0" b="0"/>
                  <wp:wrapNone/>
                  <wp:docPr id="26"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2115" w:type="pct"/>
          </w:tcPr>
          <w:p w:rsidR="00F735E0" w:rsidRPr="00F735E0" w:rsidRDefault="00F735E0" w:rsidP="00F735E0">
            <w:pPr>
              <w:rPr>
                <w:sz w:val="20"/>
              </w:rPr>
            </w:pPr>
            <w:r w:rsidRPr="00F735E0">
              <w:rPr>
                <w:sz w:val="20"/>
              </w:rPr>
              <w:t>@GlownyUrzadStatystyczny</w:t>
            </w:r>
          </w:p>
        </w:tc>
      </w:tr>
    </w:tbl>
    <w:p w:rsidR="00D261A2" w:rsidRPr="007311EC" w:rsidRDefault="00461727" w:rsidP="007311EC">
      <w:pPr>
        <w:rPr>
          <w:szCs w:val="19"/>
        </w:rPr>
      </w:pPr>
      <w:r>
        <w:rPr>
          <w:noProof/>
          <w:szCs w:val="19"/>
          <w:lang w:eastAsia="pl-PL"/>
        </w:rPr>
        <mc:AlternateContent>
          <mc:Choice Requires="wps">
            <w:drawing>
              <wp:anchor distT="45720" distB="45720" distL="114300" distR="114300" simplePos="0" relativeHeight="251774976" behindDoc="0" locked="0" layoutInCell="1" allowOverlap="1">
                <wp:simplePos x="0" y="0"/>
                <wp:positionH relativeFrom="margin">
                  <wp:posOffset>120650</wp:posOffset>
                </wp:positionH>
                <wp:positionV relativeFrom="paragraph">
                  <wp:posOffset>2225480</wp:posOffset>
                </wp:positionV>
                <wp:extent cx="6009640" cy="3766820"/>
                <wp:effectExtent l="0" t="0" r="10160" b="2413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640" cy="3766820"/>
                        </a:xfrm>
                        <a:prstGeom prst="rect">
                          <a:avLst/>
                        </a:prstGeom>
                        <a:solidFill>
                          <a:sysClr val="window" lastClr="FFFFFF">
                            <a:lumMod val="95000"/>
                          </a:sysClr>
                        </a:solidFill>
                        <a:ln w="9525">
                          <a:solidFill>
                            <a:sysClr val="window" lastClr="FFFFFF"/>
                          </a:solidFill>
                          <a:miter lim="800000"/>
                          <a:headEnd/>
                          <a:tailEnd/>
                        </a:ln>
                      </wps:spPr>
                      <wps:txbx>
                        <w:txbxContent>
                          <w:p w:rsidR="00760F8B" w:rsidRDefault="00760F8B" w:rsidP="00737329">
                            <w:pPr>
                              <w:rPr>
                                <w:b/>
                              </w:rPr>
                            </w:pPr>
                          </w:p>
                          <w:p w:rsidR="00760F8B" w:rsidRDefault="00760F8B" w:rsidP="0093052C">
                            <w:pPr>
                              <w:rPr>
                                <w:rStyle w:val="Hipercze"/>
                                <w:rFonts w:cstheme="minorBidi"/>
                                <w:b/>
                                <w:color w:val="auto"/>
                                <w:u w:val="none"/>
                              </w:rPr>
                            </w:pPr>
                            <w:r w:rsidRPr="00D67731">
                              <w:rPr>
                                <w:rStyle w:val="Hipercze"/>
                                <w:rFonts w:cstheme="minorBidi"/>
                                <w:b/>
                                <w:color w:val="auto"/>
                                <w:u w:val="none"/>
                              </w:rPr>
                              <w:t xml:space="preserve">Powiązane opracowania </w:t>
                            </w:r>
                          </w:p>
                          <w:p w:rsidR="00760F8B" w:rsidRPr="00F735E0" w:rsidRDefault="00A770DA" w:rsidP="0093052C">
                            <w:pPr>
                              <w:rPr>
                                <w:rStyle w:val="Hipercze"/>
                                <w:rFonts w:cstheme="minorBidi"/>
                                <w:color w:val="001D77"/>
                                <w:u w:val="none"/>
                              </w:rPr>
                            </w:pPr>
                            <w:hyperlink r:id="rId29" w:history="1">
                              <w:r w:rsidR="00760F8B" w:rsidRPr="00F735E0">
                                <w:rPr>
                                  <w:rStyle w:val="Hipercze"/>
                                  <w:rFonts w:cstheme="minorBidi"/>
                                  <w:color w:val="001D77"/>
                                </w:rPr>
                                <w:t>https://stat.gov.pl/obszary-tematyczne/rolnictwo-lesnictwo/rolnictwo/uzytkowanie-gruntow-i-powierzchnia-zasiewow-w-2018-roku,8,14.html</w:t>
                              </w:r>
                            </w:hyperlink>
                          </w:p>
                          <w:p w:rsidR="00760F8B" w:rsidRPr="00F735E0" w:rsidRDefault="00A770DA" w:rsidP="0093052C">
                            <w:pPr>
                              <w:rPr>
                                <w:rStyle w:val="Hipercze"/>
                                <w:rFonts w:cstheme="minorBidi"/>
                                <w:color w:val="001D77"/>
                                <w:u w:val="none"/>
                              </w:rPr>
                            </w:pPr>
                            <w:hyperlink r:id="rId30" w:history="1">
                              <w:r w:rsidR="00760F8B" w:rsidRPr="00F735E0">
                                <w:rPr>
                                  <w:rStyle w:val="Hipercze"/>
                                  <w:rFonts w:cstheme="minorBidi"/>
                                  <w:color w:val="001D77"/>
                                </w:rPr>
                                <w:t>https://stat.gov.pl/obszary-tematyczne/rolnictwo-lesnictwo/uprawy-rolne-i-ogrodnicze/wyniki-produkcji-roslinnej-w-2017-roku,6,15.html</w:t>
                              </w:r>
                            </w:hyperlink>
                          </w:p>
                          <w:p w:rsidR="00760F8B" w:rsidRPr="00F735E0" w:rsidRDefault="00A770DA" w:rsidP="0093052C">
                            <w:pPr>
                              <w:rPr>
                                <w:rStyle w:val="Hipercze"/>
                                <w:rFonts w:cstheme="minorBidi"/>
                                <w:color w:val="001D77"/>
                                <w:u w:val="none"/>
                              </w:rPr>
                            </w:pPr>
                            <w:hyperlink r:id="rId31" w:history="1">
                              <w:r w:rsidR="00760F8B" w:rsidRPr="00F735E0">
                                <w:rPr>
                                  <w:rStyle w:val="Hipercze"/>
                                  <w:rFonts w:cstheme="minorBidi"/>
                                  <w:color w:val="001D77"/>
                                </w:rPr>
                                <w:t>https://stat.gov.pl/obszary-tematyczne/rolnictwo-lesnictwo/uprawy-rolne-i-ogrodnicze/produkcja-upraw-rolnych-i-ogrodniczych-w-2017-roku,9,16.html</w:t>
                              </w:r>
                            </w:hyperlink>
                          </w:p>
                          <w:p w:rsidR="00760F8B" w:rsidRPr="00F735E0" w:rsidRDefault="00A770DA" w:rsidP="0093052C">
                            <w:pPr>
                              <w:rPr>
                                <w:rStyle w:val="Hipercze"/>
                                <w:rFonts w:cstheme="minorBidi"/>
                                <w:color w:val="001D77"/>
                                <w:u w:val="none"/>
                              </w:rPr>
                            </w:pPr>
                            <w:hyperlink r:id="rId32" w:history="1">
                              <w:r w:rsidR="00760F8B" w:rsidRPr="00F735E0">
                                <w:rPr>
                                  <w:rStyle w:val="Hipercze"/>
                                  <w:rFonts w:cstheme="minorBidi"/>
                                  <w:color w:val="001D77"/>
                                </w:rPr>
                                <w:t>https://stat.gov.pl/obszary-tematyczne/rolnictwo-lesnictwo/uprawy-rolne-i-ogrodnicze/wstepna-ocena-przezimowania-upraw-w-2019-roku,2,18.html</w:t>
                              </w:r>
                            </w:hyperlink>
                          </w:p>
                          <w:p w:rsidR="00760F8B" w:rsidRPr="00D67731" w:rsidRDefault="00760F8B" w:rsidP="0093052C">
                            <w:pPr>
                              <w:rPr>
                                <w:rStyle w:val="Hipercze"/>
                                <w:rFonts w:cstheme="minorBidi"/>
                                <w:b/>
                                <w:color w:val="auto"/>
                                <w:u w:val="none"/>
                              </w:rPr>
                            </w:pPr>
                          </w:p>
                          <w:p w:rsidR="00760F8B" w:rsidRPr="005403E1" w:rsidRDefault="00760F8B" w:rsidP="005F33F5">
                            <w:pPr>
                              <w:rPr>
                                <w:b/>
                                <w:color w:val="000000" w:themeColor="text1"/>
                                <w:szCs w:val="24"/>
                              </w:rPr>
                            </w:pPr>
                            <w:r w:rsidRPr="005403E1">
                              <w:rPr>
                                <w:b/>
                                <w:color w:val="000000" w:themeColor="text1"/>
                                <w:szCs w:val="24"/>
                              </w:rPr>
                              <w:t>Temat dostępny w bazach danych</w:t>
                            </w:r>
                          </w:p>
                          <w:p w:rsidR="00760F8B" w:rsidRPr="00F735E0" w:rsidRDefault="00A770DA" w:rsidP="005F33F5">
                            <w:pPr>
                              <w:rPr>
                                <w:rFonts w:ascii="Calibri" w:hAnsi="Calibri"/>
                                <w:color w:val="001D77"/>
                                <w:sz w:val="22"/>
                              </w:rPr>
                            </w:pPr>
                            <w:hyperlink r:id="rId33" w:history="1">
                              <w:r w:rsidR="00760F8B" w:rsidRPr="00F735E0">
                                <w:rPr>
                                  <w:color w:val="001D77"/>
                                  <w:u w:val="single"/>
                                </w:rPr>
                                <w:t xml:space="preserve">BDL: Powierzchnia zasiewów </w:t>
                              </w:r>
                            </w:hyperlink>
                          </w:p>
                          <w:p w:rsidR="00760F8B" w:rsidRPr="005403E1" w:rsidRDefault="00760F8B" w:rsidP="005F33F5">
                            <w:pPr>
                              <w:rPr>
                                <w:b/>
                                <w:color w:val="000000" w:themeColor="text1"/>
                                <w:szCs w:val="24"/>
                              </w:rPr>
                            </w:pPr>
                          </w:p>
                          <w:p w:rsidR="00760F8B" w:rsidRPr="005403E1" w:rsidRDefault="00760F8B" w:rsidP="005F33F5">
                            <w:pPr>
                              <w:rPr>
                                <w:b/>
                                <w:color w:val="000000" w:themeColor="text1"/>
                                <w:szCs w:val="24"/>
                              </w:rPr>
                            </w:pPr>
                            <w:r w:rsidRPr="005403E1">
                              <w:rPr>
                                <w:b/>
                                <w:color w:val="000000" w:themeColor="text1"/>
                                <w:szCs w:val="24"/>
                              </w:rPr>
                              <w:t>Ważniejsze pojęcia dostępne w słowniku</w:t>
                            </w:r>
                          </w:p>
                          <w:p w:rsidR="00760F8B" w:rsidRDefault="00A770DA" w:rsidP="00CD1897">
                            <w:pPr>
                              <w:pStyle w:val="Nagwek4"/>
                              <w:rPr>
                                <w:rStyle w:val="Hipercze"/>
                                <w:rFonts w:ascii="Fira Sans" w:eastAsiaTheme="minorHAnsi" w:hAnsi="Fira Sans" w:cstheme="minorBidi"/>
                                <w:i w:val="0"/>
                                <w:iCs w:val="0"/>
                                <w:color w:val="001D77"/>
                              </w:rPr>
                            </w:pPr>
                            <w:hyperlink r:id="rId34" w:history="1">
                              <w:r w:rsidR="00760F8B" w:rsidRPr="00F735E0">
                                <w:rPr>
                                  <w:rStyle w:val="Hipercze"/>
                                  <w:rFonts w:ascii="Fira Sans" w:eastAsiaTheme="minorHAnsi" w:hAnsi="Fira Sans" w:cstheme="minorBidi"/>
                                  <w:i w:val="0"/>
                                  <w:iCs w:val="0"/>
                                  <w:color w:val="001D77"/>
                                </w:rPr>
                                <w:t>Powierzchnia upraw</w:t>
                              </w:r>
                            </w:hyperlink>
                            <w:r w:rsidR="00760F8B">
                              <w:rPr>
                                <w:rStyle w:val="Hipercze"/>
                                <w:rFonts w:ascii="Fira Sans" w:eastAsiaTheme="minorHAnsi" w:hAnsi="Fira Sans" w:cstheme="minorBidi"/>
                                <w:i w:val="0"/>
                                <w:iCs w:val="0"/>
                                <w:color w:val="001D77"/>
                              </w:rPr>
                              <w:t xml:space="preserve"> </w:t>
                            </w:r>
                          </w:p>
                          <w:p w:rsidR="00760F8B" w:rsidRDefault="00760F8B" w:rsidP="00760F8B"/>
                          <w:p w:rsidR="00760F8B" w:rsidRPr="00760F8B" w:rsidRDefault="00760F8B" w:rsidP="00760F8B"/>
                          <w:p w:rsidR="00760F8B" w:rsidRPr="0061374D" w:rsidRDefault="00760F8B" w:rsidP="00CD1897">
                            <w:pPr>
                              <w:rPr>
                                <w:color w:val="000000" w:themeColor="text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9.5pt;margin-top:175.25pt;width:473.2pt;height:296.6pt;z-index:25177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c/RgIAAJMEAAAOAAAAZHJzL2Uyb0RvYy54bWysVFFv0zAQfkfiP1h+Z0lL27VR02l0DCEN&#10;mDT4AVfHaazZvmC7Tcqv5+y0pYMnEHmwbN/5u+/uu8vypjea7aXzCm3JR1c5Z9IKrJTdlvzb1/s3&#10;c858AFuBRitLfpCe36xev1p2bSHH2KCupGMEYn3RtSVvQmiLLPOikQb8FbbSkrFGZyDQ0W2zykFH&#10;6EZn4zyfZR26qnUopPd0ezcY+Srh17UU4UtdexmYLjlxC2l1ad3ENVstodg6aBsljjTgH1gYUJaC&#10;nqHuIADbOfUHlFHCocc6XAk0Gda1EjLlQNmM8t+yeWqglSkXKo5vz2Xy/w9WfN4/OqYq0m7EmQVD&#10;Gj2ilizIZx+wk2wca9S1viDXp5acQ/8Oe/JP+fr2AcWzZxbXDditvHUOu0ZCRRxH8WV28XTA8RFk&#10;033CimLBLmAC6mtnYgGpJIzQSavDWR/ZBybocpbni9mETIJsb69ns/k4KZhBcXreOh8+SDQsbkru&#10;qAESPOwffIh0oDi5xGgetaruldbpcPBr7dgeqFeoxSrsONPgA12W/D59CUvvDJEf/BbTPD9x8Ol9&#10;ivECV1vWlXwxHU+Hkv1tzIH2C0ijAo2NVqbkcyIwUIAiFv69regBFAGUHvaUs7ZHJWLxBxlCv+mT&#10;8NOTwBusDiSNw2FKaKpp06D7wVlHE1Jy/30HTlJRPlqSdzGaRC1COkym16QFc5eWzaUFrCCokgfO&#10;hu06pDGMVC3eUhvUKgkU+2VgcqRMnZ9qepzSOFqX5+T161+y+gkAAP//AwBQSwMEFAAGAAgAAAAh&#10;AC/56CTeAAAACgEAAA8AAABkcnMvZG93bnJldi54bWxMj8FOwzAQRO9I/IO1SNyoE5qUNMSpKqRy&#10;Q6gB9ezGSxJhr6PYbcPfs5zobUc7mnlTbWZnxRmnMHhSkC4SEEitNwN1Cj4/dg8FiBA1GW09oYIf&#10;DLCpb28qXRp/oT2em9gJDqFQagV9jGMpZWh7dDos/IjEvy8/OR1ZTp00k75wuLPyMUlW0umBuKHX&#10;I7702H43J6eg2GcNbbuisO8HeXhLMdXp606p+7t5+wwi4hz/zfCHz+hQM9PRn8gEYVmveUpUsMyT&#10;HAQb1qs8A3HkI1s+gawreT2h/gUAAP//AwBQSwECLQAUAAYACAAAACEAtoM4kv4AAADhAQAAEwAA&#10;AAAAAAAAAAAAAAAAAAAAW0NvbnRlbnRfVHlwZXNdLnhtbFBLAQItABQABgAIAAAAIQA4/SH/1gAA&#10;AJQBAAALAAAAAAAAAAAAAAAAAC8BAABfcmVscy8ucmVsc1BLAQItABQABgAIAAAAIQAUbyc/RgIA&#10;AJMEAAAOAAAAAAAAAAAAAAAAAC4CAABkcnMvZTJvRG9jLnhtbFBLAQItABQABgAIAAAAIQAv+egk&#10;3gAAAAoBAAAPAAAAAAAAAAAAAAAAAKAEAABkcnMvZG93bnJldi54bWxQSwUGAAAAAAQABADzAAAA&#10;qwUAAAAA&#10;" fillcolor="#f2f2f2" strokecolor="window">
                <v:textbox>
                  <w:txbxContent>
                    <w:p w:rsidR="00760F8B" w:rsidRDefault="00760F8B" w:rsidP="00737329">
                      <w:pPr>
                        <w:rPr>
                          <w:b/>
                        </w:rPr>
                      </w:pPr>
                    </w:p>
                    <w:p w:rsidR="00760F8B" w:rsidRDefault="00760F8B" w:rsidP="0093052C">
                      <w:pPr>
                        <w:rPr>
                          <w:rStyle w:val="Hipercze"/>
                          <w:rFonts w:cstheme="minorBidi"/>
                          <w:b/>
                          <w:color w:val="auto"/>
                          <w:u w:val="none"/>
                        </w:rPr>
                      </w:pPr>
                      <w:r w:rsidRPr="00D67731">
                        <w:rPr>
                          <w:rStyle w:val="Hipercze"/>
                          <w:rFonts w:cstheme="minorBidi"/>
                          <w:b/>
                          <w:color w:val="auto"/>
                          <w:u w:val="none"/>
                        </w:rPr>
                        <w:t xml:space="preserve">Powiązane opracowania </w:t>
                      </w:r>
                    </w:p>
                    <w:p w:rsidR="00760F8B" w:rsidRPr="00F735E0" w:rsidRDefault="00760F8B" w:rsidP="0093052C">
                      <w:pPr>
                        <w:rPr>
                          <w:rStyle w:val="Hipercze"/>
                          <w:rFonts w:cstheme="minorBidi"/>
                          <w:color w:val="001D77"/>
                          <w:u w:val="none"/>
                        </w:rPr>
                      </w:pPr>
                      <w:hyperlink r:id="rId35" w:history="1">
                        <w:r w:rsidRPr="00F735E0">
                          <w:rPr>
                            <w:rStyle w:val="Hipercze"/>
                            <w:rFonts w:cstheme="minorBidi"/>
                            <w:color w:val="001D77"/>
                          </w:rPr>
                          <w:t>https://stat.gov.pl/obszary-tematyczne/rolnictwo-lesnictwo/rolnictwo/uzytkowanie-gruntow-i-powierzchnia-zasiewow-w-2018-roku,8,14.html</w:t>
                        </w:r>
                      </w:hyperlink>
                    </w:p>
                    <w:p w:rsidR="00760F8B" w:rsidRPr="00F735E0" w:rsidRDefault="00760F8B" w:rsidP="0093052C">
                      <w:pPr>
                        <w:rPr>
                          <w:rStyle w:val="Hipercze"/>
                          <w:rFonts w:cstheme="minorBidi"/>
                          <w:color w:val="001D77"/>
                          <w:u w:val="none"/>
                        </w:rPr>
                      </w:pPr>
                      <w:hyperlink r:id="rId36" w:history="1">
                        <w:r w:rsidRPr="00F735E0">
                          <w:rPr>
                            <w:rStyle w:val="Hipercze"/>
                            <w:rFonts w:cstheme="minorBidi"/>
                            <w:color w:val="001D77"/>
                          </w:rPr>
                          <w:t>https://stat.gov.pl/obszary-tematyczne/rolnictwo-lesnictwo/uprawy-rolne-i-ogrodnicze/wyniki-produkcji-roslinnej-w-2017-roku,6,15.html</w:t>
                        </w:r>
                      </w:hyperlink>
                    </w:p>
                    <w:p w:rsidR="00760F8B" w:rsidRPr="00F735E0" w:rsidRDefault="00760F8B" w:rsidP="0093052C">
                      <w:pPr>
                        <w:rPr>
                          <w:rStyle w:val="Hipercze"/>
                          <w:rFonts w:cstheme="minorBidi"/>
                          <w:color w:val="001D77"/>
                          <w:u w:val="none"/>
                        </w:rPr>
                      </w:pPr>
                      <w:hyperlink r:id="rId37" w:history="1">
                        <w:r w:rsidRPr="00F735E0">
                          <w:rPr>
                            <w:rStyle w:val="Hipercze"/>
                            <w:rFonts w:cstheme="minorBidi"/>
                            <w:color w:val="001D77"/>
                          </w:rPr>
                          <w:t>https://stat.gov.pl/obszary-tematyczne/rolnictwo-lesnictwo/uprawy-rolne-i-ogrodnicze/produkcja-upraw-rolnych-i-ogrodniczych-w-2017-roku,9,16.html</w:t>
                        </w:r>
                      </w:hyperlink>
                    </w:p>
                    <w:p w:rsidR="00760F8B" w:rsidRPr="00F735E0" w:rsidRDefault="00760F8B" w:rsidP="0093052C">
                      <w:pPr>
                        <w:rPr>
                          <w:rStyle w:val="Hipercze"/>
                          <w:rFonts w:cstheme="minorBidi"/>
                          <w:color w:val="001D77"/>
                          <w:u w:val="none"/>
                        </w:rPr>
                      </w:pPr>
                      <w:hyperlink r:id="rId38" w:history="1">
                        <w:r w:rsidRPr="00F735E0">
                          <w:rPr>
                            <w:rStyle w:val="Hipercze"/>
                            <w:rFonts w:cstheme="minorBidi"/>
                            <w:color w:val="001D77"/>
                          </w:rPr>
                          <w:t>https://stat.gov.pl/obszary-tematyczne/rolnictwo-lesnictwo/uprawy-rolne-i-ogrodnicze/wstepna-ocena-przezimowania-upraw-w-2019-roku,2,18.html</w:t>
                        </w:r>
                      </w:hyperlink>
                    </w:p>
                    <w:p w:rsidR="00760F8B" w:rsidRPr="00D67731" w:rsidRDefault="00760F8B" w:rsidP="0093052C">
                      <w:pPr>
                        <w:rPr>
                          <w:rStyle w:val="Hipercze"/>
                          <w:rFonts w:cstheme="minorBidi"/>
                          <w:b/>
                          <w:color w:val="auto"/>
                          <w:u w:val="none"/>
                        </w:rPr>
                      </w:pPr>
                    </w:p>
                    <w:p w:rsidR="00760F8B" w:rsidRPr="005403E1" w:rsidRDefault="00760F8B" w:rsidP="005F33F5">
                      <w:pPr>
                        <w:rPr>
                          <w:b/>
                          <w:color w:val="000000" w:themeColor="text1"/>
                          <w:szCs w:val="24"/>
                        </w:rPr>
                      </w:pPr>
                      <w:r w:rsidRPr="005403E1">
                        <w:rPr>
                          <w:b/>
                          <w:color w:val="000000" w:themeColor="text1"/>
                          <w:szCs w:val="24"/>
                        </w:rPr>
                        <w:t>Temat dostępny w bazach danych</w:t>
                      </w:r>
                    </w:p>
                    <w:p w:rsidR="00760F8B" w:rsidRPr="00F735E0" w:rsidRDefault="00760F8B" w:rsidP="005F33F5">
                      <w:pPr>
                        <w:rPr>
                          <w:rFonts w:ascii="Calibri" w:hAnsi="Calibri"/>
                          <w:color w:val="001D77"/>
                          <w:sz w:val="22"/>
                        </w:rPr>
                      </w:pPr>
                      <w:hyperlink r:id="rId39" w:history="1">
                        <w:r w:rsidRPr="00F735E0">
                          <w:rPr>
                            <w:color w:val="001D77"/>
                            <w:u w:val="single"/>
                          </w:rPr>
                          <w:t xml:space="preserve">BDL: Powierzchnia zasiewów </w:t>
                        </w:r>
                      </w:hyperlink>
                    </w:p>
                    <w:p w:rsidR="00760F8B" w:rsidRPr="005403E1" w:rsidRDefault="00760F8B" w:rsidP="005F33F5">
                      <w:pPr>
                        <w:rPr>
                          <w:b/>
                          <w:color w:val="000000" w:themeColor="text1"/>
                          <w:szCs w:val="24"/>
                        </w:rPr>
                      </w:pPr>
                    </w:p>
                    <w:p w:rsidR="00760F8B" w:rsidRPr="005403E1" w:rsidRDefault="00760F8B" w:rsidP="005F33F5">
                      <w:pPr>
                        <w:rPr>
                          <w:b/>
                          <w:color w:val="000000" w:themeColor="text1"/>
                          <w:szCs w:val="24"/>
                        </w:rPr>
                      </w:pPr>
                      <w:r w:rsidRPr="005403E1">
                        <w:rPr>
                          <w:b/>
                          <w:color w:val="000000" w:themeColor="text1"/>
                          <w:szCs w:val="24"/>
                        </w:rPr>
                        <w:t>Ważniejsze pojęcia dostępne w słowniku</w:t>
                      </w:r>
                    </w:p>
                    <w:p w:rsidR="00760F8B" w:rsidRDefault="00760F8B" w:rsidP="00CD1897">
                      <w:pPr>
                        <w:pStyle w:val="Nagwek4"/>
                        <w:rPr>
                          <w:rStyle w:val="Hipercze"/>
                          <w:rFonts w:ascii="Fira Sans" w:eastAsiaTheme="minorHAnsi" w:hAnsi="Fira Sans" w:cstheme="minorBidi"/>
                          <w:i w:val="0"/>
                          <w:iCs w:val="0"/>
                          <w:color w:val="001D77"/>
                        </w:rPr>
                      </w:pPr>
                      <w:hyperlink r:id="rId40" w:history="1">
                        <w:r w:rsidRPr="00F735E0">
                          <w:rPr>
                            <w:rStyle w:val="Hipercze"/>
                            <w:rFonts w:ascii="Fira Sans" w:eastAsiaTheme="minorHAnsi" w:hAnsi="Fira Sans" w:cstheme="minorBidi"/>
                            <w:i w:val="0"/>
                            <w:iCs w:val="0"/>
                            <w:color w:val="001D77"/>
                          </w:rPr>
                          <w:t>Powierzchnia upraw</w:t>
                        </w:r>
                      </w:hyperlink>
                      <w:r>
                        <w:rPr>
                          <w:rStyle w:val="Hipercze"/>
                          <w:rFonts w:ascii="Fira Sans" w:eastAsiaTheme="minorHAnsi" w:hAnsi="Fira Sans" w:cstheme="minorBidi"/>
                          <w:i w:val="0"/>
                          <w:iCs w:val="0"/>
                          <w:color w:val="001D77"/>
                        </w:rPr>
                        <w:t xml:space="preserve"> </w:t>
                      </w:r>
                    </w:p>
                    <w:p w:rsidR="00760F8B" w:rsidRDefault="00760F8B" w:rsidP="00760F8B"/>
                    <w:p w:rsidR="00760F8B" w:rsidRPr="00760F8B" w:rsidRDefault="00760F8B" w:rsidP="00760F8B"/>
                    <w:p w:rsidR="00760F8B" w:rsidRPr="0061374D" w:rsidRDefault="00760F8B" w:rsidP="00CD1897">
                      <w:pPr>
                        <w:rPr>
                          <w:color w:val="000000" w:themeColor="text1"/>
                          <w:szCs w:val="24"/>
                        </w:rPr>
                      </w:pPr>
                    </w:p>
                  </w:txbxContent>
                </v:textbox>
                <w10:wrap type="square" anchorx="margin"/>
              </v:shape>
            </w:pict>
          </mc:Fallback>
        </mc:AlternateContent>
      </w:r>
    </w:p>
    <w:sectPr w:rsidR="00D261A2" w:rsidRPr="007311EC" w:rsidSect="0093719B">
      <w:headerReference w:type="default" r:id="rId41"/>
      <w:footerReference w:type="default" r:id="rId42"/>
      <w:type w:val="continuous"/>
      <w:pgSz w:w="11906" w:h="16838" w:code="9"/>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0DA" w:rsidRDefault="00A770DA" w:rsidP="000662E2">
      <w:pPr>
        <w:spacing w:after="0" w:line="240" w:lineRule="auto"/>
      </w:pPr>
      <w:r>
        <w:separator/>
      </w:r>
    </w:p>
  </w:endnote>
  <w:endnote w:type="continuationSeparator" w:id="0">
    <w:p w:rsidR="00A770DA" w:rsidRDefault="00A770DA"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TimesNewRoman,Italic">
    <w:panose1 w:val="00000000000000000000"/>
    <w:charset w:val="EE"/>
    <w:family w:val="auto"/>
    <w:notTrueType/>
    <w:pitch w:val="default"/>
    <w:sig w:usb0="00000005" w:usb1="00000000" w:usb2="00000000" w:usb3="00000000" w:csb0="00000002" w:csb1="00000000"/>
  </w:font>
  <w:font w:name="SymbolMT">
    <w:altName w:val="Arial Unicode MS"/>
    <w:panose1 w:val="00000000000000000000"/>
    <w:charset w:val="81"/>
    <w:family w:val="auto"/>
    <w:notTrueType/>
    <w:pitch w:val="default"/>
    <w:sig w:usb0="00000000" w:usb1="09060000" w:usb2="00000010" w:usb3="00000000" w:csb0="00080000"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022641"/>
      <w:docPartObj>
        <w:docPartGallery w:val="Page Numbers (Bottom of Page)"/>
        <w:docPartUnique/>
      </w:docPartObj>
    </w:sdtPr>
    <w:sdtEndPr/>
    <w:sdtContent>
      <w:p w:rsidR="00760F8B" w:rsidRDefault="00760F8B" w:rsidP="003B18B6">
        <w:pPr>
          <w:pStyle w:val="Stopka"/>
          <w:jc w:val="center"/>
        </w:pPr>
        <w:r>
          <w:fldChar w:fldCharType="begin"/>
        </w:r>
        <w:r>
          <w:instrText>PAGE   \* MERGEFORMAT</w:instrText>
        </w:r>
        <w:r>
          <w:fldChar w:fldCharType="separate"/>
        </w:r>
        <w:r w:rsidR="00D41352">
          <w:rPr>
            <w:noProof/>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725371051"/>
      <w:docPartObj>
        <w:docPartGallery w:val="Page Numbers (Bottom of Page)"/>
        <w:docPartUnique/>
      </w:docPartObj>
    </w:sdtPr>
    <w:sdtEndPr>
      <w:rPr>
        <w:sz w:val="19"/>
      </w:rPr>
    </w:sdtEndPr>
    <w:sdtContent>
      <w:p w:rsidR="00760F8B" w:rsidRPr="00583C81" w:rsidRDefault="00760F8B" w:rsidP="005F33F5">
        <w:pPr>
          <w:spacing w:after="0" w:line="24" w:lineRule="atLeast"/>
          <w:jc w:val="both"/>
          <w:rPr>
            <w:i/>
            <w:szCs w:val="19"/>
          </w:rPr>
        </w:pPr>
      </w:p>
      <w:p w:rsidR="00760F8B" w:rsidRDefault="00760F8B" w:rsidP="003B18B6">
        <w:pPr>
          <w:pStyle w:val="Stopka"/>
          <w:jc w:val="center"/>
        </w:pPr>
        <w:r>
          <w:fldChar w:fldCharType="begin"/>
        </w:r>
        <w:r>
          <w:instrText>PAGE   \* MERGEFORMAT</w:instrText>
        </w:r>
        <w:r>
          <w:fldChar w:fldCharType="separate"/>
        </w:r>
        <w:r w:rsidR="00A770DA">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9586"/>
      <w:docPartObj>
        <w:docPartGallery w:val="Page Numbers (Bottom of Page)"/>
        <w:docPartUnique/>
      </w:docPartObj>
    </w:sdtPr>
    <w:sdtEndPr/>
    <w:sdtContent>
      <w:p w:rsidR="00760F8B" w:rsidRDefault="00760F8B" w:rsidP="003B18B6">
        <w:pPr>
          <w:pStyle w:val="Stopka"/>
          <w:jc w:val="center"/>
        </w:pPr>
        <w:r>
          <w:rPr>
            <w:noProof/>
          </w:rPr>
          <w:fldChar w:fldCharType="begin"/>
        </w:r>
        <w:r>
          <w:rPr>
            <w:noProof/>
          </w:rPr>
          <w:instrText>PAGE   \* MERGEFORMAT</w:instrText>
        </w:r>
        <w:r>
          <w:rPr>
            <w:noProof/>
          </w:rPr>
          <w:fldChar w:fldCharType="separate"/>
        </w:r>
        <w:r>
          <w:rPr>
            <w:noProof/>
          </w:rPr>
          <w:t>7</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10189587"/>
      <w:docPartObj>
        <w:docPartGallery w:val="Page Numbers (Bottom of Page)"/>
        <w:docPartUnique/>
      </w:docPartObj>
    </w:sdtPr>
    <w:sdtEndPr>
      <w:rPr>
        <w:sz w:val="19"/>
      </w:rPr>
    </w:sdtEndPr>
    <w:sdtContent>
      <w:p w:rsidR="00760F8B" w:rsidRPr="00583C81" w:rsidRDefault="00760F8B" w:rsidP="005F33F5">
        <w:pPr>
          <w:spacing w:after="0" w:line="24" w:lineRule="atLeast"/>
          <w:jc w:val="both"/>
          <w:rPr>
            <w:i/>
            <w:szCs w:val="19"/>
          </w:rPr>
        </w:pPr>
      </w:p>
      <w:p w:rsidR="00760F8B" w:rsidRDefault="00760F8B" w:rsidP="003B18B6">
        <w:pPr>
          <w:pStyle w:val="Stopka"/>
          <w:jc w:val="center"/>
        </w:pPr>
        <w:r>
          <w:rPr>
            <w:noProof/>
          </w:rPr>
          <w:fldChar w:fldCharType="begin"/>
        </w:r>
        <w:r>
          <w:rPr>
            <w:noProof/>
          </w:rPr>
          <w:instrText>PAGE   \* MERGEFORMAT</w:instrText>
        </w:r>
        <w:r>
          <w:rPr>
            <w:noProof/>
          </w:rPr>
          <w:fldChar w:fldCharType="separate"/>
        </w:r>
        <w:r w:rsidR="00D41352">
          <w:rPr>
            <w:noProof/>
          </w:rPr>
          <w:t>7</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760F8B" w:rsidRDefault="00760F8B" w:rsidP="003B18B6">
        <w:pPr>
          <w:pStyle w:val="Stopka"/>
          <w:jc w:val="center"/>
        </w:pPr>
        <w:r>
          <w:rPr>
            <w:noProof/>
          </w:rPr>
          <w:fldChar w:fldCharType="begin"/>
        </w:r>
        <w:r>
          <w:rPr>
            <w:noProof/>
          </w:rPr>
          <w:instrText>PAGE   \* MERGEFORMAT</w:instrText>
        </w:r>
        <w:r>
          <w:rPr>
            <w:noProof/>
          </w:rP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0DA" w:rsidRDefault="00A770DA" w:rsidP="000662E2">
      <w:pPr>
        <w:spacing w:after="0" w:line="240" w:lineRule="auto"/>
      </w:pPr>
      <w:r>
        <w:separator/>
      </w:r>
    </w:p>
  </w:footnote>
  <w:footnote w:type="continuationSeparator" w:id="0">
    <w:p w:rsidR="00A770DA" w:rsidRDefault="00A770DA" w:rsidP="000662E2">
      <w:pPr>
        <w:spacing w:after="0" w:line="240" w:lineRule="auto"/>
      </w:pPr>
      <w:r>
        <w:continuationSeparator/>
      </w:r>
    </w:p>
  </w:footnote>
  <w:footnote w:id="1">
    <w:p w:rsidR="00760F8B" w:rsidRPr="00B531E7" w:rsidRDefault="00760F8B" w:rsidP="00DF6B2A">
      <w:pPr>
        <w:autoSpaceDE w:val="0"/>
        <w:autoSpaceDN w:val="0"/>
        <w:adjustRightInd w:val="0"/>
        <w:spacing w:before="0" w:after="0" w:line="240" w:lineRule="auto"/>
        <w:rPr>
          <w:rFonts w:cs="TimesNewRoman,Italic"/>
          <w:iCs/>
          <w:sz w:val="16"/>
          <w:szCs w:val="16"/>
        </w:rPr>
      </w:pPr>
      <w:r w:rsidRPr="00B531E7">
        <w:rPr>
          <w:rStyle w:val="Odwoanieprzypisudolnego"/>
        </w:rPr>
        <w:footnoteRef/>
      </w:r>
      <w:r w:rsidRPr="00B531E7">
        <w:t xml:space="preserve"> </w:t>
      </w:r>
      <w:r w:rsidRPr="00B531E7">
        <w:rPr>
          <w:rFonts w:cs="TimesNewRoman,Italic"/>
          <w:iCs/>
          <w:sz w:val="16"/>
          <w:szCs w:val="16"/>
        </w:rPr>
        <w:t>Informacja zawiera wyniki wiosennej oceny stanu upraw przeprowadzonej w I połowie</w:t>
      </w:r>
    </w:p>
    <w:p w:rsidR="00760F8B" w:rsidRPr="00B531E7" w:rsidRDefault="00760F8B" w:rsidP="00DF6B2A">
      <w:pPr>
        <w:autoSpaceDE w:val="0"/>
        <w:autoSpaceDN w:val="0"/>
        <w:adjustRightInd w:val="0"/>
        <w:spacing w:before="0" w:after="0" w:line="240" w:lineRule="auto"/>
        <w:rPr>
          <w:rFonts w:cs="TimesNewRoman,Italic"/>
          <w:iCs/>
          <w:sz w:val="16"/>
          <w:szCs w:val="16"/>
        </w:rPr>
      </w:pPr>
      <w:r>
        <w:rPr>
          <w:rFonts w:cs="TimesNewRoman,Italic"/>
          <w:iCs/>
          <w:sz w:val="16"/>
          <w:szCs w:val="16"/>
        </w:rPr>
        <w:t>maja 2019</w:t>
      </w:r>
      <w:r w:rsidRPr="00B531E7">
        <w:rPr>
          <w:rFonts w:cs="TimesNewRoman,Italic"/>
          <w:iCs/>
          <w:sz w:val="16"/>
          <w:szCs w:val="16"/>
        </w:rPr>
        <w:t xml:space="preserve"> r. Oceny dokonano w oparciu o:</w:t>
      </w:r>
    </w:p>
    <w:p w:rsidR="00760F8B" w:rsidRPr="00B531E7" w:rsidRDefault="00760F8B" w:rsidP="00DF6B2A">
      <w:pPr>
        <w:autoSpaceDE w:val="0"/>
        <w:autoSpaceDN w:val="0"/>
        <w:adjustRightInd w:val="0"/>
        <w:spacing w:before="0" w:after="0" w:line="240" w:lineRule="auto"/>
        <w:rPr>
          <w:rFonts w:cs="TimesNewRoman,Italic"/>
          <w:iCs/>
          <w:sz w:val="16"/>
          <w:szCs w:val="16"/>
        </w:rPr>
      </w:pPr>
      <w:r w:rsidRPr="00B531E7">
        <w:rPr>
          <w:rFonts w:eastAsia="SymbolMT" w:cs="SymbolMT"/>
          <w:sz w:val="16"/>
          <w:szCs w:val="16"/>
        </w:rPr>
        <w:t xml:space="preserve">− </w:t>
      </w:r>
      <w:r w:rsidRPr="00B531E7">
        <w:rPr>
          <w:rFonts w:cs="TimesNewRoman,Italic"/>
          <w:iCs/>
          <w:sz w:val="16"/>
          <w:szCs w:val="16"/>
        </w:rPr>
        <w:t>ekspertyzy rzeczoznawców terenowych GUS opracowane na podstawie lustracji pól, łąk</w:t>
      </w:r>
      <w:r>
        <w:rPr>
          <w:rFonts w:cs="TimesNewRoman,Italic"/>
          <w:iCs/>
          <w:sz w:val="16"/>
          <w:szCs w:val="16"/>
        </w:rPr>
        <w:t xml:space="preserve"> </w:t>
      </w:r>
      <w:r w:rsidRPr="00B531E7">
        <w:rPr>
          <w:rFonts w:cs="TimesNewRoman,Italic"/>
          <w:iCs/>
          <w:sz w:val="16"/>
          <w:szCs w:val="16"/>
        </w:rPr>
        <w:t>i sadów,</w:t>
      </w:r>
    </w:p>
    <w:p w:rsidR="00760F8B" w:rsidRPr="00B531E7" w:rsidRDefault="00760F8B" w:rsidP="00DF6B2A">
      <w:pPr>
        <w:autoSpaceDE w:val="0"/>
        <w:autoSpaceDN w:val="0"/>
        <w:adjustRightInd w:val="0"/>
        <w:spacing w:before="0" w:after="0" w:line="240" w:lineRule="auto"/>
        <w:rPr>
          <w:rFonts w:cs="TimesNewRoman,Italic"/>
          <w:iCs/>
          <w:sz w:val="16"/>
          <w:szCs w:val="16"/>
        </w:rPr>
      </w:pPr>
      <w:r w:rsidRPr="00B531E7">
        <w:rPr>
          <w:rFonts w:eastAsia="SymbolMT" w:cs="SymbolMT"/>
          <w:sz w:val="16"/>
          <w:szCs w:val="16"/>
        </w:rPr>
        <w:t xml:space="preserve">− </w:t>
      </w:r>
      <w:r w:rsidRPr="00B531E7">
        <w:rPr>
          <w:rFonts w:cs="TimesNewRoman,Italic"/>
          <w:iCs/>
          <w:sz w:val="16"/>
          <w:szCs w:val="16"/>
        </w:rPr>
        <w:t>wyniki bad</w:t>
      </w:r>
      <w:r>
        <w:rPr>
          <w:rFonts w:cs="TimesNewRoman,Italic"/>
          <w:iCs/>
          <w:sz w:val="16"/>
          <w:szCs w:val="16"/>
        </w:rPr>
        <w:t>ań stanu upraw w gospodarstwach rolnych osób prawnych i jednostek niemających osobowości prawnej</w:t>
      </w:r>
      <w:r w:rsidRPr="00B531E7">
        <w:rPr>
          <w:rFonts w:cs="TimesNewRoman,Italic"/>
          <w:iCs/>
          <w:sz w:val="16"/>
          <w:szCs w:val="16"/>
        </w:rPr>
        <w:t>.</w:t>
      </w:r>
    </w:p>
    <w:p w:rsidR="00760F8B" w:rsidRPr="00DF6B2A" w:rsidRDefault="00760F8B" w:rsidP="00DF6B2A">
      <w:pPr>
        <w:autoSpaceDE w:val="0"/>
        <w:autoSpaceDN w:val="0"/>
        <w:adjustRightInd w:val="0"/>
        <w:spacing w:before="0" w:after="0" w:line="240" w:lineRule="auto"/>
        <w:rPr>
          <w:rFonts w:cs="TimesNewRoman,Italic"/>
          <w:i/>
          <w:iCs/>
          <w:sz w:val="16"/>
          <w:szCs w:val="16"/>
        </w:rPr>
      </w:pPr>
      <w:r w:rsidRPr="00B531E7">
        <w:rPr>
          <w:rFonts w:cs="TimesNewRoman,Italic"/>
          <w:iCs/>
          <w:sz w:val="16"/>
          <w:szCs w:val="16"/>
        </w:rPr>
        <w:t>Wiosenna ocena stanu upraw obejmuje również szacunek powierzchni zasiewów głównych upraw rolnych oraz szacunek strat zimowych i wiosennych.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8B" w:rsidRDefault="00760F8B">
    <w:pPr>
      <w:pStyle w:val="Nagwek"/>
    </w:pPr>
    <w:r>
      <w:rPr>
        <w:noProof/>
        <w:lang w:eastAsia="pl-PL"/>
      </w:rPr>
      <mc:AlternateContent>
        <mc:Choice Requires="wps">
          <w:drawing>
            <wp:anchor distT="0" distB="0" distL="114300" distR="114300" simplePos="0" relativeHeight="251661824" behindDoc="1" locked="0" layoutInCell="1" allowOverlap="1" wp14:anchorId="3DBCD999" wp14:editId="10F49F92">
              <wp:simplePos x="0" y="0"/>
              <wp:positionH relativeFrom="column">
                <wp:posOffset>5214620</wp:posOffset>
              </wp:positionH>
              <wp:positionV relativeFrom="paragraph">
                <wp:posOffset>-178435</wp:posOffset>
              </wp:positionV>
              <wp:extent cx="1874520" cy="22680295"/>
              <wp:effectExtent l="0" t="0" r="0" b="8255"/>
              <wp:wrapNone/>
              <wp:docPr id="6" name="Prostokąt 6"/>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88D7" id="Prostokąt 6" o:spid="_x0000_s1026" style="position:absolute;margin-left:410.6pt;margin-top:-14.05pt;width:147.6pt;height:1785.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3kpgIAAKsFAAAOAAAAZHJzL2Uyb0RvYy54bWysVM1u2zAMvg/YOwi6r3aMJG2COkXQosOA&#10;rg3WDj0rshQbk0VNUuJk973ZHmyU5Lg/K3YYdrFFkfxIfiJ5frFvFdkJ6xrQJR2d5JQIzaFq9Kak&#10;Xx+uP5xR4jzTFVOgRUkPwtGLxft3552ZiwJqUJWwBEG0m3empLX3Zp5ljteiZe4EjNColGBb5lG0&#10;m6yyrEP0VmVFnk+zDmxlLHDhHN5eJSVdRHwpBfd3UjrhiSop5ubj18bvOnyzxTmbbywzdcP7NNg/&#10;ZNGyRmPQAeqKeUa2tvkDqm24BQfSn3BoM5Cy4SLWgNWM8lfV3NfMiFgLkuPMQJP7f7D8dreypKlK&#10;OqVEsxafaIUJevj266cn08BPZ9wcze7NyvaSw2Modi9tG/5YBtlHTg8Dp2LvCcfL0dnpeFIg9Rx1&#10;RTE9y4vZJMBmT/7GOv9RQEvCoaQWXy2SyXY3zifTo0kI50A11XWjVBRCp4hLZcmO4RuvN6Poqrbt&#10;Z6jS3WyS5/GlMWRsrGAeE3iBpHTA0xCQU9Bwk4XyU8Hx5A9KBDulvwiJxGGJRYw4IKegjHOhfUrG&#10;1awS6Tqk8nYuETAgS4w/YPcAL4s8Yqcse/vgKmLHD8753xJLzoNHjAzaD85to8G+BaCwqj5ysj+S&#10;lKgJLK2hOmBbWUjz5gy/bvBpb5jzK2ZxwLAfcGn4O/xIBV1JoT9RUoP98dZ9sMe+Ry0lHQ5sSd33&#10;LbOCEvVJ40TMRuNxmPAojCenoefsc836uUZv20vAfhnhejI8HoO9V8ejtNA+4m5ZhqioYppj7JJy&#10;b4/CpU+LBLcTF8tlNMOpNszf6HvDA3hgNbTuw/6RWdP3t8fZuIXjcLP5qzZPtsFTw3LrQTZxBp54&#10;7fnGjRCbuN9eYeU8l6PV045d/A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SsiN5KYCAACrBQAADgAAAAAAAAAA&#10;AAAAAAAuAgAAZHJzL2Uyb0RvYy54bWxQSwECLQAUAAYACAAAACEAOGKnzuIAAAANAQAADwAAAAAA&#10;AAAAAAAAAAAABQAAZHJzL2Rvd25yZXYueG1sUEsFBgAAAAAEAAQA8wAAAA8GAAAAAA==&#10;" fillcolor="#f2f2f2 [3052]" stroked="f" strokeweight="1pt"/>
          </w:pict>
        </mc:Fallback>
      </mc:AlternateContent>
    </w:r>
  </w:p>
  <w:p w:rsidR="00760F8B" w:rsidRDefault="00760F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8B" w:rsidRDefault="00760F8B" w:rsidP="00AD573A">
    <w:pPr>
      <w:pStyle w:val="Nagwek"/>
      <w:tabs>
        <w:tab w:val="clear" w:pos="4536"/>
        <w:tab w:val="clear" w:pos="9072"/>
        <w:tab w:val="center" w:pos="4019"/>
      </w:tabs>
      <w:rPr>
        <w:noProof/>
        <w:lang w:eastAsia="pl-PL"/>
      </w:rPr>
    </w:pPr>
    <w:r w:rsidRPr="00F37172">
      <w:rPr>
        <w:noProof/>
        <w:lang w:eastAsia="pl-PL"/>
      </w:rPr>
      <mc:AlternateContent>
        <mc:Choice Requires="wps">
          <w:drawing>
            <wp:anchor distT="45720" distB="45720" distL="114300" distR="114300" simplePos="0" relativeHeight="251664896" behindDoc="0" locked="0" layoutInCell="1" allowOverlap="1" wp14:anchorId="139A677A" wp14:editId="25807915">
              <wp:simplePos x="0" y="0"/>
              <wp:positionH relativeFrom="column">
                <wp:posOffset>5267325</wp:posOffset>
              </wp:positionH>
              <wp:positionV relativeFrom="paragraph">
                <wp:posOffset>634365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rsidR="00760F8B" w:rsidRPr="00C97596" w:rsidRDefault="00760F8B" w:rsidP="00F37172">
                          <w:pPr>
                            <w:jc w:val="both"/>
                            <w:rPr>
                              <w:rFonts w:ascii="Fira Sans SemiBold" w:hAnsi="Fira Sans SemiBold"/>
                              <w:color w:val="001D77"/>
                            </w:rPr>
                          </w:pPr>
                          <w:r>
                            <w:rPr>
                              <w:rFonts w:ascii="Fira Sans SemiBold" w:hAnsi="Fira Sans SemiBold"/>
                              <w:color w:val="001D77"/>
                            </w:rPr>
                            <w:t>31.05.2019</w:t>
                          </w:r>
                          <w:r w:rsidRPr="00C97596">
                            <w:rPr>
                              <w:rFonts w:ascii="Fira Sans SemiBold" w:hAnsi="Fira Sans SemiBold"/>
                              <w:color w:val="001D77"/>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A677A" id="_x0000_t202" coordsize="21600,21600" o:spt="202" path="m,l,21600r21600,l21600,xe">
              <v:stroke joinstyle="miter"/>
              <v:path gradientshapeok="t" o:connecttype="rect"/>
            </v:shapetype>
            <v:shape id="_x0000_s1032" type="#_x0000_t202" style="position:absolute;margin-left:414.75pt;margin-top:49.95pt;width:112.8pt;height:26.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wCeDgIAAPcDAAAOAAAAZHJzL2Uyb0RvYy54bWysU8Fu2zAMvQ/YPwi6L06cpGuMOEXXrsOA&#10;bivQ7QMYWY6FSqImKbG7rx8lp2mw3Yb5IIgm+cj3SK2vBqPZQfqg0NZ8NplyJq3ARtldzX98v3t3&#10;yVmIYBvQaGXNn2XgV5u3b9a9q2SJHepGekYgNlS9q3kXo6uKIohOGggTdNKSs0VvIJLpd0XjoSd0&#10;o4tyOr0oevSN8yhkCPT3dnTyTcZvWynit7YNMjJdc+ot5tPnc5vOYrOGaufBdUoc24B/6MKAslT0&#10;BHULEdjeq7+gjBIeA7ZxItAU2LZKyMyB2Mymf7B57MDJzIXECe4kU/h/sOLr4cEz1dScBmXB0Ige&#10;UEsW5VOI2EtWJol6FyqKfHQUG4cPONCoM93g7lE8BWbxpgO7k9feY99JaKjFWcoszlJHnJBAtv0X&#10;bKgW7CNmoKH1JulHijBCp1E9n8Yjh8hEKrmYl+Vqzpkg33x+sbxc5RJQvWQ7H+IniYalS809jT+j&#10;w+E+xNQNVC8hqZjFO6V1XgFtWV/z1bJc5oQzj1GRNlQrQxJN0zfuTCL50TY5OYLS450KaHtknYiO&#10;lOOwHSgwSbHF5pn4exw3kV4OXTr0vzjraQtrHn7uwUvO9GdLGq5mi0Va22wslu9LMvy5Z3vuASsI&#10;quaRs/F6E/Oqj1yvSetWZRleOzn2StuV1Tm+hLS+53aOen2vm98AAAD//wMAUEsDBBQABgAIAAAA&#10;IQBqhL733wAAAAsBAAAPAAAAZHJzL2Rvd25yZXYueG1sTI/LTsMwEEX3SPyDNUjsqN0IozqNU1VF&#10;bEH0gcTOjadJ1HgcxW4T/h53BbsZzdGdc4vV5Dp2xSG0njTMZwIYUuVtS7WG/e7taQEsREPWdJ5Q&#10;ww8GWJX3d4XJrR/pE6/bWLMUQiE3GpoY+5zzUDXoTJj5HindTn5wJqZ1qLkdzJjCXcczIV64My2l&#10;D43pcdNgdd5enIbD++n761l81K9O9qOfBCenuNaPD9N6CSziFP9guOkndSiT09FfyAbWaVhkSiZU&#10;g1IK2A0QUs6BHdMkMwW8LPj/DuUvAAAA//8DAFBLAQItABQABgAIAAAAIQC2gziS/gAAAOEBAAAT&#10;AAAAAAAAAAAAAAAAAAAAAABbQ29udGVudF9UeXBlc10ueG1sUEsBAi0AFAAGAAgAAAAhADj9If/W&#10;AAAAlAEAAAsAAAAAAAAAAAAAAAAALwEAAF9yZWxzLy5yZWxzUEsBAi0AFAAGAAgAAAAhAPHXAJ4O&#10;AgAA9wMAAA4AAAAAAAAAAAAAAAAALgIAAGRycy9lMm9Eb2MueG1sUEsBAi0AFAAGAAgAAAAhAGqE&#10;vvffAAAACwEAAA8AAAAAAAAAAAAAAAAAaAQAAGRycy9kb3ducmV2LnhtbFBLBQYAAAAABAAEAPMA&#10;AAB0BQAAAAA=&#10;" filled="f" stroked="f">
              <v:textbox>
                <w:txbxContent>
                  <w:p w:rsidR="00760F8B" w:rsidRPr="00C97596" w:rsidRDefault="00760F8B" w:rsidP="00F37172">
                    <w:pPr>
                      <w:jc w:val="both"/>
                      <w:rPr>
                        <w:rFonts w:ascii="Fira Sans SemiBold" w:hAnsi="Fira Sans SemiBold"/>
                        <w:color w:val="001D77"/>
                      </w:rPr>
                    </w:pPr>
                    <w:r>
                      <w:rPr>
                        <w:rFonts w:ascii="Fira Sans SemiBold" w:hAnsi="Fira Sans SemiBold"/>
                        <w:color w:val="001D77"/>
                      </w:rPr>
                      <w:t>31.05.2019</w:t>
                    </w:r>
                    <w:r w:rsidRPr="00C97596">
                      <w:rPr>
                        <w:rFonts w:ascii="Fira Sans SemiBold" w:hAnsi="Fira Sans SemiBold"/>
                        <w:color w:val="001D77"/>
                      </w:rPr>
                      <w:t xml:space="preserve"> r.</w:t>
                    </w:r>
                  </w:p>
                </w:txbxContent>
              </v:textbox>
            </v:shape>
          </w:pict>
        </mc:Fallback>
      </mc:AlternateContent>
    </w:r>
    <w:r w:rsidRPr="00F37172">
      <w:rPr>
        <w:noProof/>
        <w:lang w:eastAsia="pl-PL"/>
      </w:rPr>
      <mc:AlternateContent>
        <mc:Choice Requires="wps">
          <w:drawing>
            <wp:anchor distT="0" distB="0" distL="114300" distR="114300" simplePos="0" relativeHeight="251663872" behindDoc="0" locked="0" layoutInCell="1" allowOverlap="1" wp14:anchorId="4CB1D23A" wp14:editId="5CDACC5E">
              <wp:simplePos x="0" y="0"/>
              <wp:positionH relativeFrom="column">
                <wp:posOffset>5036820</wp:posOffset>
              </wp:positionH>
              <wp:positionV relativeFrom="paragraph">
                <wp:posOffset>198755</wp:posOffset>
              </wp:positionV>
              <wp:extent cx="2060575" cy="357505"/>
              <wp:effectExtent l="0" t="0" r="0" b="4445"/>
              <wp:wrapNone/>
              <wp:docPr id="7"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60F8B" w:rsidRPr="003C6C8D" w:rsidRDefault="00760F8B"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1D23A" id="Schemat blokowy: opóźnienie 6" o:spid="_x0000_s1033" style="position:absolute;margin-left:396.6pt;margin-top:15.65pt;width:162.25pt;height:28.1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8+MOwYAABE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Y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VNERSUpv1nR9Q2QFxnVrE7e&#10;ZK8LxsWblIv3KQMKIIADqKniHXzkJYW7Ee46tfLQhrLPd30v5YFdCbse2gItdOnx365SRjxU/lgD&#10;7zLBU2ATIqEuplEcwAUzd1bmTn1VvaQAEBirEJ1aSnlRdsuc0eojMFjPpVfYSusMfMP4FjBY9MVL&#10;AdewBRzYjJyfqzVwRwGlb+qLJutolg1k/mH3MWUNksulJ4Bk+ZZ2FNIDexJQfZCVHarp+ZWgeSGp&#10;lQqZuq7tBfBOFZRajqwktprXSurA5D37GwAA//8DAFBLAwQUAAYACAAAACEAME8M9d4AAAAKAQAA&#10;DwAAAGRycy9kb3ducmV2LnhtbEyPwW7CMBBE75X6D9ZW6q04IRKhaTYIIbUnVKmE3k28TQL2OooN&#10;hL+vObXH1TzNvC1XkzXiQqPvHSOkswQEceN0zy3Cvn5/WYLwQbFWxjEh3MjDqnp8KFWh3ZW/6LIL&#10;rYgl7AuF0IUwFFL6piOr/MwNxDH7caNVIZ5jK/WorrHcGjlPkoW0que40KmBNh01p93ZIhizGcY6&#10;fNw+62a93Sf1NnwfPeLz07R+AxFoCn8w3PWjOlTR6eDOrL0wCPlrNo8oQpZmIO5AmuY5iAPCMl+A&#10;rEr5/4XqFwAA//8DAFBLAQItABQABgAIAAAAIQC2gziS/gAAAOEBAAATAAAAAAAAAAAAAAAAAAAA&#10;AABbQ29udGVudF9UeXBlc10ueG1sUEsBAi0AFAAGAAgAAAAhADj9If/WAAAAlAEAAAsAAAAAAAAA&#10;AAAAAAAALwEAAF9yZWxzLy5yZWxzUEsBAi0AFAAGAAgAAAAhABdrz4w7BgAAESwAAA4AAAAAAAAA&#10;AAAAAAAALgIAAGRycy9lMm9Eb2MueG1sUEsBAi0AFAAGAAgAAAAhADBPDPXeAAAACgEAAA8AAAAA&#10;AAAAAAAAAAAAlQgAAGRycy9kb3ducmV2LnhtbFBLBQYAAAAABAAEAPMAAACg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760F8B" w:rsidRPr="003C6C8D" w:rsidRDefault="00760F8B"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v:textbox>
            </v:shape>
          </w:pict>
        </mc:Fallback>
      </mc:AlternateContent>
    </w:r>
    <w:r>
      <w:rPr>
        <w:noProof/>
        <w:lang w:eastAsia="pl-PL"/>
      </w:rPr>
      <mc:AlternateContent>
        <mc:Choice Requires="wps">
          <w:drawing>
            <wp:anchor distT="0" distB="0" distL="114300" distR="114300" simplePos="0" relativeHeight="251662848" behindDoc="1" locked="0" layoutInCell="1" allowOverlap="1" wp14:anchorId="50DF0F0F" wp14:editId="18519548">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97DBE" id="Prostokąt 10" o:spid="_x0000_s1026" style="position:absolute;margin-left:410.95pt;margin-top:40.3pt;width:147.4pt;height:1803.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drawing>
        <wp:inline distT="0" distB="0" distL="0" distR="0" wp14:anchorId="0CD8B50A" wp14:editId="70A5F7DA">
          <wp:extent cx="1152525" cy="719455"/>
          <wp:effectExtent l="0" t="0" r="9525" b="444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719455"/>
                  </a:xfrm>
                  <a:prstGeom prst="rect">
                    <a:avLst/>
                  </a:prstGeom>
                  <a:noFill/>
                </pic:spPr>
              </pic:pic>
            </a:graphicData>
          </a:graphic>
        </wp:inline>
      </w:drawing>
    </w:r>
    <w:r>
      <w:rPr>
        <w:noProof/>
        <w:lang w:eastAsia="pl-PL"/>
      </w:rPr>
      <w:tab/>
    </w:r>
  </w:p>
  <w:p w:rsidR="00760F8B" w:rsidRDefault="00760F8B" w:rsidP="00AD573A">
    <w:pPr>
      <w:pStyle w:val="Nagwek"/>
      <w:tabs>
        <w:tab w:val="clear" w:pos="4536"/>
        <w:tab w:val="clear" w:pos="9072"/>
        <w:tab w:val="center" w:pos="4019"/>
      </w:tabs>
      <w:rPr>
        <w:noProof/>
        <w:lang w:eastAsia="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8B" w:rsidRDefault="00760F8B">
    <w:pPr>
      <w:pStyle w:val="Nagwek"/>
    </w:pPr>
    <w:r>
      <w:rPr>
        <w:noProof/>
        <w:lang w:eastAsia="pl-PL"/>
      </w:rPr>
      <mc:AlternateContent>
        <mc:Choice Requires="wps">
          <w:drawing>
            <wp:anchor distT="0" distB="0" distL="114300" distR="114300" simplePos="0" relativeHeight="251656704" behindDoc="1" locked="0" layoutInCell="1" allowOverlap="1">
              <wp:simplePos x="0" y="0"/>
              <wp:positionH relativeFrom="column">
                <wp:posOffset>5214620</wp:posOffset>
              </wp:positionH>
              <wp:positionV relativeFrom="paragraph">
                <wp:posOffset>-178435</wp:posOffset>
              </wp:positionV>
              <wp:extent cx="1874520" cy="22680295"/>
              <wp:effectExtent l="0" t="0" r="0" b="8255"/>
              <wp:wrapNone/>
              <wp:docPr id="2"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5693A" id="Prostokąt 24" o:spid="_x0000_s1026" style="position:absolute;margin-left:410.6pt;margin-top:-14.05pt;width:147.6pt;height:178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6t6sQIAAMU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BklirX4RSsM0MHTr5+OZFNfoE7bHHH3emV8ilYvgT9ZVCQvNP5he8y+Mq3HYoJkH6p9GKst9o5w&#10;FE7Oz6azDD+Foy7LTs/T7GLm/SUsH+y1se6jgJb4S0EN/mcoM9strYvQARJCA9mUt42U4eF7SFxL&#10;Q3YMf3+9mQRTuW0/QxllF7M0DT2ALkPLeXgIwB4zSeX5FHjm6NRLQvYx4ZC6O0jhcVJ9FRWWFFPM&#10;gseROTplnAvlYjC2ZqWIYh/K27EEQs9cof+Ruyd4meTAHaPs8d5UhFkYjdO/BRaNR4vgGZQbjdtG&#10;gXmLQGJWveeIH4oUS+OrtIbygA1nIE6i1fy2wa9dMutWzODoYT/gOnFf8KgkdAWF/kZJDebHW3KP&#10;x4lALSUdjnJB7fctM4IS+UnhrFxMplM/++ExnZ35njPHmvWxRm3ba8B+meDi0jxcPd7J4VoZaB9x&#10;6yy8V1QxxdF3Qbkzw+PaxRWDe4uLxSLAcN41c0t1r7kn91X1rfuwf2RG9/3tcDbuYBh7lr9q84j1&#10;lgoWWwdVE2bgua59vXFXhCbu95pfRsfvgHrevvPfAA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LAjq3qxAgAA&#10;xQUAAA4AAAAAAAAAAAAAAAAALgIAAGRycy9lMm9Eb2MueG1sUEsBAi0AFAAGAAgAAAAhAC5Fl/rk&#10;AAAADQEAAA8AAAAAAAAAAAAAAAAACwUAAGRycy9kb3ducmV2LnhtbFBLBQYAAAAABAAEAPMAAAAc&#10;BgAAAAA=&#10;" fillcolor="#f2f2f2 [3052]" stroked="f" strokeweight="1pt">
              <v:path arrowok="t"/>
            </v:rect>
          </w:pict>
        </mc:Fallback>
      </mc:AlternateContent>
    </w:r>
  </w:p>
  <w:p w:rsidR="00760F8B" w:rsidRDefault="00760F8B">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8B" w:rsidRDefault="00760F8B" w:rsidP="002E26D1">
    <w:pPr>
      <w:pStyle w:val="Nagwek"/>
      <w:tabs>
        <w:tab w:val="clear" w:pos="4536"/>
        <w:tab w:val="clear" w:pos="9072"/>
        <w:tab w:val="center" w:pos="4019"/>
      </w:tabs>
      <w:rPr>
        <w:noProof/>
        <w:lang w:eastAsia="pl-PL"/>
      </w:rPr>
    </w:pPr>
    <w:r>
      <w:rPr>
        <w:noProof/>
        <w:lang w:eastAsia="pl-PL"/>
      </w:rPr>
      <mc:AlternateContent>
        <mc:Choice Requires="wps">
          <w:drawing>
            <wp:anchor distT="0" distB="0" distL="114300" distR="114300" simplePos="0" relativeHeight="251657728" behindDoc="0" locked="0" layoutInCell="1" allowOverlap="1">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60F8B" w:rsidRPr="003C6C8D" w:rsidRDefault="00760F8B"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396.6pt;margin-top:15.65pt;width:162.25pt;height:28.1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g7SQYAACo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ppBaPm&#10;qvpmxdbXoGrkzMg9RZ2+zrmQZ0TId4SDBBDIAZpV+RY+soLB3Qh3nR55aMP457u+V/Ygu4RZD21B&#10;L7r0xO+XhFMPFT9XIMhM8BTUhEjqi2kUB3DB7ZmVPVNdli8ZEATaKqxOD5W9LNphxln5AaStpwoV&#10;pkiVAja0bwmNxVy8lHANUyCOTenpqR6DqBRYelad12krs6wh8/e7D4TXSA2XngSR5RvWakvJolVP&#10;AqtvbFWFKnZ6KVmWK2mlZqbZ1+YCBKmaSo14Vile7WttdSPxPfkHAAD//wMAUEsDBBQABgAIAAAA&#10;IQAwTwz13gAAAAoBAAAPAAAAZHJzL2Rvd25yZXYueG1sTI/BbsIwEETvlfoP1lbqrTghEqFpNggh&#10;tSdUqYTeTbxNAvY6ig2Ev685tcfVPM28LVeTNeJCo+8dI6SzBARx43TPLcK+fn9ZgvBBsVbGMSHc&#10;yMOqenwoVaHdlb/osgutiCXsC4XQhTAUUvqmI6v8zA3EMftxo1UhnmMr9aiusdwaOU+ShbSq57jQ&#10;qYE2HTWn3dkiGLMZxjp83D7rZr3dJ/U2fB894vPTtH4DEWgKfzDc9aM6VNHp4M6svTAI+Ws2jyhC&#10;lmYg7kCa5jmIA8IyX4CsSvn/heoXAAD//wMAUEsBAi0AFAAGAAgAAAAhALaDOJL+AAAA4QEAABMA&#10;AAAAAAAAAAAAAAAAAAAAAFtDb250ZW50X1R5cGVzXS54bWxQSwECLQAUAAYACAAAACEAOP0h/9YA&#10;AACUAQAACwAAAAAAAAAAAAAAAAAvAQAAX3JlbHMvLnJlbHNQSwECLQAUAAYACAAAACEAHL5IO0kG&#10;AAAqLAAADgAAAAAAAAAAAAAAAAAuAgAAZHJzL2Uyb0RvYy54bWxQSwECLQAUAAYACAAAACEAME8M&#10;9d4AAAAKAQAADwAAAAAAAAAAAAAAAACjCAAAZHJzL2Rvd25yZXYueG1sUEsFBgAAAAAEAAQA8wAA&#10;AK4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760F8B" w:rsidRPr="003C6C8D" w:rsidRDefault="00760F8B"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v:textbox>
            </v:shape>
          </w:pict>
        </mc:Fallback>
      </mc:AlternateContent>
    </w:r>
    <w:r>
      <w:rPr>
        <w:noProof/>
        <w:lang w:eastAsia="pl-PL"/>
      </w:rPr>
      <mc:AlternateContent>
        <mc:Choice Requires="wps">
          <w:drawing>
            <wp:anchor distT="0" distB="0" distL="114300" distR="114300" simplePos="0" relativeHeight="251658752" behindDoc="1" locked="0" layoutInCell="1" allowOverlap="1">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3"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1FE0C" id="Prostokąt 10" o:spid="_x0000_s1026" style="position:absolute;margin-left:410.95pt;margin-top:40.3pt;width:147.4pt;height:180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56JpwIAAKIFAAAOAAAAZHJzL2Uyb0RvYy54bWysVNtu2zAMfR+wfxD0vvqyZk2NOkXQIsOA&#10;oAvWDn1WZDk2KouapNz2vj/bh42SbDfrij0MSwBDFA8PLyJ5dX3oJNkJY1tQJc3OUkqE4lC1alPS&#10;rw+Ld1NKrGOqYhKUKOlRWHo9e/vmaq8LkUMDshKGIImyxV6XtHFOF0lieSM6Zs9AC4XKGkzHHIpm&#10;k1SG7ZG9k0meph+SPZhKG+DCWry9jUo6C/x1Lbj7XNdWOCJLirG58DXhu/bfZHbFio1huml5Hwb7&#10;hyg61ip0OlLdMsfI1rR/UHUtN2ChdmccugTquuUi5IDZZOmLbO4bpkXIBYtj9Vgm+/9o+d1uZUhb&#10;lfQ9JYp1+EQrDNDB088fjmShQHttC8Td65XxKVq9BP5ksXLJbxov2B5zqE3nsZggOYRqH8dqi4Mj&#10;HC+z6UV2OcVH4ajL88t0kk4n/kESVgz22lj3UUBH/KGkBt8zlJntltZF6AAJoYFsq0UrZRDMZn0j&#10;DdkxfPtF7v89uz2FSeXBCrxZZPQ3IbWYTcjLHaXwOKm+iBrrhfHnIZLQqWL0wzgXymVR1bBKRPeT&#10;FH+Dd9/b3iJkGgg9c43+R+6eYEBGkoE7RtnjvakIjT4ap38LLBqPFsEzKDcad60C8xqBxKx6zxE/&#10;FCmWxldpDdURu8lAHDOr+aLFd1sy61bM4FzhY+OucJ/xU0vYlxT6EyUNmO+v3Xs8tjtqKdnjnJbU&#10;ftsyIyiRnxQOwmV2fu4HOwjnk4scBXOqWZ9q1La7AWyHDLeS5uHo8U4Ox9pA94grZe69ooopjr5L&#10;yp0ZhBsX9wcuJS7m8wDDYdbMLdW95p7cV9X35cPhkRndN6/Dxr+DYaZZ8aKHI9ZbKphvHdRtaPDn&#10;uvb1xkUQGqdfWn7TnMoB9bxaZ78AAAD//wMAUEsDBBQABgAIAAAAIQBoHSZg3wAAAAwBAAAPAAAA&#10;ZHJzL2Rvd25yZXYueG1sTI9NT8MwDIbvSPyHyEjcWNqi9YumE0JCO1MG0m5ZY9qKxqmadCv/Hu8E&#10;N1t+9Pp5q91qR3HG2Q+OFMSbCARS68xAnYLD++tDDsIHTUaPjlDBD3rY1bc3lS6Nu9AbnpvQCQ4h&#10;X2oFfQhTKaVve7Tab9yExLcvN1sdeJ07aWZ94XA7yiSKUmn1QPyh1xO+9Nh+N4tVcOwCucTuC79v&#10;JvexbLfF+nlU6v5ufX4CEXANfzBc9VkdanY6uYWMF6OCPIkLRnmIUhBXII7TDMRJwWOaZxnIupL/&#10;S9S/AAAA//8DAFBLAQItABQABgAIAAAAIQC2gziS/gAAAOEBAAATAAAAAAAAAAAAAAAAAAAAAABb&#10;Q29udGVudF9UeXBlc10ueG1sUEsBAi0AFAAGAAgAAAAhADj9If/WAAAAlAEAAAsAAAAAAAAAAAAA&#10;AAAALwEAAF9yZWxzLy5yZWxzUEsBAi0AFAAGAAgAAAAhAG+bnomnAgAAogUAAA4AAAAAAAAAAAAA&#10;AAAALgIAAGRycy9lMm9Eb2MueG1sUEsBAi0AFAAGAAgAAAAhAGgdJmDfAAAADAEAAA8AAAAAAAAA&#10;AAAAAAAAAQUAAGRycy9kb3ducmV2LnhtbFBLBQYAAAAABAAEAPMAAAANBgAAAAA=&#10;" fillcolor="#f2f2f2" stroked="f" strokeweight="1pt">
              <v:path arrowok="t"/>
              <w10:wrap type="tight"/>
            </v:rect>
          </w:pict>
        </mc:Fallback>
      </mc:AlternateContent>
    </w:r>
    <w:r>
      <w:rPr>
        <w:noProof/>
        <w:lang w:eastAsia="pl-PL"/>
      </w:rPr>
      <w:tab/>
    </w:r>
  </w:p>
  <w:p w:rsidR="00760F8B" w:rsidRDefault="00760F8B">
    <w:pPr>
      <w:pStyle w:val="Nagwek"/>
      <w:rPr>
        <w:noProof/>
        <w:lang w:eastAsia="pl-PL"/>
      </w:rPr>
    </w:pPr>
    <w:r w:rsidRPr="0047246F">
      <w:rPr>
        <w:noProof/>
        <w:lang w:eastAsia="pl-PL"/>
      </w:rPr>
      <w:drawing>
        <wp:anchor distT="0" distB="0" distL="114300" distR="114300" simplePos="0" relativeHeight="251655680" behindDoc="0" locked="0" layoutInCell="1" allowOverlap="1">
          <wp:simplePos x="0" y="0"/>
          <wp:positionH relativeFrom="column">
            <wp:posOffset>48149</wp:posOffset>
          </wp:positionH>
          <wp:positionV relativeFrom="paragraph">
            <wp:posOffset>7979</wp:posOffset>
          </wp:positionV>
          <wp:extent cx="1884045" cy="422910"/>
          <wp:effectExtent l="0" t="0" r="1905" b="0"/>
          <wp:wrapSquare wrapText="bothSides"/>
          <wp:docPr id="1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422910"/>
                  </a:xfrm>
                  <a:prstGeom prst="rect">
                    <a:avLst/>
                  </a:prstGeom>
                  <a:noFill/>
                  <a:ln>
                    <a:noFill/>
                  </a:ln>
                </pic:spPr>
              </pic:pic>
            </a:graphicData>
          </a:graphic>
        </wp:anchor>
      </w:drawing>
    </w:r>
  </w:p>
  <w:p w:rsidR="00760F8B" w:rsidRDefault="00760F8B">
    <w:pPr>
      <w:pStyle w:val="Nagwek"/>
      <w:rPr>
        <w:noProof/>
        <w:lang w:eastAsia="pl-PL"/>
      </w:rPr>
    </w:pPr>
  </w:p>
  <w:p w:rsidR="00760F8B" w:rsidRDefault="00760F8B">
    <w:pPr>
      <w:pStyle w:val="Nagwek"/>
      <w:rPr>
        <w:noProof/>
        <w:lang w:eastAsia="pl-PL"/>
      </w:rPr>
    </w:pPr>
    <w:r>
      <w:rPr>
        <w:noProof/>
        <w:lang w:eastAsia="pl-PL"/>
      </w:rPr>
      <mc:AlternateContent>
        <mc:Choice Requires="wps">
          <w:drawing>
            <wp:anchor distT="45720" distB="45720" distL="114300" distR="114300" simplePos="0" relativeHeight="251659776" behindDoc="0" locked="0" layoutInCell="1" allowOverlap="1">
              <wp:simplePos x="0" y="0"/>
              <wp:positionH relativeFrom="column">
                <wp:posOffset>5229225</wp:posOffset>
              </wp:positionH>
              <wp:positionV relativeFrom="paragraph">
                <wp:posOffset>187325</wp:posOffset>
              </wp:positionV>
              <wp:extent cx="1432560" cy="336550"/>
              <wp:effectExtent l="0" t="0" r="0" b="635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760F8B" w:rsidRPr="00C97596" w:rsidRDefault="00760F8B" w:rsidP="00F37172">
                          <w:pPr>
                            <w:jc w:val="both"/>
                            <w:rPr>
                              <w:rFonts w:ascii="Fira Sans SemiBold" w:hAnsi="Fira Sans SemiBold"/>
                              <w:color w:val="001D77"/>
                            </w:rPr>
                          </w:pPr>
                          <w:r>
                            <w:rPr>
                              <w:rFonts w:ascii="Fira Sans SemiBold" w:hAnsi="Fira Sans SemiBold"/>
                              <w:color w:val="001D77"/>
                            </w:rPr>
                            <w:t>31.05.2019</w:t>
                          </w:r>
                          <w:r w:rsidRPr="00C97596">
                            <w:rPr>
                              <w:rFonts w:ascii="Fira Sans SemiBold" w:hAnsi="Fira Sans SemiBold"/>
                              <w:color w:val="001D77"/>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411.75pt;margin-top:14.75pt;width:112.8pt;height:2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IdEQIAAP4DAAAOAAAAZHJzL2Uyb0RvYy54bWysU8Fu2zAMvQ/YPwi6L3acOGuNOEXXrsOA&#10;bivQ7QNkWY6FSqImKbGzry8lJ1mw3Yb5IIgm+cj3SK1vRq3IXjgvwdR0PsspEYZDK822pj++P7y7&#10;osQHZlqmwIiaHoSnN5u3b9aDrUQBPahWOIIgxleDrWkfgq2yzPNeaOZnYIVBZwdOs4Cm22atYwOi&#10;a5UVeb7KBnCtdcCF9/j3fnLSTcLvOsHDt67zIhBVU+wtpNOls4lntlmzauuY7SU/tsH+oQvNpMGi&#10;Z6h7FhjZOfkXlJbcgYcuzDjoDLpOcpE4IJt5/geb555ZkbigON6eZfL/D5Z/3T85IlucHSWGaRzR&#10;EyhBgnjxAQZBiijRYH2Fkc8WY8P4AcYYHul6+wj8xRMDdz0zW3HrHAy9YC22OI+Z2UXqhOMjSDN8&#10;gRZrsV2ABDR2TkdAVIQgOo7qcB6PGAPhseRyUZQrdHH0LRarskzzy1h1yrbOh08CNImXmjocf0Jn&#10;+0cfYjesOoXEYgYepFJpBZQhQ02vy6JMCRceLQNuqJK6pld5/KadiSQ/mjYlBybVdMcCyhxZR6IT&#10;5TA2Y9J4cRKzgfaAMjiYFhIfEF56cL8oGXAZa+p/7pgTlKjPBqW8ni+XcXuTsSzfF2i4S09z6WGG&#10;I1RNAyXT9S6kjZ8o36LknUxqxNlMnRxbxiVLIh0fRNziSztF/X62m1cAAAD//wMAUEsDBBQABgAI&#10;AAAAIQCr78B63QAAAAoBAAAPAAAAZHJzL2Rvd25yZXYueG1sTI/BTsMwDIbvSLxDZCRuLFlZ0Vrq&#10;TgjEFcSASbtljddWNE7VZGt5e9ITO1nW/+n352Iz2U6cafCtY4TlQoEgrpxpuUb4+ny9W4PwQbPR&#10;nWNC+CUPm/L6qtC5cSN/0HkbahFL2OcaoQmhz6X0VUNW+4XriWN2dIPVIa5DLc2gx1huO5ko9SCt&#10;bjleaHRPzw1VP9uTRfh+O+53K/Vev9i0H92kJNtMIt7eTE+PIAJN4R+GWT+qQxmdDu7ExosOYZ3c&#10;pxFFSLI4Z0CtsiWIwxylIMtCXr5Q/gEAAP//AwBQSwECLQAUAAYACAAAACEAtoM4kv4AAADhAQAA&#10;EwAAAAAAAAAAAAAAAAAAAAAAW0NvbnRlbnRfVHlwZXNdLnhtbFBLAQItABQABgAIAAAAIQA4/SH/&#10;1gAAAJQBAAALAAAAAAAAAAAAAAAAAC8BAABfcmVscy8ucmVsc1BLAQItABQABgAIAAAAIQDoJAId&#10;EQIAAP4DAAAOAAAAAAAAAAAAAAAAAC4CAABkcnMvZTJvRG9jLnhtbFBLAQItABQABgAIAAAAIQCr&#10;78B63QAAAAoBAAAPAAAAAAAAAAAAAAAAAGsEAABkcnMvZG93bnJldi54bWxQSwUGAAAAAAQABADz&#10;AAAAdQUAAAAA&#10;" filled="f" stroked="f">
              <v:textbox>
                <w:txbxContent>
                  <w:p w:rsidR="00760F8B" w:rsidRPr="00C97596" w:rsidRDefault="00760F8B" w:rsidP="00F37172">
                    <w:pPr>
                      <w:jc w:val="both"/>
                      <w:rPr>
                        <w:rFonts w:ascii="Fira Sans SemiBold" w:hAnsi="Fira Sans SemiBold"/>
                        <w:color w:val="001D77"/>
                      </w:rPr>
                    </w:pPr>
                    <w:r>
                      <w:rPr>
                        <w:rFonts w:ascii="Fira Sans SemiBold" w:hAnsi="Fira Sans SemiBold"/>
                        <w:color w:val="001D77"/>
                      </w:rPr>
                      <w:t>31.05.2019</w:t>
                    </w:r>
                    <w:r w:rsidRPr="00C97596">
                      <w:rPr>
                        <w:rFonts w:ascii="Fira Sans SemiBold" w:hAnsi="Fira Sans SemiBold"/>
                        <w:color w:val="001D77"/>
                      </w:rPr>
                      <w:t xml:space="preserve"> r.</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8B" w:rsidRDefault="00760F8B" w:rsidP="002E26D1">
    <w:pPr>
      <w:pStyle w:val="Nagwek"/>
      <w:tabs>
        <w:tab w:val="clear" w:pos="4536"/>
        <w:tab w:val="clear" w:pos="9072"/>
        <w:tab w:val="center" w:pos="4019"/>
      </w:tabs>
      <w:rPr>
        <w:noProof/>
        <w:lang w:eastAsia="pl-PL"/>
      </w:rPr>
    </w:pPr>
    <w:r>
      <w:rPr>
        <w:noProof/>
        <w:lang w:eastAsia="pl-PL"/>
      </w:rPr>
      <w:tab/>
    </w:r>
  </w:p>
  <w:p w:rsidR="00760F8B" w:rsidRDefault="00760F8B">
    <w:pPr>
      <w:pStyle w:val="Nagwek"/>
      <w:rPr>
        <w:noProof/>
        <w:lang w:eastAsia="pl-PL"/>
      </w:rPr>
    </w:pPr>
  </w:p>
  <w:p w:rsidR="00760F8B" w:rsidRDefault="00760F8B">
    <w:pPr>
      <w:pStyle w:val="Nagwek"/>
      <w:rPr>
        <w:noProof/>
        <w:lang w:eastAsia="pl-PL"/>
      </w:rPr>
    </w:pPr>
  </w:p>
  <w:p w:rsidR="00760F8B" w:rsidRDefault="00760F8B">
    <w:pPr>
      <w:pStyle w:val="Nagwek"/>
      <w:rPr>
        <w:noProof/>
        <w:lang w:eastAsia="pl-P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8B" w:rsidRDefault="00760F8B">
    <w:pPr>
      <w:pStyle w:val="Nagwek"/>
    </w:pPr>
  </w:p>
  <w:p w:rsidR="00760F8B" w:rsidRDefault="00760F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pt;height:125.25pt;visibility:visible;mso-wrap-style:square" o:bullet="t">
        <v:imagedata r:id="rId1" o:title=""/>
      </v:shape>
    </w:pict>
  </w:numPicBullet>
  <w:numPicBullet w:numPicBulletId="1">
    <w:pict>
      <v:shape id="_x0000_i1031" type="#_x0000_t75" style="width:124.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E085B2B"/>
    <w:multiLevelType w:val="hybridMultilevel"/>
    <w:tmpl w:val="8CB45A4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BCC785A"/>
    <w:multiLevelType w:val="hybridMultilevel"/>
    <w:tmpl w:val="621C22D0"/>
    <w:lvl w:ilvl="0" w:tplc="04150017">
      <w:start w:val="1"/>
      <w:numFmt w:val="lowerLetter"/>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9DC38C9"/>
    <w:multiLevelType w:val="hybridMultilevel"/>
    <w:tmpl w:val="8F02CFC4"/>
    <w:lvl w:ilvl="0" w:tplc="D2BE7CA0">
      <w:numFmt w:val="bullet"/>
      <w:lvlText w:val=""/>
      <w:lvlJc w:val="left"/>
      <w:pPr>
        <w:ind w:left="720" w:hanging="360"/>
      </w:pPr>
      <w:rPr>
        <w:rFonts w:ascii="Wingdings" w:eastAsia="Calibri"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BAE2089"/>
    <w:multiLevelType w:val="hybridMultilevel"/>
    <w:tmpl w:val="B8762AAC"/>
    <w:lvl w:ilvl="0" w:tplc="0415000B">
      <w:start w:val="1"/>
      <w:numFmt w:val="bullet"/>
      <w:lvlText w:val=""/>
      <w:lvlJc w:val="left"/>
      <w:pPr>
        <w:tabs>
          <w:tab w:val="num" w:pos="1134"/>
        </w:tabs>
        <w:ind w:left="1134"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7FB92948"/>
    <w:multiLevelType w:val="hybridMultilevel"/>
    <w:tmpl w:val="AEBC18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57"/>
  <w:drawingGridVerticalSpacing w:val="5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280C"/>
    <w:rsid w:val="00003437"/>
    <w:rsid w:val="000058F1"/>
    <w:rsid w:val="0000709F"/>
    <w:rsid w:val="00007BAF"/>
    <w:rsid w:val="000108B8"/>
    <w:rsid w:val="0001161A"/>
    <w:rsid w:val="00012C3C"/>
    <w:rsid w:val="000152F5"/>
    <w:rsid w:val="00015D8C"/>
    <w:rsid w:val="00017325"/>
    <w:rsid w:val="00022B54"/>
    <w:rsid w:val="000428C7"/>
    <w:rsid w:val="00044868"/>
    <w:rsid w:val="00044AC4"/>
    <w:rsid w:val="0004582E"/>
    <w:rsid w:val="000470AA"/>
    <w:rsid w:val="000524F5"/>
    <w:rsid w:val="0005730B"/>
    <w:rsid w:val="000578EB"/>
    <w:rsid w:val="00057CA1"/>
    <w:rsid w:val="0006379A"/>
    <w:rsid w:val="000662E2"/>
    <w:rsid w:val="00066361"/>
    <w:rsid w:val="00066883"/>
    <w:rsid w:val="0007367A"/>
    <w:rsid w:val="00074DD8"/>
    <w:rsid w:val="000806F7"/>
    <w:rsid w:val="00084353"/>
    <w:rsid w:val="000A16A9"/>
    <w:rsid w:val="000A4744"/>
    <w:rsid w:val="000B0727"/>
    <w:rsid w:val="000B5139"/>
    <w:rsid w:val="000B5E43"/>
    <w:rsid w:val="000B746A"/>
    <w:rsid w:val="000B74EB"/>
    <w:rsid w:val="000C135D"/>
    <w:rsid w:val="000D00BC"/>
    <w:rsid w:val="000D04E5"/>
    <w:rsid w:val="000D1D43"/>
    <w:rsid w:val="000D225C"/>
    <w:rsid w:val="000D2A5C"/>
    <w:rsid w:val="000D3AB0"/>
    <w:rsid w:val="000D5318"/>
    <w:rsid w:val="000D539D"/>
    <w:rsid w:val="000D6930"/>
    <w:rsid w:val="000D6EA0"/>
    <w:rsid w:val="000E03AB"/>
    <w:rsid w:val="000E0918"/>
    <w:rsid w:val="000E1134"/>
    <w:rsid w:val="000E4FF3"/>
    <w:rsid w:val="000E72F2"/>
    <w:rsid w:val="000E7E7B"/>
    <w:rsid w:val="000F08CF"/>
    <w:rsid w:val="000F492A"/>
    <w:rsid w:val="000F5583"/>
    <w:rsid w:val="00100354"/>
    <w:rsid w:val="00100919"/>
    <w:rsid w:val="001011C3"/>
    <w:rsid w:val="0010319C"/>
    <w:rsid w:val="00106B08"/>
    <w:rsid w:val="00110D87"/>
    <w:rsid w:val="00114DB9"/>
    <w:rsid w:val="0011598E"/>
    <w:rsid w:val="00116087"/>
    <w:rsid w:val="001168BB"/>
    <w:rsid w:val="00116953"/>
    <w:rsid w:val="00121FB8"/>
    <w:rsid w:val="00122E05"/>
    <w:rsid w:val="00125A8C"/>
    <w:rsid w:val="00125B12"/>
    <w:rsid w:val="00130296"/>
    <w:rsid w:val="001423B6"/>
    <w:rsid w:val="001448A7"/>
    <w:rsid w:val="00146621"/>
    <w:rsid w:val="00157ED1"/>
    <w:rsid w:val="00162325"/>
    <w:rsid w:val="001751CF"/>
    <w:rsid w:val="00175584"/>
    <w:rsid w:val="0018245E"/>
    <w:rsid w:val="00193E34"/>
    <w:rsid w:val="001951DA"/>
    <w:rsid w:val="001A3AB3"/>
    <w:rsid w:val="001A556A"/>
    <w:rsid w:val="001A5766"/>
    <w:rsid w:val="001B1B10"/>
    <w:rsid w:val="001B35C2"/>
    <w:rsid w:val="001C1322"/>
    <w:rsid w:val="001C27D9"/>
    <w:rsid w:val="001C3269"/>
    <w:rsid w:val="001C34DD"/>
    <w:rsid w:val="001C418B"/>
    <w:rsid w:val="001D015C"/>
    <w:rsid w:val="001D13D9"/>
    <w:rsid w:val="001D1457"/>
    <w:rsid w:val="001D1DB4"/>
    <w:rsid w:val="001D4A4F"/>
    <w:rsid w:val="001D4A71"/>
    <w:rsid w:val="001E4447"/>
    <w:rsid w:val="001E5001"/>
    <w:rsid w:val="001E6DBF"/>
    <w:rsid w:val="001F2504"/>
    <w:rsid w:val="001F524E"/>
    <w:rsid w:val="001F592D"/>
    <w:rsid w:val="00206EC6"/>
    <w:rsid w:val="00210588"/>
    <w:rsid w:val="00216508"/>
    <w:rsid w:val="002226A5"/>
    <w:rsid w:val="00222FF7"/>
    <w:rsid w:val="002345A8"/>
    <w:rsid w:val="00235DFD"/>
    <w:rsid w:val="002403A5"/>
    <w:rsid w:val="002418C6"/>
    <w:rsid w:val="00245EF3"/>
    <w:rsid w:val="00250CA0"/>
    <w:rsid w:val="00251419"/>
    <w:rsid w:val="002536FA"/>
    <w:rsid w:val="0025516C"/>
    <w:rsid w:val="002574F9"/>
    <w:rsid w:val="00262B61"/>
    <w:rsid w:val="00264C19"/>
    <w:rsid w:val="00265A6A"/>
    <w:rsid w:val="00270B5F"/>
    <w:rsid w:val="00272FA3"/>
    <w:rsid w:val="002746B9"/>
    <w:rsid w:val="00275507"/>
    <w:rsid w:val="00276811"/>
    <w:rsid w:val="002810F4"/>
    <w:rsid w:val="00282699"/>
    <w:rsid w:val="0028335C"/>
    <w:rsid w:val="00285976"/>
    <w:rsid w:val="00287D29"/>
    <w:rsid w:val="00291376"/>
    <w:rsid w:val="002926DF"/>
    <w:rsid w:val="00293B03"/>
    <w:rsid w:val="00296697"/>
    <w:rsid w:val="002A38F8"/>
    <w:rsid w:val="002B0472"/>
    <w:rsid w:val="002B3CB6"/>
    <w:rsid w:val="002B3EBF"/>
    <w:rsid w:val="002B685E"/>
    <w:rsid w:val="002B6952"/>
    <w:rsid w:val="002B6B12"/>
    <w:rsid w:val="002B7EE1"/>
    <w:rsid w:val="002C6A5A"/>
    <w:rsid w:val="002D4F64"/>
    <w:rsid w:val="002D515E"/>
    <w:rsid w:val="002E26D1"/>
    <w:rsid w:val="002E5109"/>
    <w:rsid w:val="002E58E0"/>
    <w:rsid w:val="002E6140"/>
    <w:rsid w:val="002E6954"/>
    <w:rsid w:val="002E6985"/>
    <w:rsid w:val="002E71B6"/>
    <w:rsid w:val="002F180C"/>
    <w:rsid w:val="002F6569"/>
    <w:rsid w:val="002F6F0B"/>
    <w:rsid w:val="002F77C8"/>
    <w:rsid w:val="003012A3"/>
    <w:rsid w:val="00304F22"/>
    <w:rsid w:val="0030595B"/>
    <w:rsid w:val="00306C7C"/>
    <w:rsid w:val="00312E0A"/>
    <w:rsid w:val="003138FC"/>
    <w:rsid w:val="00322EDD"/>
    <w:rsid w:val="00323E08"/>
    <w:rsid w:val="003261FC"/>
    <w:rsid w:val="00326C7C"/>
    <w:rsid w:val="00332320"/>
    <w:rsid w:val="00332BC3"/>
    <w:rsid w:val="00333045"/>
    <w:rsid w:val="00340679"/>
    <w:rsid w:val="003423A1"/>
    <w:rsid w:val="00342C77"/>
    <w:rsid w:val="00347D72"/>
    <w:rsid w:val="0035230E"/>
    <w:rsid w:val="003550D9"/>
    <w:rsid w:val="0035639C"/>
    <w:rsid w:val="00356A55"/>
    <w:rsid w:val="00357611"/>
    <w:rsid w:val="0036109F"/>
    <w:rsid w:val="0036530A"/>
    <w:rsid w:val="00366015"/>
    <w:rsid w:val="00367237"/>
    <w:rsid w:val="00367C0F"/>
    <w:rsid w:val="0037077F"/>
    <w:rsid w:val="00372411"/>
    <w:rsid w:val="003726C2"/>
    <w:rsid w:val="00373882"/>
    <w:rsid w:val="003742D7"/>
    <w:rsid w:val="003843DB"/>
    <w:rsid w:val="003851E5"/>
    <w:rsid w:val="00386E68"/>
    <w:rsid w:val="003908F0"/>
    <w:rsid w:val="00393761"/>
    <w:rsid w:val="00393E89"/>
    <w:rsid w:val="00394276"/>
    <w:rsid w:val="00397D18"/>
    <w:rsid w:val="003A1B36"/>
    <w:rsid w:val="003A2B8D"/>
    <w:rsid w:val="003A504E"/>
    <w:rsid w:val="003B1454"/>
    <w:rsid w:val="003B18B6"/>
    <w:rsid w:val="003B510F"/>
    <w:rsid w:val="003B6653"/>
    <w:rsid w:val="003C59E0"/>
    <w:rsid w:val="003C638F"/>
    <w:rsid w:val="003C63E1"/>
    <w:rsid w:val="003C6C8D"/>
    <w:rsid w:val="003D23BA"/>
    <w:rsid w:val="003D4F95"/>
    <w:rsid w:val="003D5F42"/>
    <w:rsid w:val="003D60A9"/>
    <w:rsid w:val="003D6B21"/>
    <w:rsid w:val="003E25F9"/>
    <w:rsid w:val="003F4C97"/>
    <w:rsid w:val="003F7FE6"/>
    <w:rsid w:val="00400193"/>
    <w:rsid w:val="00402AFC"/>
    <w:rsid w:val="00402C89"/>
    <w:rsid w:val="0040521D"/>
    <w:rsid w:val="00407472"/>
    <w:rsid w:val="00407E5E"/>
    <w:rsid w:val="00414001"/>
    <w:rsid w:val="004178BE"/>
    <w:rsid w:val="004212E7"/>
    <w:rsid w:val="0042446D"/>
    <w:rsid w:val="004249C7"/>
    <w:rsid w:val="00427BF8"/>
    <w:rsid w:val="00431C02"/>
    <w:rsid w:val="0043205B"/>
    <w:rsid w:val="00434B01"/>
    <w:rsid w:val="00437395"/>
    <w:rsid w:val="0044229C"/>
    <w:rsid w:val="00445047"/>
    <w:rsid w:val="0044732B"/>
    <w:rsid w:val="00447719"/>
    <w:rsid w:val="00461727"/>
    <w:rsid w:val="00462136"/>
    <w:rsid w:val="00462913"/>
    <w:rsid w:val="00463E39"/>
    <w:rsid w:val="004644E7"/>
    <w:rsid w:val="004649AE"/>
    <w:rsid w:val="00465321"/>
    <w:rsid w:val="004657FC"/>
    <w:rsid w:val="004660F9"/>
    <w:rsid w:val="0047246F"/>
    <w:rsid w:val="004733F6"/>
    <w:rsid w:val="00474E69"/>
    <w:rsid w:val="00477EBC"/>
    <w:rsid w:val="00483A97"/>
    <w:rsid w:val="004865DB"/>
    <w:rsid w:val="00487E3E"/>
    <w:rsid w:val="00493FAF"/>
    <w:rsid w:val="00495B4D"/>
    <w:rsid w:val="0049621B"/>
    <w:rsid w:val="004A1173"/>
    <w:rsid w:val="004A1D96"/>
    <w:rsid w:val="004B1579"/>
    <w:rsid w:val="004B36BE"/>
    <w:rsid w:val="004B47F5"/>
    <w:rsid w:val="004C1895"/>
    <w:rsid w:val="004C659C"/>
    <w:rsid w:val="004C6D40"/>
    <w:rsid w:val="004D0A34"/>
    <w:rsid w:val="004D531F"/>
    <w:rsid w:val="004D6266"/>
    <w:rsid w:val="004D6877"/>
    <w:rsid w:val="004E167E"/>
    <w:rsid w:val="004E51F7"/>
    <w:rsid w:val="004F0C3C"/>
    <w:rsid w:val="004F149A"/>
    <w:rsid w:val="004F1542"/>
    <w:rsid w:val="004F63FC"/>
    <w:rsid w:val="004F6F3B"/>
    <w:rsid w:val="004F7D84"/>
    <w:rsid w:val="005010F1"/>
    <w:rsid w:val="0050478A"/>
    <w:rsid w:val="00505397"/>
    <w:rsid w:val="00505A92"/>
    <w:rsid w:val="00512767"/>
    <w:rsid w:val="00513976"/>
    <w:rsid w:val="00517885"/>
    <w:rsid w:val="00517ED2"/>
    <w:rsid w:val="005203F1"/>
    <w:rsid w:val="00521564"/>
    <w:rsid w:val="0052170A"/>
    <w:rsid w:val="00521BC3"/>
    <w:rsid w:val="005226E1"/>
    <w:rsid w:val="00523B05"/>
    <w:rsid w:val="00525E7C"/>
    <w:rsid w:val="00530EED"/>
    <w:rsid w:val="00533632"/>
    <w:rsid w:val="00536C9F"/>
    <w:rsid w:val="005403E1"/>
    <w:rsid w:val="00541E6E"/>
    <w:rsid w:val="0054251F"/>
    <w:rsid w:val="005462DC"/>
    <w:rsid w:val="00546469"/>
    <w:rsid w:val="005520D8"/>
    <w:rsid w:val="00552BCB"/>
    <w:rsid w:val="00556CF1"/>
    <w:rsid w:val="005606C7"/>
    <w:rsid w:val="005628D4"/>
    <w:rsid w:val="00564B44"/>
    <w:rsid w:val="005678F9"/>
    <w:rsid w:val="00572E5C"/>
    <w:rsid w:val="00574F7F"/>
    <w:rsid w:val="005762A7"/>
    <w:rsid w:val="005769DE"/>
    <w:rsid w:val="00581638"/>
    <w:rsid w:val="005817B4"/>
    <w:rsid w:val="00581B3A"/>
    <w:rsid w:val="00582184"/>
    <w:rsid w:val="00583252"/>
    <w:rsid w:val="00583C81"/>
    <w:rsid w:val="005856AB"/>
    <w:rsid w:val="005858FE"/>
    <w:rsid w:val="005911EA"/>
    <w:rsid w:val="005916D7"/>
    <w:rsid w:val="005928D4"/>
    <w:rsid w:val="005933A2"/>
    <w:rsid w:val="00594C14"/>
    <w:rsid w:val="00596288"/>
    <w:rsid w:val="005A00C4"/>
    <w:rsid w:val="005A1375"/>
    <w:rsid w:val="005A2797"/>
    <w:rsid w:val="005A64BC"/>
    <w:rsid w:val="005A6913"/>
    <w:rsid w:val="005A698C"/>
    <w:rsid w:val="005B039B"/>
    <w:rsid w:val="005B57A6"/>
    <w:rsid w:val="005B6951"/>
    <w:rsid w:val="005C3B20"/>
    <w:rsid w:val="005D6A95"/>
    <w:rsid w:val="005E0799"/>
    <w:rsid w:val="005E0F2E"/>
    <w:rsid w:val="005E348D"/>
    <w:rsid w:val="005F33F5"/>
    <w:rsid w:val="005F492B"/>
    <w:rsid w:val="005F5584"/>
    <w:rsid w:val="005F5A80"/>
    <w:rsid w:val="005F6016"/>
    <w:rsid w:val="005F68FE"/>
    <w:rsid w:val="005F75FE"/>
    <w:rsid w:val="006044FF"/>
    <w:rsid w:val="00607CC5"/>
    <w:rsid w:val="006166C8"/>
    <w:rsid w:val="00617E62"/>
    <w:rsid w:val="00621371"/>
    <w:rsid w:val="00623AE8"/>
    <w:rsid w:val="0062556E"/>
    <w:rsid w:val="00633014"/>
    <w:rsid w:val="0063437B"/>
    <w:rsid w:val="006347B7"/>
    <w:rsid w:val="006365A8"/>
    <w:rsid w:val="006377AF"/>
    <w:rsid w:val="006448B7"/>
    <w:rsid w:val="006475E9"/>
    <w:rsid w:val="00647769"/>
    <w:rsid w:val="00651BDD"/>
    <w:rsid w:val="00662F4F"/>
    <w:rsid w:val="00663A2B"/>
    <w:rsid w:val="00665785"/>
    <w:rsid w:val="006673CA"/>
    <w:rsid w:val="00670E39"/>
    <w:rsid w:val="006725A7"/>
    <w:rsid w:val="00673C26"/>
    <w:rsid w:val="006744D5"/>
    <w:rsid w:val="006759B5"/>
    <w:rsid w:val="0067675C"/>
    <w:rsid w:val="00680847"/>
    <w:rsid w:val="006812AF"/>
    <w:rsid w:val="0068327D"/>
    <w:rsid w:val="00684BF7"/>
    <w:rsid w:val="00694AF0"/>
    <w:rsid w:val="006A081F"/>
    <w:rsid w:val="006A2433"/>
    <w:rsid w:val="006A4686"/>
    <w:rsid w:val="006A78B4"/>
    <w:rsid w:val="006A7C4B"/>
    <w:rsid w:val="006B0E9E"/>
    <w:rsid w:val="006B3328"/>
    <w:rsid w:val="006B5939"/>
    <w:rsid w:val="006B5AE4"/>
    <w:rsid w:val="006D11C0"/>
    <w:rsid w:val="006D1507"/>
    <w:rsid w:val="006D312E"/>
    <w:rsid w:val="006D4054"/>
    <w:rsid w:val="006D5199"/>
    <w:rsid w:val="006E02EC"/>
    <w:rsid w:val="006E63DE"/>
    <w:rsid w:val="006F209E"/>
    <w:rsid w:val="007064EF"/>
    <w:rsid w:val="007073A0"/>
    <w:rsid w:val="00713B3B"/>
    <w:rsid w:val="007211B1"/>
    <w:rsid w:val="00725A78"/>
    <w:rsid w:val="00726063"/>
    <w:rsid w:val="0072616A"/>
    <w:rsid w:val="00726308"/>
    <w:rsid w:val="007311EC"/>
    <w:rsid w:val="00737240"/>
    <w:rsid w:val="00737329"/>
    <w:rsid w:val="00741B8D"/>
    <w:rsid w:val="00741D06"/>
    <w:rsid w:val="00745997"/>
    <w:rsid w:val="00746187"/>
    <w:rsid w:val="00746CD4"/>
    <w:rsid w:val="0075223F"/>
    <w:rsid w:val="007601F6"/>
    <w:rsid w:val="00760F8B"/>
    <w:rsid w:val="0076254F"/>
    <w:rsid w:val="00767216"/>
    <w:rsid w:val="007712E2"/>
    <w:rsid w:val="00773B14"/>
    <w:rsid w:val="007751E7"/>
    <w:rsid w:val="007801F5"/>
    <w:rsid w:val="007812CF"/>
    <w:rsid w:val="007828D1"/>
    <w:rsid w:val="00783CA4"/>
    <w:rsid w:val="007842FB"/>
    <w:rsid w:val="00786124"/>
    <w:rsid w:val="00790361"/>
    <w:rsid w:val="00791619"/>
    <w:rsid w:val="0079394A"/>
    <w:rsid w:val="0079514B"/>
    <w:rsid w:val="007A2B4C"/>
    <w:rsid w:val="007A2DC1"/>
    <w:rsid w:val="007A5C71"/>
    <w:rsid w:val="007B1364"/>
    <w:rsid w:val="007B320E"/>
    <w:rsid w:val="007B3739"/>
    <w:rsid w:val="007B6036"/>
    <w:rsid w:val="007C1A13"/>
    <w:rsid w:val="007C1D08"/>
    <w:rsid w:val="007C6C54"/>
    <w:rsid w:val="007C6EB1"/>
    <w:rsid w:val="007C7CD3"/>
    <w:rsid w:val="007D0BAE"/>
    <w:rsid w:val="007D3319"/>
    <w:rsid w:val="007D335D"/>
    <w:rsid w:val="007E0E24"/>
    <w:rsid w:val="007E3314"/>
    <w:rsid w:val="007E4B03"/>
    <w:rsid w:val="007E59C9"/>
    <w:rsid w:val="007F09E9"/>
    <w:rsid w:val="007F1150"/>
    <w:rsid w:val="007F177A"/>
    <w:rsid w:val="007F324B"/>
    <w:rsid w:val="007F5E4A"/>
    <w:rsid w:val="007F6284"/>
    <w:rsid w:val="0080346F"/>
    <w:rsid w:val="0080553C"/>
    <w:rsid w:val="00805B46"/>
    <w:rsid w:val="00806854"/>
    <w:rsid w:val="008075E3"/>
    <w:rsid w:val="008111EA"/>
    <w:rsid w:val="00811652"/>
    <w:rsid w:val="00812D03"/>
    <w:rsid w:val="00815FA6"/>
    <w:rsid w:val="008217B1"/>
    <w:rsid w:val="008225B4"/>
    <w:rsid w:val="00823B87"/>
    <w:rsid w:val="008249DB"/>
    <w:rsid w:val="00825DC2"/>
    <w:rsid w:val="0082756F"/>
    <w:rsid w:val="0083069A"/>
    <w:rsid w:val="00834AD3"/>
    <w:rsid w:val="0083558A"/>
    <w:rsid w:val="00837F7C"/>
    <w:rsid w:val="008408B7"/>
    <w:rsid w:val="00842B66"/>
    <w:rsid w:val="00843795"/>
    <w:rsid w:val="00844924"/>
    <w:rsid w:val="00844FEA"/>
    <w:rsid w:val="00846C03"/>
    <w:rsid w:val="00847F0F"/>
    <w:rsid w:val="00851AB8"/>
    <w:rsid w:val="00852448"/>
    <w:rsid w:val="00853AB6"/>
    <w:rsid w:val="008612A8"/>
    <w:rsid w:val="00873E82"/>
    <w:rsid w:val="0088258A"/>
    <w:rsid w:val="00882B7B"/>
    <w:rsid w:val="00886332"/>
    <w:rsid w:val="00890549"/>
    <w:rsid w:val="008923AB"/>
    <w:rsid w:val="00892406"/>
    <w:rsid w:val="00896BB1"/>
    <w:rsid w:val="008A26D9"/>
    <w:rsid w:val="008B0E3C"/>
    <w:rsid w:val="008B12EE"/>
    <w:rsid w:val="008C0C29"/>
    <w:rsid w:val="008C1597"/>
    <w:rsid w:val="008C4030"/>
    <w:rsid w:val="008C5432"/>
    <w:rsid w:val="008D2CE6"/>
    <w:rsid w:val="008D387B"/>
    <w:rsid w:val="008D405D"/>
    <w:rsid w:val="008D436E"/>
    <w:rsid w:val="008D6B83"/>
    <w:rsid w:val="008E2384"/>
    <w:rsid w:val="008F3638"/>
    <w:rsid w:val="008F4441"/>
    <w:rsid w:val="008F6199"/>
    <w:rsid w:val="008F6F31"/>
    <w:rsid w:val="008F7012"/>
    <w:rsid w:val="008F74DF"/>
    <w:rsid w:val="008F79B3"/>
    <w:rsid w:val="009019E1"/>
    <w:rsid w:val="009021D8"/>
    <w:rsid w:val="0090668A"/>
    <w:rsid w:val="0090737D"/>
    <w:rsid w:val="0091032D"/>
    <w:rsid w:val="009127BA"/>
    <w:rsid w:val="0091409C"/>
    <w:rsid w:val="009144E2"/>
    <w:rsid w:val="00920A37"/>
    <w:rsid w:val="00921FE8"/>
    <w:rsid w:val="009227A6"/>
    <w:rsid w:val="0092305B"/>
    <w:rsid w:val="00924CB2"/>
    <w:rsid w:val="009265BD"/>
    <w:rsid w:val="0093052C"/>
    <w:rsid w:val="00933EC1"/>
    <w:rsid w:val="0093719B"/>
    <w:rsid w:val="00941AE8"/>
    <w:rsid w:val="009530DB"/>
    <w:rsid w:val="00953676"/>
    <w:rsid w:val="0095575D"/>
    <w:rsid w:val="00955E19"/>
    <w:rsid w:val="00957380"/>
    <w:rsid w:val="00962A98"/>
    <w:rsid w:val="009645D7"/>
    <w:rsid w:val="00964C28"/>
    <w:rsid w:val="009705EE"/>
    <w:rsid w:val="009711FB"/>
    <w:rsid w:val="00973925"/>
    <w:rsid w:val="00977927"/>
    <w:rsid w:val="0098028F"/>
    <w:rsid w:val="0098135C"/>
    <w:rsid w:val="0098156A"/>
    <w:rsid w:val="009828B8"/>
    <w:rsid w:val="0098295D"/>
    <w:rsid w:val="00991BAC"/>
    <w:rsid w:val="00994475"/>
    <w:rsid w:val="00994507"/>
    <w:rsid w:val="00996859"/>
    <w:rsid w:val="009A3414"/>
    <w:rsid w:val="009A37D7"/>
    <w:rsid w:val="009A6EA0"/>
    <w:rsid w:val="009B0117"/>
    <w:rsid w:val="009B2568"/>
    <w:rsid w:val="009B2A14"/>
    <w:rsid w:val="009B4B92"/>
    <w:rsid w:val="009B6182"/>
    <w:rsid w:val="009B66A2"/>
    <w:rsid w:val="009B7267"/>
    <w:rsid w:val="009C0610"/>
    <w:rsid w:val="009C1335"/>
    <w:rsid w:val="009C1AB2"/>
    <w:rsid w:val="009C417D"/>
    <w:rsid w:val="009C7251"/>
    <w:rsid w:val="009D0B81"/>
    <w:rsid w:val="009D395E"/>
    <w:rsid w:val="009D529D"/>
    <w:rsid w:val="009E1CA9"/>
    <w:rsid w:val="009E2E91"/>
    <w:rsid w:val="009E3156"/>
    <w:rsid w:val="009E3693"/>
    <w:rsid w:val="009E41ED"/>
    <w:rsid w:val="009F29AB"/>
    <w:rsid w:val="009F30E2"/>
    <w:rsid w:val="009F6640"/>
    <w:rsid w:val="00A06C4B"/>
    <w:rsid w:val="00A11D0D"/>
    <w:rsid w:val="00A12768"/>
    <w:rsid w:val="00A139F5"/>
    <w:rsid w:val="00A1430A"/>
    <w:rsid w:val="00A17379"/>
    <w:rsid w:val="00A244B0"/>
    <w:rsid w:val="00A25840"/>
    <w:rsid w:val="00A312DB"/>
    <w:rsid w:val="00A36417"/>
    <w:rsid w:val="00A365F4"/>
    <w:rsid w:val="00A376B9"/>
    <w:rsid w:val="00A400CF"/>
    <w:rsid w:val="00A40BF5"/>
    <w:rsid w:val="00A418DA"/>
    <w:rsid w:val="00A43A70"/>
    <w:rsid w:val="00A47D80"/>
    <w:rsid w:val="00A51DF7"/>
    <w:rsid w:val="00A53132"/>
    <w:rsid w:val="00A537BD"/>
    <w:rsid w:val="00A5495B"/>
    <w:rsid w:val="00A55165"/>
    <w:rsid w:val="00A55CA1"/>
    <w:rsid w:val="00A560BC"/>
    <w:rsid w:val="00A563F2"/>
    <w:rsid w:val="00A566E8"/>
    <w:rsid w:val="00A60308"/>
    <w:rsid w:val="00A609CD"/>
    <w:rsid w:val="00A61C1A"/>
    <w:rsid w:val="00A75C46"/>
    <w:rsid w:val="00A763DC"/>
    <w:rsid w:val="00A768C4"/>
    <w:rsid w:val="00A770DA"/>
    <w:rsid w:val="00A77B14"/>
    <w:rsid w:val="00A805B3"/>
    <w:rsid w:val="00A810F9"/>
    <w:rsid w:val="00A86ECC"/>
    <w:rsid w:val="00A86FCC"/>
    <w:rsid w:val="00A911BF"/>
    <w:rsid w:val="00A967AE"/>
    <w:rsid w:val="00AA00F7"/>
    <w:rsid w:val="00AA113B"/>
    <w:rsid w:val="00AA1C77"/>
    <w:rsid w:val="00AA710D"/>
    <w:rsid w:val="00AB6D25"/>
    <w:rsid w:val="00AC21F1"/>
    <w:rsid w:val="00AD4391"/>
    <w:rsid w:val="00AD573A"/>
    <w:rsid w:val="00AE0A28"/>
    <w:rsid w:val="00AE1187"/>
    <w:rsid w:val="00AE2D4B"/>
    <w:rsid w:val="00AE4F99"/>
    <w:rsid w:val="00AF1853"/>
    <w:rsid w:val="00AF64DD"/>
    <w:rsid w:val="00AF668F"/>
    <w:rsid w:val="00AF7D7D"/>
    <w:rsid w:val="00B01711"/>
    <w:rsid w:val="00B03BB9"/>
    <w:rsid w:val="00B1188B"/>
    <w:rsid w:val="00B118EF"/>
    <w:rsid w:val="00B13BF0"/>
    <w:rsid w:val="00B14952"/>
    <w:rsid w:val="00B22E80"/>
    <w:rsid w:val="00B31E5A"/>
    <w:rsid w:val="00B33637"/>
    <w:rsid w:val="00B371C0"/>
    <w:rsid w:val="00B4155B"/>
    <w:rsid w:val="00B424C3"/>
    <w:rsid w:val="00B449C7"/>
    <w:rsid w:val="00B456B4"/>
    <w:rsid w:val="00B468A9"/>
    <w:rsid w:val="00B479CA"/>
    <w:rsid w:val="00B531E7"/>
    <w:rsid w:val="00B558D6"/>
    <w:rsid w:val="00B6077B"/>
    <w:rsid w:val="00B653AB"/>
    <w:rsid w:val="00B65F9E"/>
    <w:rsid w:val="00B66B19"/>
    <w:rsid w:val="00B727A1"/>
    <w:rsid w:val="00B73B60"/>
    <w:rsid w:val="00B74094"/>
    <w:rsid w:val="00B77D39"/>
    <w:rsid w:val="00B853E5"/>
    <w:rsid w:val="00B862CD"/>
    <w:rsid w:val="00B9115A"/>
    <w:rsid w:val="00B914E9"/>
    <w:rsid w:val="00B91585"/>
    <w:rsid w:val="00B917C7"/>
    <w:rsid w:val="00B93BAA"/>
    <w:rsid w:val="00B9511A"/>
    <w:rsid w:val="00B956EE"/>
    <w:rsid w:val="00BA2BA1"/>
    <w:rsid w:val="00BA495B"/>
    <w:rsid w:val="00BB4F09"/>
    <w:rsid w:val="00BC7A1F"/>
    <w:rsid w:val="00BD1C30"/>
    <w:rsid w:val="00BD4E33"/>
    <w:rsid w:val="00BE186A"/>
    <w:rsid w:val="00BE5BD2"/>
    <w:rsid w:val="00BE6CD3"/>
    <w:rsid w:val="00BE705C"/>
    <w:rsid w:val="00BF632C"/>
    <w:rsid w:val="00C005CF"/>
    <w:rsid w:val="00C030DE"/>
    <w:rsid w:val="00C04177"/>
    <w:rsid w:val="00C06703"/>
    <w:rsid w:val="00C139E9"/>
    <w:rsid w:val="00C15272"/>
    <w:rsid w:val="00C22105"/>
    <w:rsid w:val="00C222AC"/>
    <w:rsid w:val="00C244B6"/>
    <w:rsid w:val="00C25C4D"/>
    <w:rsid w:val="00C3384B"/>
    <w:rsid w:val="00C3698B"/>
    <w:rsid w:val="00C3702F"/>
    <w:rsid w:val="00C41351"/>
    <w:rsid w:val="00C44A4A"/>
    <w:rsid w:val="00C5279D"/>
    <w:rsid w:val="00C64A37"/>
    <w:rsid w:val="00C6578F"/>
    <w:rsid w:val="00C7158E"/>
    <w:rsid w:val="00C7250B"/>
    <w:rsid w:val="00C7346B"/>
    <w:rsid w:val="00C734F5"/>
    <w:rsid w:val="00C74899"/>
    <w:rsid w:val="00C77B0F"/>
    <w:rsid w:val="00C77C0E"/>
    <w:rsid w:val="00C77FD8"/>
    <w:rsid w:val="00C8063F"/>
    <w:rsid w:val="00C83835"/>
    <w:rsid w:val="00C91687"/>
    <w:rsid w:val="00C924A8"/>
    <w:rsid w:val="00C945FE"/>
    <w:rsid w:val="00C94974"/>
    <w:rsid w:val="00C94979"/>
    <w:rsid w:val="00C953E6"/>
    <w:rsid w:val="00C96FAA"/>
    <w:rsid w:val="00C97A04"/>
    <w:rsid w:val="00CA0434"/>
    <w:rsid w:val="00CA107B"/>
    <w:rsid w:val="00CA1E1B"/>
    <w:rsid w:val="00CA1E21"/>
    <w:rsid w:val="00CA484D"/>
    <w:rsid w:val="00CA4EF6"/>
    <w:rsid w:val="00CA4FB6"/>
    <w:rsid w:val="00CA59C1"/>
    <w:rsid w:val="00CA6142"/>
    <w:rsid w:val="00CC2845"/>
    <w:rsid w:val="00CC653E"/>
    <w:rsid w:val="00CC739E"/>
    <w:rsid w:val="00CD1897"/>
    <w:rsid w:val="00CD2C81"/>
    <w:rsid w:val="00CD46E1"/>
    <w:rsid w:val="00CD58B7"/>
    <w:rsid w:val="00CD7C9D"/>
    <w:rsid w:val="00CE4902"/>
    <w:rsid w:val="00CE5762"/>
    <w:rsid w:val="00CF0DB6"/>
    <w:rsid w:val="00CF4099"/>
    <w:rsid w:val="00CF54A6"/>
    <w:rsid w:val="00CF567D"/>
    <w:rsid w:val="00CF7F56"/>
    <w:rsid w:val="00D00796"/>
    <w:rsid w:val="00D07B8D"/>
    <w:rsid w:val="00D12777"/>
    <w:rsid w:val="00D12FD2"/>
    <w:rsid w:val="00D1381F"/>
    <w:rsid w:val="00D1464A"/>
    <w:rsid w:val="00D20DAF"/>
    <w:rsid w:val="00D210D4"/>
    <w:rsid w:val="00D249B5"/>
    <w:rsid w:val="00D24A8F"/>
    <w:rsid w:val="00D261A2"/>
    <w:rsid w:val="00D27B69"/>
    <w:rsid w:val="00D27D81"/>
    <w:rsid w:val="00D311C3"/>
    <w:rsid w:val="00D3397F"/>
    <w:rsid w:val="00D368C0"/>
    <w:rsid w:val="00D412E4"/>
    <w:rsid w:val="00D41352"/>
    <w:rsid w:val="00D419C1"/>
    <w:rsid w:val="00D41A4E"/>
    <w:rsid w:val="00D444A0"/>
    <w:rsid w:val="00D475E2"/>
    <w:rsid w:val="00D50DC7"/>
    <w:rsid w:val="00D520FA"/>
    <w:rsid w:val="00D54143"/>
    <w:rsid w:val="00D570E4"/>
    <w:rsid w:val="00D616D2"/>
    <w:rsid w:val="00D631F1"/>
    <w:rsid w:val="00D63B5F"/>
    <w:rsid w:val="00D6704F"/>
    <w:rsid w:val="00D67731"/>
    <w:rsid w:val="00D67C7D"/>
    <w:rsid w:val="00D7098A"/>
    <w:rsid w:val="00D70EF7"/>
    <w:rsid w:val="00D722CF"/>
    <w:rsid w:val="00D73638"/>
    <w:rsid w:val="00D74D71"/>
    <w:rsid w:val="00D8397C"/>
    <w:rsid w:val="00D93B6A"/>
    <w:rsid w:val="00D94EED"/>
    <w:rsid w:val="00D95BD2"/>
    <w:rsid w:val="00D96026"/>
    <w:rsid w:val="00DA417A"/>
    <w:rsid w:val="00DA7C1C"/>
    <w:rsid w:val="00DB147A"/>
    <w:rsid w:val="00DB1B7A"/>
    <w:rsid w:val="00DB2FC4"/>
    <w:rsid w:val="00DB4CDC"/>
    <w:rsid w:val="00DB5B08"/>
    <w:rsid w:val="00DC4A95"/>
    <w:rsid w:val="00DC6708"/>
    <w:rsid w:val="00DD1099"/>
    <w:rsid w:val="00DE7816"/>
    <w:rsid w:val="00DF5E35"/>
    <w:rsid w:val="00DF6B2A"/>
    <w:rsid w:val="00DF74B9"/>
    <w:rsid w:val="00E00892"/>
    <w:rsid w:val="00E01436"/>
    <w:rsid w:val="00E02067"/>
    <w:rsid w:val="00E045BD"/>
    <w:rsid w:val="00E04917"/>
    <w:rsid w:val="00E104E1"/>
    <w:rsid w:val="00E131F4"/>
    <w:rsid w:val="00E15218"/>
    <w:rsid w:val="00E16717"/>
    <w:rsid w:val="00E17B77"/>
    <w:rsid w:val="00E212CC"/>
    <w:rsid w:val="00E21354"/>
    <w:rsid w:val="00E23337"/>
    <w:rsid w:val="00E23690"/>
    <w:rsid w:val="00E259EA"/>
    <w:rsid w:val="00E2600D"/>
    <w:rsid w:val="00E32061"/>
    <w:rsid w:val="00E33701"/>
    <w:rsid w:val="00E377AD"/>
    <w:rsid w:val="00E400D6"/>
    <w:rsid w:val="00E4291D"/>
    <w:rsid w:val="00E42FF9"/>
    <w:rsid w:val="00E43434"/>
    <w:rsid w:val="00E44A71"/>
    <w:rsid w:val="00E462CC"/>
    <w:rsid w:val="00E4714C"/>
    <w:rsid w:val="00E50B83"/>
    <w:rsid w:val="00E51AEB"/>
    <w:rsid w:val="00E522A7"/>
    <w:rsid w:val="00E54452"/>
    <w:rsid w:val="00E546D6"/>
    <w:rsid w:val="00E56698"/>
    <w:rsid w:val="00E61C15"/>
    <w:rsid w:val="00E64ECA"/>
    <w:rsid w:val="00E664C5"/>
    <w:rsid w:val="00E66758"/>
    <w:rsid w:val="00E671A2"/>
    <w:rsid w:val="00E67297"/>
    <w:rsid w:val="00E76D26"/>
    <w:rsid w:val="00E77197"/>
    <w:rsid w:val="00E77B5A"/>
    <w:rsid w:val="00E8014F"/>
    <w:rsid w:val="00E810D3"/>
    <w:rsid w:val="00E81CF1"/>
    <w:rsid w:val="00E90480"/>
    <w:rsid w:val="00E90735"/>
    <w:rsid w:val="00E93D37"/>
    <w:rsid w:val="00E96027"/>
    <w:rsid w:val="00E961D4"/>
    <w:rsid w:val="00E967B4"/>
    <w:rsid w:val="00E975A1"/>
    <w:rsid w:val="00EA1D0E"/>
    <w:rsid w:val="00EA5A94"/>
    <w:rsid w:val="00EB1390"/>
    <w:rsid w:val="00EB2C2A"/>
    <w:rsid w:val="00EB2C71"/>
    <w:rsid w:val="00EB3B2C"/>
    <w:rsid w:val="00EB4340"/>
    <w:rsid w:val="00EB556D"/>
    <w:rsid w:val="00EB5A7D"/>
    <w:rsid w:val="00EB7804"/>
    <w:rsid w:val="00EC2EC4"/>
    <w:rsid w:val="00EC7482"/>
    <w:rsid w:val="00ED0369"/>
    <w:rsid w:val="00ED211A"/>
    <w:rsid w:val="00ED2685"/>
    <w:rsid w:val="00ED55C0"/>
    <w:rsid w:val="00ED5800"/>
    <w:rsid w:val="00ED682B"/>
    <w:rsid w:val="00EE0E74"/>
    <w:rsid w:val="00EE41D5"/>
    <w:rsid w:val="00EE57AF"/>
    <w:rsid w:val="00EE6BEE"/>
    <w:rsid w:val="00EF1DCE"/>
    <w:rsid w:val="00EF6C56"/>
    <w:rsid w:val="00EF6C90"/>
    <w:rsid w:val="00F037A4"/>
    <w:rsid w:val="00F039F8"/>
    <w:rsid w:val="00F0540C"/>
    <w:rsid w:val="00F11355"/>
    <w:rsid w:val="00F1191F"/>
    <w:rsid w:val="00F16BF4"/>
    <w:rsid w:val="00F17F01"/>
    <w:rsid w:val="00F215DF"/>
    <w:rsid w:val="00F27269"/>
    <w:rsid w:val="00F27C8F"/>
    <w:rsid w:val="00F31884"/>
    <w:rsid w:val="00F32749"/>
    <w:rsid w:val="00F3568A"/>
    <w:rsid w:val="00F37172"/>
    <w:rsid w:val="00F37D8C"/>
    <w:rsid w:val="00F407D8"/>
    <w:rsid w:val="00F43A76"/>
    <w:rsid w:val="00F43B36"/>
    <w:rsid w:val="00F4453B"/>
    <w:rsid w:val="00F4477E"/>
    <w:rsid w:val="00F4650A"/>
    <w:rsid w:val="00F47C27"/>
    <w:rsid w:val="00F50523"/>
    <w:rsid w:val="00F622DE"/>
    <w:rsid w:val="00F67D8F"/>
    <w:rsid w:val="00F7127A"/>
    <w:rsid w:val="00F7211F"/>
    <w:rsid w:val="00F735E0"/>
    <w:rsid w:val="00F75ECD"/>
    <w:rsid w:val="00F802BE"/>
    <w:rsid w:val="00F86024"/>
    <w:rsid w:val="00F8611A"/>
    <w:rsid w:val="00F908E1"/>
    <w:rsid w:val="00F920D2"/>
    <w:rsid w:val="00F96797"/>
    <w:rsid w:val="00FA0D9E"/>
    <w:rsid w:val="00FA3AD0"/>
    <w:rsid w:val="00FA5128"/>
    <w:rsid w:val="00FB2F1A"/>
    <w:rsid w:val="00FB2F56"/>
    <w:rsid w:val="00FB42D4"/>
    <w:rsid w:val="00FB5906"/>
    <w:rsid w:val="00FB762F"/>
    <w:rsid w:val="00FC23F3"/>
    <w:rsid w:val="00FC2471"/>
    <w:rsid w:val="00FC2AED"/>
    <w:rsid w:val="00FD23C8"/>
    <w:rsid w:val="00FD2948"/>
    <w:rsid w:val="00FD4B2B"/>
    <w:rsid w:val="00FD5EA7"/>
    <w:rsid w:val="00FD5F47"/>
    <w:rsid w:val="00FD6423"/>
    <w:rsid w:val="00FD7536"/>
    <w:rsid w:val="00FE015B"/>
    <w:rsid w:val="00FE37F4"/>
    <w:rsid w:val="00FE6CC3"/>
    <w:rsid w:val="00FF4663"/>
    <w:rsid w:val="00FF7B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77163A-3822-42D1-A51A-CBF1A0B1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Default">
    <w:name w:val="Default"/>
    <w:rsid w:val="005911EA"/>
    <w:pPr>
      <w:autoSpaceDE w:val="0"/>
      <w:autoSpaceDN w:val="0"/>
      <w:adjustRightInd w:val="0"/>
      <w:spacing w:after="0" w:line="240" w:lineRule="auto"/>
    </w:pPr>
    <w:rPr>
      <w:rFonts w:ascii="Calibri" w:hAnsi="Calibri" w:cs="Calibri"/>
      <w:color w:val="000000"/>
      <w:sz w:val="24"/>
      <w:szCs w:val="24"/>
    </w:rPr>
  </w:style>
  <w:style w:type="paragraph" w:styleId="Tekstpodstawowywcity">
    <w:name w:val="Body Text Indent"/>
    <w:basedOn w:val="Normalny"/>
    <w:link w:val="TekstpodstawowywcityZnak"/>
    <w:rsid w:val="00873E82"/>
    <w:pPr>
      <w:tabs>
        <w:tab w:val="left" w:pos="284"/>
      </w:tabs>
      <w:spacing w:before="0" w:after="0" w:line="340" w:lineRule="exact"/>
      <w:jc w:val="both"/>
    </w:pPr>
    <w:rPr>
      <w:rFonts w:ascii="Times New Roman" w:eastAsia="Times New Roman" w:hAnsi="Times New Roman" w:cs="Times New Roman"/>
      <w:noProof/>
      <w:spacing w:val="-3"/>
      <w:sz w:val="24"/>
      <w:szCs w:val="24"/>
      <w:lang w:eastAsia="pl-PL"/>
    </w:rPr>
  </w:style>
  <w:style w:type="character" w:customStyle="1" w:styleId="TekstpodstawowywcityZnak">
    <w:name w:val="Tekst podstawowy wcięty Znak"/>
    <w:basedOn w:val="Domylnaczcionkaakapitu"/>
    <w:link w:val="Tekstpodstawowywcity"/>
    <w:rsid w:val="00873E82"/>
    <w:rPr>
      <w:rFonts w:ascii="Times New Roman" w:eastAsia="Times New Roman" w:hAnsi="Times New Roman" w:cs="Times New Roman"/>
      <w:noProof/>
      <w:spacing w:val="-3"/>
      <w:sz w:val="24"/>
      <w:szCs w:val="24"/>
      <w:lang w:eastAsia="pl-PL"/>
    </w:rPr>
  </w:style>
  <w:style w:type="paragraph" w:styleId="Tekstpodstawowy">
    <w:name w:val="Body Text"/>
    <w:basedOn w:val="Normalny"/>
    <w:link w:val="TekstpodstawowyZnak"/>
    <w:uiPriority w:val="99"/>
    <w:unhideWhenUsed/>
    <w:rsid w:val="00873E82"/>
    <w:pPr>
      <w:spacing w:before="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873E82"/>
    <w:rPr>
      <w:rFonts w:ascii="Times New Roman" w:eastAsia="Times New Roman" w:hAnsi="Times New Roman" w:cs="Times New Roman"/>
      <w:sz w:val="20"/>
      <w:szCs w:val="20"/>
      <w:lang w:eastAsia="pl-PL"/>
    </w:rPr>
  </w:style>
  <w:style w:type="paragraph" w:styleId="Tekstblokowy">
    <w:name w:val="Block Text"/>
    <w:basedOn w:val="Normalny"/>
    <w:unhideWhenUsed/>
    <w:rsid w:val="00873E82"/>
    <w:pPr>
      <w:spacing w:before="0" w:after="0" w:line="360" w:lineRule="auto"/>
      <w:ind w:left="57" w:right="-57" w:firstLine="510"/>
      <w:jc w:val="both"/>
    </w:pPr>
    <w:rPr>
      <w:rFonts w:ascii="Times New Roman" w:eastAsia="Times New Roman" w:hAnsi="Times New Roman" w:cs="Times New Roman"/>
      <w:sz w:val="22"/>
      <w:szCs w:val="20"/>
      <w:lang w:eastAsia="pl-PL"/>
    </w:rPr>
  </w:style>
  <w:style w:type="character" w:customStyle="1" w:styleId="Teksttreci">
    <w:name w:val="Tekst treści_"/>
    <w:basedOn w:val="Domylnaczcionkaakapitu"/>
    <w:link w:val="Teksttreci0"/>
    <w:rsid w:val="005678F9"/>
    <w:rPr>
      <w:rFonts w:ascii="Calibri" w:eastAsia="Calibri" w:hAnsi="Calibri" w:cs="Calibri"/>
      <w:shd w:val="clear" w:color="auto" w:fill="FFFFFF"/>
    </w:rPr>
  </w:style>
  <w:style w:type="paragraph" w:customStyle="1" w:styleId="Teksttreci0">
    <w:name w:val="Tekst treści"/>
    <w:basedOn w:val="Normalny"/>
    <w:link w:val="Teksttreci"/>
    <w:rsid w:val="005678F9"/>
    <w:pPr>
      <w:widowControl w:val="0"/>
      <w:shd w:val="clear" w:color="auto" w:fill="FFFFFF"/>
      <w:spacing w:before="180" w:after="60" w:line="293" w:lineRule="exact"/>
      <w:ind w:hanging="340"/>
      <w:jc w:val="both"/>
    </w:pPr>
    <w:rPr>
      <w:rFonts w:ascii="Calibri" w:eastAsia="Calibri" w:hAnsi="Calibri" w:cs="Calibri"/>
      <w:sz w:val="22"/>
    </w:rPr>
  </w:style>
  <w:style w:type="character" w:customStyle="1" w:styleId="Podpistabeli">
    <w:name w:val="Podpis tabeli_"/>
    <w:basedOn w:val="Domylnaczcionkaakapitu"/>
    <w:link w:val="Podpistabeli0"/>
    <w:rsid w:val="00E4291D"/>
    <w:rPr>
      <w:rFonts w:ascii="Calibri" w:eastAsia="Calibri" w:hAnsi="Calibri" w:cs="Calibri"/>
      <w:shd w:val="clear" w:color="auto" w:fill="FFFFFF"/>
    </w:rPr>
  </w:style>
  <w:style w:type="character" w:customStyle="1" w:styleId="TeksttreciPogrubienie">
    <w:name w:val="Tekst treści + Pogrubienie"/>
    <w:basedOn w:val="Teksttreci"/>
    <w:rsid w:val="00E4291D"/>
    <w:rPr>
      <w:rFonts w:ascii="Calibri" w:eastAsia="Calibri" w:hAnsi="Calibri" w:cs="Calibri"/>
      <w:b/>
      <w:bCs/>
      <w:i w:val="0"/>
      <w:iCs w:val="0"/>
      <w:smallCaps w:val="0"/>
      <w:strike w:val="0"/>
      <w:color w:val="000000"/>
      <w:spacing w:val="0"/>
      <w:w w:val="100"/>
      <w:position w:val="0"/>
      <w:sz w:val="22"/>
      <w:szCs w:val="22"/>
      <w:u w:val="none"/>
      <w:shd w:val="clear" w:color="auto" w:fill="FFFFFF"/>
      <w:lang w:val="pl-PL"/>
    </w:rPr>
  </w:style>
  <w:style w:type="paragraph" w:customStyle="1" w:styleId="Podpistabeli0">
    <w:name w:val="Podpis tabeli"/>
    <w:basedOn w:val="Normalny"/>
    <w:link w:val="Podpistabeli"/>
    <w:rsid w:val="00E4291D"/>
    <w:pPr>
      <w:widowControl w:val="0"/>
      <w:shd w:val="clear" w:color="auto" w:fill="FFFFFF"/>
      <w:spacing w:before="0" w:after="0" w:line="0" w:lineRule="atLeast"/>
    </w:pPr>
    <w:rPr>
      <w:rFonts w:ascii="Calibri" w:eastAsia="Calibri" w:hAnsi="Calibri" w:cs="Calibri"/>
      <w:sz w:val="22"/>
    </w:rPr>
  </w:style>
  <w:style w:type="character" w:styleId="UyteHipercze">
    <w:name w:val="FollowedHyperlink"/>
    <w:basedOn w:val="Domylnaczcionkaakapitu"/>
    <w:uiPriority w:val="99"/>
    <w:semiHidden/>
    <w:unhideWhenUsed/>
    <w:rsid w:val="002B69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3663">
      <w:bodyDiv w:val="1"/>
      <w:marLeft w:val="0"/>
      <w:marRight w:val="0"/>
      <w:marTop w:val="0"/>
      <w:marBottom w:val="0"/>
      <w:divBdr>
        <w:top w:val="none" w:sz="0" w:space="0" w:color="auto"/>
        <w:left w:val="none" w:sz="0" w:space="0" w:color="auto"/>
        <w:bottom w:val="none" w:sz="0" w:space="0" w:color="auto"/>
        <w:right w:val="none" w:sz="0" w:space="0" w:color="auto"/>
      </w:divBdr>
    </w:div>
    <w:div w:id="80412986">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5634140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09357221">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51507312">
      <w:bodyDiv w:val="1"/>
      <w:marLeft w:val="0"/>
      <w:marRight w:val="0"/>
      <w:marTop w:val="0"/>
      <w:marBottom w:val="0"/>
      <w:divBdr>
        <w:top w:val="none" w:sz="0" w:space="0" w:color="auto"/>
        <w:left w:val="none" w:sz="0" w:space="0" w:color="auto"/>
        <w:bottom w:val="none" w:sz="0" w:space="0" w:color="auto"/>
        <w:right w:val="none" w:sz="0" w:space="0" w:color="auto"/>
      </w:divBdr>
    </w:div>
    <w:div w:id="1368989635">
      <w:bodyDiv w:val="1"/>
      <w:marLeft w:val="0"/>
      <w:marRight w:val="0"/>
      <w:marTop w:val="0"/>
      <w:marBottom w:val="0"/>
      <w:divBdr>
        <w:top w:val="none" w:sz="0" w:space="0" w:color="auto"/>
        <w:left w:val="none" w:sz="0" w:space="0" w:color="auto"/>
        <w:bottom w:val="none" w:sz="0" w:space="0" w:color="auto"/>
        <w:right w:val="none" w:sz="0" w:space="0" w:color="auto"/>
      </w:divBdr>
    </w:div>
    <w:div w:id="1805467126">
      <w:bodyDiv w:val="1"/>
      <w:marLeft w:val="0"/>
      <w:marRight w:val="0"/>
      <w:marTop w:val="0"/>
      <w:marBottom w:val="0"/>
      <w:divBdr>
        <w:top w:val="none" w:sz="0" w:space="0" w:color="auto"/>
        <w:left w:val="none" w:sz="0" w:space="0" w:color="auto"/>
        <w:bottom w:val="none" w:sz="0" w:space="0" w:color="auto"/>
        <w:right w:val="none" w:sz="0" w:space="0" w:color="auto"/>
      </w:divBdr>
    </w:div>
    <w:div w:id="1822189811">
      <w:bodyDiv w:val="1"/>
      <w:marLeft w:val="0"/>
      <w:marRight w:val="0"/>
      <w:marTop w:val="0"/>
      <w:marBottom w:val="0"/>
      <w:divBdr>
        <w:top w:val="none" w:sz="0" w:space="0" w:color="auto"/>
        <w:left w:val="none" w:sz="0" w:space="0" w:color="auto"/>
        <w:bottom w:val="none" w:sz="0" w:space="0" w:color="auto"/>
        <w:right w:val="none" w:sz="0" w:space="0" w:color="auto"/>
      </w:divBdr>
    </w:div>
    <w:div w:id="18347129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1435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png"/><Relationship Id="rId39" Type="http://schemas.openxmlformats.org/officeDocument/2006/relationships/hyperlink" Target="https://bdl.stat.gov.pl/BDL/dane/podgrup/temat/6/181" TargetMode="External"/><Relationship Id="rId21" Type="http://schemas.openxmlformats.org/officeDocument/2006/relationships/hyperlink" Target="mailto:s.niszczota@stat.gov.pl" TargetMode="External"/><Relationship Id="rId34" Type="http://schemas.openxmlformats.org/officeDocument/2006/relationships/hyperlink" Target="http://stat.gov.pl/metainformacje/slownik-pojec/pojecia-stosowane-w-statystyce-publicznej/1245,pojecie.html" TargetMode="External"/><Relationship Id="rId42"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stat.gov.pl/obszary-tematyczne/rolnictwo-lesnictwo/rolnictwo/uzytkowanie-gruntow-i-powierzchnia-zasiewow-w-2018-roku,8,14.html"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eader" Target="header5.xml"/><Relationship Id="rId32" Type="http://schemas.openxmlformats.org/officeDocument/2006/relationships/hyperlink" Target="https://stat.gov.pl/obszary-tematyczne/rolnictwo-lesnictwo/uprawy-rolne-i-ogrodnicze/wstepna-ocena-przezimowania-upraw-w-2019-roku,2,18.html" TargetMode="External"/><Relationship Id="rId37" Type="http://schemas.openxmlformats.org/officeDocument/2006/relationships/hyperlink" Target="https://stat.gov.pl/obszary-tematyczne/rolnictwo-lesnictwo/uprawy-rolne-i-ogrodnicze/produkcja-upraw-rolnych-i-ogrodniczych-w-2017-roku,9,16.html" TargetMode="External"/><Relationship Id="rId40" Type="http://schemas.openxmlformats.org/officeDocument/2006/relationships/hyperlink" Target="http://stat.gov.pl/metainformacje/slownik-pojec/pojecia-stosowane-w-statystyce-publicznej/1245,pojecie.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rzecznik@stat.gov.pl" TargetMode="External"/><Relationship Id="rId28" Type="http://schemas.openxmlformats.org/officeDocument/2006/relationships/image" Target="media/image8.png"/><Relationship Id="rId36" Type="http://schemas.openxmlformats.org/officeDocument/2006/relationships/hyperlink" Target="https://stat.gov.pl/obszary-tematyczne/rolnictwo-lesnictwo/uprawy-rolne-i-ogrodnicze/wyniki-produkcji-roslinnej-w-2017-roku,6,15.html"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stat.gov.pl/obszary-tematyczne/rolnictwo-lesnictwo/uprawy-rolne-i-ogrodnicze/produkcja-upraw-rolnych-i-ogrodniczych-w-2017-roku,9,16.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tylkowska@stat.gov.pl" TargetMode="External"/><Relationship Id="rId27" Type="http://schemas.openxmlformats.org/officeDocument/2006/relationships/image" Target="media/image7.png"/><Relationship Id="rId30" Type="http://schemas.openxmlformats.org/officeDocument/2006/relationships/hyperlink" Target="https://stat.gov.pl/obszary-tematyczne/rolnictwo-lesnictwo/uprawy-rolne-i-ogrodnicze/wyniki-produkcji-roslinnej-w-2017-roku,6,15.html" TargetMode="External"/><Relationship Id="rId35" Type="http://schemas.openxmlformats.org/officeDocument/2006/relationships/hyperlink" Target="https://stat.gov.pl/obszary-tematyczne/rolnictwo-lesnictwo/rolnictwo/uzytkowanie-gruntow-i-powierzchnia-zasiewow-w-2018-roku,8,14.html"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0.emf"/><Relationship Id="rId17" Type="http://schemas.openxmlformats.org/officeDocument/2006/relationships/header" Target="header3.xml"/><Relationship Id="rId25" Type="http://schemas.openxmlformats.org/officeDocument/2006/relationships/hyperlink" Target="mailto:obslugaprsowa@stat.gov.pl" TargetMode="External"/><Relationship Id="rId33" Type="http://schemas.openxmlformats.org/officeDocument/2006/relationships/hyperlink" Target="https://bdl.stat.gov.pl/BDL/dane/podgrup/temat/6/181" TargetMode="External"/><Relationship Id="rId38" Type="http://schemas.openxmlformats.org/officeDocument/2006/relationships/hyperlink" Target="https://stat.gov.pl/obszary-tematyczne/rolnictwo-lesnictwo/uprawy-rolne-i-ogrodnicze/wstepna-ocena-przezimowania-upraw-w-2019-roku,2,18.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D8543-517B-422F-8E0D-49E157D7DA6F}">
  <ds:schemaRefs>
    <ds:schemaRef ds:uri="http://schemas.microsoft.com/sharepoint/v3/contenttype/forms"/>
  </ds:schemaRefs>
</ds:datastoreItem>
</file>

<file path=customXml/itemProps2.xml><?xml version="1.0" encoding="utf-8"?>
<ds:datastoreItem xmlns:ds="http://schemas.openxmlformats.org/officeDocument/2006/customXml" ds:itemID="{317B68D2-035B-43D5-90AA-19B46C5C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1150F9-42FE-4E0A-83C4-93BD4F8EEA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D34594-B0F4-47EF-8009-EB8EC890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2301</Words>
  <Characters>13808</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Wstępna ocena przezimowania upraw w 2018 roku</vt:lpstr>
    </vt:vector>
  </TitlesOfParts>
  <Company>GUS</Company>
  <LinksUpToDate>false</LinksUpToDate>
  <CharactersWithSpaces>16077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Wstępna ocena przezimowania upraw w 2018 roku</dc:title>
  <dc:subject>Wstępna ocena przezimowania upraw w 2018 roku</dc:subject>
  <dc:creator>Główny Urząd Statystyczny</dc:creator>
  <cp:keywords>ocena; stan upraw; zasiewy; uprawy; rośliny; przezimowanie; temperatura; opady</cp:keywords>
  <cp:lastModifiedBy>Żołynia Marcin</cp:lastModifiedBy>
  <cp:revision>2</cp:revision>
  <cp:lastPrinted>2019-05-29T06:47:00Z</cp:lastPrinted>
  <dcterms:created xsi:type="dcterms:W3CDTF">2019-05-31T07:32:00Z</dcterms:created>
  <dcterms:modified xsi:type="dcterms:W3CDTF">2019-05-31T07:32:00Z</dcterms:modified>
  <cp:category>Uprawy rolne i ogrodnicze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