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Default="000C1CF1" w:rsidP="00074DD8">
      <w:pPr>
        <w:pStyle w:val="tytuinformacji"/>
        <w:rPr>
          <w:shd w:val="clear" w:color="auto" w:fill="FFFFFF"/>
        </w:rPr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411pt;margin-top:3.5pt;width:112.8pt;height:26.5pt;z-index:2516664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ANTa4q&#10;EAIAAP4DAAAOAAAAAAAAAAAAAAAAAC4CAABkcnMvZTJvRG9jLnhtbFBLAQItABQABgAIAAAAIQBr&#10;Z3Ed3gAAAAoBAAAPAAAAAAAAAAAAAAAAAGoEAABkcnMvZG93bnJldi54bWxQSwUGAAAAAAQABADz&#10;AAAAdQUAAAAA&#10;" filled="f" stroked="f">
            <v:textbox style="mso-next-textbox:#_x0000_s1067">
              <w:txbxContent>
                <w:p w:rsidR="00932FC8" w:rsidRPr="00C97596" w:rsidRDefault="00932FC8" w:rsidP="00A107CE">
                  <w:pPr>
                    <w:jc w:val="both"/>
                    <w:rPr>
                      <w:rFonts w:ascii="Fira Sans SemiBold" w:hAnsi="Fira Sans SemiBold"/>
                      <w:color w:val="001D77"/>
                    </w:rPr>
                  </w:pPr>
                  <w:r>
                    <w:rPr>
                      <w:rFonts w:ascii="Fira Sans SemiBold" w:hAnsi="Fira Sans SemiBold"/>
                      <w:color w:val="001D77"/>
                    </w:rPr>
                    <w:t>12.11.2020</w:t>
                  </w:r>
                  <w:r w:rsidRPr="00C97596">
                    <w:rPr>
                      <w:rFonts w:ascii="Fira Sans SemiBold" w:hAnsi="Fira Sans SemiBold"/>
                      <w:color w:val="001D77"/>
                    </w:rPr>
                    <w:t xml:space="preserve"> r.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Schemat blokowy: opóźnienie 6" o:spid="_x0000_s1055" style="position:absolute;margin-left:398.9pt;margin-top:-64.1pt;width:162.25pt;height:28.15pt;flip:x;z-index:251663360;visibility:visible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<v:stroke joinstyle="miter"/>
            <v:formulas/>
            <v:path arrowok="t" o:connecttype="custom" o:connectlocs="0,0;1881761,0;2060575,178753;1881761,357505;0,357505;0,0" o:connectangles="0,0,0,0,0,0" textboxrect="0,0,3527018,612140"/>
            <v:textbox style="mso-next-textbox:#Schemat blokowy: opóźnienie 6">
              <w:txbxContent>
                <w:p w:rsidR="00932FC8" w:rsidRPr="003C6C8D" w:rsidRDefault="00932FC8" w:rsidP="00837D6B">
                  <w:pPr>
                    <w:spacing w:before="0" w:after="0" w:line="240" w:lineRule="auto"/>
                    <w:ind w:left="227"/>
                    <w:jc w:val="both"/>
                    <w:rPr>
                      <w:rFonts w:ascii="Fira Sans SemiBold" w:hAnsi="Fira Sans SemiBold"/>
                    </w:rPr>
                  </w:pPr>
                  <w:r>
                    <w:rPr>
                      <w:rFonts w:ascii="Fira Sans SemiBold" w:hAnsi="Fira Sans SemiBold"/>
                    </w:rPr>
                    <w:t>INFORMACJE SYGNALNE</w:t>
                  </w:r>
                </w:p>
              </w:txbxContent>
            </v:textbox>
          </v:shape>
        </w:pict>
      </w:r>
      <w:r w:rsidR="00AB5E5E">
        <w:rPr>
          <w:shd w:val="clear" w:color="auto" w:fill="FFFFFF"/>
        </w:rPr>
        <w:t xml:space="preserve">Rejestracje i upadłości podmiotów gospodarczych </w:t>
      </w:r>
      <w:r w:rsidR="00E81845">
        <w:rPr>
          <w:shd w:val="clear" w:color="auto" w:fill="FFFFFF"/>
        </w:rPr>
        <w:t> </w:t>
      </w:r>
      <w:r w:rsidR="00812874">
        <w:rPr>
          <w:shd w:val="clear" w:color="auto" w:fill="FFFFFF"/>
        </w:rPr>
        <w:br/>
      </w:r>
      <w:r w:rsidR="00AB5E5E">
        <w:rPr>
          <w:shd w:val="clear" w:color="auto" w:fill="FFFFFF"/>
        </w:rPr>
        <w:t>w I</w:t>
      </w:r>
      <w:r w:rsidR="003326C9">
        <w:rPr>
          <w:shd w:val="clear" w:color="auto" w:fill="FFFFFF"/>
        </w:rPr>
        <w:t>I</w:t>
      </w:r>
      <w:r w:rsidR="00F7356E">
        <w:rPr>
          <w:shd w:val="clear" w:color="auto" w:fill="FFFFFF"/>
        </w:rPr>
        <w:t>I</w:t>
      </w:r>
      <w:r w:rsidR="00EB6D7C">
        <w:rPr>
          <w:shd w:val="clear" w:color="auto" w:fill="FFFFFF"/>
        </w:rPr>
        <w:t xml:space="preserve"> kwartale 2020</w:t>
      </w:r>
      <w:r w:rsidR="00673DCD">
        <w:rPr>
          <w:shd w:val="clear" w:color="auto" w:fill="FFFFFF"/>
        </w:rPr>
        <w:t xml:space="preserve"> roku</w:t>
      </w:r>
    </w:p>
    <w:p w:rsidR="00393761" w:rsidRPr="00001C5B" w:rsidRDefault="000C1CF1" w:rsidP="00074DD8">
      <w:pPr>
        <w:pStyle w:val="tytuinformacji"/>
        <w:rPr>
          <w:sz w:val="32"/>
        </w:rPr>
      </w:pPr>
      <w:r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pict>
          <v:shape id="Pole tekstowe 2" o:spid="_x0000_s1026" type="#_x0000_t202" style="position:absolute;margin-left:412.15pt;margin-top:19.7pt;width:135.85pt;height:82.1pt;z-index:-251660288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U8ww&#10;OhACAAD5AwAADgAAAAAAAAAAAAAAAAAuAgAAZHJzL2Uyb0RvYy54bWxQSwECLQAUAAYACAAAACEA&#10;6XaFp98AAAALAQAADwAAAAAAAAAAAAAAAABqBAAAZHJzL2Rvd25yZXYueG1sUEsFBgAAAAAEAAQA&#10;8wAAAHYFAAAAAA==&#10;" filled="f" stroked="f">
            <v:textbox>
              <w:txbxContent>
                <w:p w:rsidR="00932FC8" w:rsidRPr="0006777F" w:rsidRDefault="00932FC8" w:rsidP="0006777F"/>
              </w:txbxContent>
            </v:textbox>
            <w10:wrap type="tight"/>
          </v:shape>
        </w:pict>
      </w:r>
    </w:p>
    <w:p w:rsidR="00A25920" w:rsidRPr="00E57747" w:rsidRDefault="000C1CF1" w:rsidP="00A25920">
      <w:pPr>
        <w:pStyle w:val="LID"/>
        <w:rPr>
          <w:color w:val="000000" w:themeColor="text1"/>
        </w:rPr>
      </w:pPr>
      <w:r>
        <w:rPr>
          <w:color w:val="000000" w:themeColor="text1"/>
        </w:rPr>
        <w:pict>
          <v:shape id="_x0000_s1027" type="#_x0000_t202" style="position:absolute;margin-left:0;margin-top:6.9pt;width:151.2pt;height:118.85pt;z-index:251658240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" fillcolor="#001d77" stroked="f">
            <v:textbox style="mso-next-textbox:#_x0000_s1027">
              <w:txbxContent>
                <w:p w:rsidR="00932FC8" w:rsidRPr="00B66B19" w:rsidRDefault="00932FC8" w:rsidP="00633014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</w:pPr>
                  <w:r>
                    <w:rPr>
                      <w:rFonts w:asciiTheme="minorHAnsi" w:hAnsiTheme="minorHAnsi"/>
                      <w:noProof/>
                      <w:color w:val="001D77"/>
                      <w:sz w:val="22"/>
                      <w:lang w:eastAsia="pl-PL"/>
                    </w:rPr>
                    <w:drawing>
                      <wp:inline distT="0" distB="0" distL="0" distR="0">
                        <wp:extent cx="336550" cy="336550"/>
                        <wp:effectExtent l="0" t="0" r="0" b="0"/>
                        <wp:docPr id="12" name="Obraz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336550" cy="336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01D77"/>
                      <w:lang w:eastAsia="pl-PL"/>
                    </w:rPr>
                    <w:t xml:space="preserve"> </w:t>
                  </w:r>
                  <w:r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0,5%</w:t>
                  </w:r>
                </w:p>
                <w:p w:rsidR="00932FC8" w:rsidRDefault="00932FC8" w:rsidP="00A25920">
                  <w:pPr>
                    <w:pStyle w:val="tekstnaniebieskimtle"/>
                    <w:rPr>
                      <w:sz w:val="18"/>
                      <w:szCs w:val="18"/>
                    </w:rPr>
                  </w:pPr>
                </w:p>
                <w:p w:rsidR="00932FC8" w:rsidRPr="00B93657" w:rsidRDefault="00932FC8" w:rsidP="00A25920">
                  <w:pPr>
                    <w:pStyle w:val="tekstnaniebieskimtle"/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Spadek liczby rejestracji</w:t>
                  </w:r>
                  <w:r w:rsidRPr="00B93657">
                    <w:rPr>
                      <w:sz w:val="18"/>
                      <w:szCs w:val="18"/>
                    </w:rPr>
                    <w:t xml:space="preserve"> podmiotów gospodarczych w I</w:t>
                  </w:r>
                  <w:r>
                    <w:rPr>
                      <w:sz w:val="18"/>
                      <w:szCs w:val="18"/>
                    </w:rPr>
                    <w:t>II</w:t>
                  </w:r>
                  <w:r w:rsidRPr="00B93657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kwartale 2020 roku</w:t>
                  </w:r>
                  <w:r w:rsidRPr="00B93657">
                    <w:rPr>
                      <w:sz w:val="18"/>
                      <w:szCs w:val="18"/>
                    </w:rPr>
                    <w:t xml:space="preserve"> w stosunku do analogicz</w:t>
                  </w:r>
                  <w:r>
                    <w:rPr>
                      <w:sz w:val="18"/>
                      <w:szCs w:val="18"/>
                    </w:rPr>
                    <w:t>nego okresu ubiegłego roku</w:t>
                  </w:r>
                </w:p>
              </w:txbxContent>
            </v:textbox>
            <w10:wrap type="square" anchorx="margin"/>
          </v:shape>
        </w:pict>
      </w:r>
      <w:r>
        <w:rPr>
          <w:color w:val="000000" w:themeColor="text1"/>
        </w:rPr>
        <w:pict>
          <v:shape id="_x0000_s1028" type="#_x0000_t202" style="position:absolute;margin-left:0;margin-top:6.55pt;width:151.2pt;height:106.9pt;z-index:251655168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" fillcolor="#001d77" stroked="f">
            <v:textbox>
              <w:txbxContent>
                <w:p w:rsidR="00932FC8" w:rsidRPr="00B66B19" w:rsidRDefault="00932FC8" w:rsidP="00A25920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</w:pPr>
                  <w:r>
                    <w:rPr>
                      <w:rFonts w:asciiTheme="minorHAnsi" w:hAnsiTheme="minorHAnsi"/>
                      <w:b/>
                      <w:noProof/>
                      <w:color w:val="001D77"/>
                      <w:sz w:val="22"/>
                      <w:lang w:eastAsia="pl-PL"/>
                    </w:rPr>
                    <w:drawing>
                      <wp:inline distT="0" distB="0" distL="0" distR="0">
                        <wp:extent cx="336550" cy="336550"/>
                        <wp:effectExtent l="19050" t="0" r="6350" b="0"/>
                        <wp:docPr id="7" name="Obraz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550" cy="336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01D77"/>
                      <w:lang w:eastAsia="pl-PL"/>
                    </w:rPr>
                    <w:t xml:space="preserve"> </w:t>
                  </w:r>
                  <w:r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104,3</w:t>
                  </w:r>
                </w:p>
                <w:p w:rsidR="00932FC8" w:rsidRPr="00074DD8" w:rsidRDefault="00932FC8" w:rsidP="00A25920">
                  <w:pPr>
                    <w:pStyle w:val="tekstnaniebieskimtle"/>
                    <w:rPr>
                      <w:color w:val="FFFFFF" w:themeColor="background1"/>
                      <w:sz w:val="18"/>
                      <w:szCs w:val="20"/>
                    </w:rPr>
                  </w:pPr>
                  <w:r>
                    <w:t xml:space="preserve">Dynamika Liczby rejestracji podmiotów gospodarczych ogółem w I kwartale 2019 r. w stosunku do I kwartału 2018 r. </w:t>
                  </w:r>
                </w:p>
              </w:txbxContent>
            </v:textbox>
            <w10:wrap type="square" anchorx="margin"/>
          </v:shape>
        </w:pict>
      </w:r>
      <w:r w:rsidR="007D4B18" w:rsidRPr="00E57747">
        <w:rPr>
          <w:color w:val="000000" w:themeColor="text1"/>
        </w:rPr>
        <w:t>W I</w:t>
      </w:r>
      <w:r w:rsidR="003326C9">
        <w:rPr>
          <w:color w:val="000000" w:themeColor="text1"/>
        </w:rPr>
        <w:t>I</w:t>
      </w:r>
      <w:r w:rsidR="00F7356E">
        <w:rPr>
          <w:color w:val="000000" w:themeColor="text1"/>
        </w:rPr>
        <w:t>I</w:t>
      </w:r>
      <w:r w:rsidR="007D4B18" w:rsidRPr="00E57747">
        <w:rPr>
          <w:color w:val="000000" w:themeColor="text1"/>
        </w:rPr>
        <w:t xml:space="preserve"> kwartale </w:t>
      </w:r>
      <w:r w:rsidR="00425D94" w:rsidRPr="00E57747">
        <w:rPr>
          <w:color w:val="000000" w:themeColor="text1"/>
        </w:rPr>
        <w:t>20</w:t>
      </w:r>
      <w:r w:rsidR="00C650D6" w:rsidRPr="00E57747">
        <w:rPr>
          <w:color w:val="000000" w:themeColor="text1"/>
        </w:rPr>
        <w:t>20</w:t>
      </w:r>
      <w:r w:rsidR="0068031E" w:rsidRPr="00E57747">
        <w:rPr>
          <w:color w:val="000000" w:themeColor="text1"/>
        </w:rPr>
        <w:t xml:space="preserve"> </w:t>
      </w:r>
      <w:r w:rsidR="007D4B18" w:rsidRPr="00E57747">
        <w:rPr>
          <w:color w:val="000000" w:themeColor="text1"/>
        </w:rPr>
        <w:t>roku</w:t>
      </w:r>
      <w:r w:rsidR="00A25920" w:rsidRPr="00E57747">
        <w:rPr>
          <w:color w:val="000000" w:themeColor="text1"/>
        </w:rPr>
        <w:t xml:space="preserve"> </w:t>
      </w:r>
      <w:r w:rsidR="008B051E">
        <w:rPr>
          <w:color w:val="000000" w:themeColor="text1"/>
        </w:rPr>
        <w:t>odnotowano 87 36</w:t>
      </w:r>
      <w:r w:rsidR="003326C9">
        <w:rPr>
          <w:color w:val="000000" w:themeColor="text1"/>
        </w:rPr>
        <w:t>0</w:t>
      </w:r>
      <w:r w:rsidR="00A25920" w:rsidRPr="00E57747">
        <w:rPr>
          <w:color w:val="000000" w:themeColor="text1"/>
        </w:rPr>
        <w:t xml:space="preserve"> rejestracji podmiotów gospodarczych</w:t>
      </w:r>
      <w:r w:rsidR="00CE74CF" w:rsidRPr="00E57747">
        <w:rPr>
          <w:color w:val="000000" w:themeColor="text1"/>
        </w:rPr>
        <w:t xml:space="preserve"> </w:t>
      </w:r>
      <w:r w:rsidR="00CB739F" w:rsidRPr="00E57747">
        <w:rPr>
          <w:color w:val="000000" w:themeColor="text1"/>
        </w:rPr>
        <w:t xml:space="preserve">tj. </w:t>
      </w:r>
      <w:r w:rsidR="008B051E">
        <w:rPr>
          <w:color w:val="000000" w:themeColor="text1"/>
        </w:rPr>
        <w:t>o 0</w:t>
      </w:r>
      <w:r w:rsidR="00AC3650" w:rsidRPr="00E57747">
        <w:rPr>
          <w:color w:val="000000" w:themeColor="text1"/>
        </w:rPr>
        <w:t>,</w:t>
      </w:r>
      <w:r w:rsidR="008B051E">
        <w:rPr>
          <w:color w:val="000000" w:themeColor="text1"/>
        </w:rPr>
        <w:t>5</w:t>
      </w:r>
      <w:r w:rsidR="00AC3650" w:rsidRPr="00E57747">
        <w:rPr>
          <w:color w:val="000000" w:themeColor="text1"/>
        </w:rPr>
        <w:t>% mniej</w:t>
      </w:r>
      <w:r w:rsidR="00A25920" w:rsidRPr="00E57747">
        <w:rPr>
          <w:color w:val="000000" w:themeColor="text1"/>
        </w:rPr>
        <w:t xml:space="preserve"> niż </w:t>
      </w:r>
      <w:r w:rsidR="00CB739F" w:rsidRPr="00E57747">
        <w:rPr>
          <w:color w:val="000000" w:themeColor="text1"/>
        </w:rPr>
        <w:t xml:space="preserve">w analogicznym okresie ub. roku oraz </w:t>
      </w:r>
      <w:r w:rsidR="00752BA7" w:rsidRPr="00E57747">
        <w:rPr>
          <w:color w:val="000000" w:themeColor="text1"/>
        </w:rPr>
        <w:t>1</w:t>
      </w:r>
      <w:r w:rsidR="008B051E">
        <w:rPr>
          <w:color w:val="000000" w:themeColor="text1"/>
        </w:rPr>
        <w:t>23</w:t>
      </w:r>
      <w:r w:rsidR="007D4B18" w:rsidRPr="00E57747">
        <w:rPr>
          <w:color w:val="000000" w:themeColor="text1"/>
        </w:rPr>
        <w:t xml:space="preserve"> upadłości podmiotów gospodarczych</w:t>
      </w:r>
      <w:r w:rsidR="00CB739F" w:rsidRPr="00E57747">
        <w:rPr>
          <w:color w:val="000000" w:themeColor="text1"/>
        </w:rPr>
        <w:t xml:space="preserve"> tj.</w:t>
      </w:r>
      <w:r w:rsidR="0036723D" w:rsidRPr="00E57747">
        <w:rPr>
          <w:color w:val="000000" w:themeColor="text1"/>
        </w:rPr>
        <w:t xml:space="preserve"> o </w:t>
      </w:r>
      <w:r w:rsidR="008B051E">
        <w:rPr>
          <w:color w:val="000000" w:themeColor="text1"/>
        </w:rPr>
        <w:t>7,5</w:t>
      </w:r>
      <w:r w:rsidR="00BB5DA4" w:rsidRPr="00E57747">
        <w:rPr>
          <w:color w:val="000000" w:themeColor="text1"/>
        </w:rPr>
        <w:t>%</w:t>
      </w:r>
      <w:r w:rsidR="008B051E">
        <w:rPr>
          <w:color w:val="000000" w:themeColor="text1"/>
        </w:rPr>
        <w:t xml:space="preserve"> mniej</w:t>
      </w:r>
      <w:r w:rsidR="007D4B18" w:rsidRPr="00E57747">
        <w:rPr>
          <w:color w:val="000000" w:themeColor="text1"/>
        </w:rPr>
        <w:t xml:space="preserve"> niż w analogicznym okresie ub. roku.</w:t>
      </w:r>
    </w:p>
    <w:p w:rsidR="0000343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:rsidR="00A25920" w:rsidRDefault="00A25920" w:rsidP="00A25920">
      <w:pPr>
        <w:rPr>
          <w:lang w:eastAsia="pl-PL"/>
        </w:rPr>
      </w:pPr>
    </w:p>
    <w:p w:rsidR="00A25920" w:rsidRDefault="00A25920" w:rsidP="00A25920">
      <w:pPr>
        <w:rPr>
          <w:lang w:eastAsia="pl-PL"/>
        </w:rPr>
      </w:pPr>
    </w:p>
    <w:p w:rsidR="00A25920" w:rsidRPr="00A25920" w:rsidRDefault="00A25920" w:rsidP="00A25920">
      <w:pPr>
        <w:rPr>
          <w:lang w:eastAsia="pl-PL"/>
        </w:rPr>
      </w:pPr>
    </w:p>
    <w:p w:rsidR="00C22105" w:rsidRPr="005B1B25" w:rsidRDefault="000C1CF1" w:rsidP="005B1B25">
      <w:pPr>
        <w:pStyle w:val="tytuinformacji"/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</w:pPr>
      <w:r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pict>
          <v:shape id="_x0000_s1029" type="#_x0000_t202" style="position:absolute;margin-left:412.05pt;margin-top:5.3pt;width:135.85pt;height:69.75pt;z-index:-251659264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" filled="f" stroked="f">
            <v:textbox style="mso-next-textbox:#_x0000_s1029">
              <w:txbxContent>
                <w:p w:rsidR="00932FC8" w:rsidRDefault="00932FC8" w:rsidP="00D616D2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Największy spadek liczby rejestracji (o 5,9%) nastąpił w sekcji transport i gospodarka magazynowa</w:t>
                  </w:r>
                </w:p>
              </w:txbxContent>
            </v:textbox>
            <w10:wrap type="tight"/>
          </v:shape>
        </w:pict>
      </w:r>
      <w:r w:rsidR="005B1B25" w:rsidRPr="005B1B25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t>Rejestracje podmiotów gospodarczych</w:t>
      </w:r>
    </w:p>
    <w:p w:rsidR="00E32DFF" w:rsidRDefault="00E32DFF" w:rsidP="00E32DFF">
      <w:pPr>
        <w:rPr>
          <w:color w:val="000000" w:themeColor="text1"/>
          <w:shd w:val="clear" w:color="auto" w:fill="FFFFFF"/>
        </w:rPr>
      </w:pPr>
      <w:r w:rsidRPr="005303FB">
        <w:rPr>
          <w:color w:val="000000" w:themeColor="text1"/>
          <w:shd w:val="clear" w:color="auto" w:fill="FFFFFF"/>
        </w:rPr>
        <w:t>Liczba rejestracji podmiotów gospodarczych w III kwartale 2020 r. wyniosła 87 360 wobec 87</w:t>
      </w:r>
      <w:r>
        <w:rPr>
          <w:color w:val="000000" w:themeColor="text1"/>
          <w:shd w:val="clear" w:color="auto" w:fill="FFFFFF"/>
        </w:rPr>
        <w:t> </w:t>
      </w:r>
      <w:r w:rsidRPr="005303FB">
        <w:rPr>
          <w:color w:val="000000" w:themeColor="text1"/>
          <w:shd w:val="clear" w:color="auto" w:fill="FFFFFF"/>
        </w:rPr>
        <w:t xml:space="preserve">788 w analogicznym okresie roku poprzedniego. W III kwartale 2020 r. zaobserwowano spadek liczby rejestracji w sekcji transport i gospodarka magazynowa </w:t>
      </w:r>
      <w:r>
        <w:rPr>
          <w:color w:val="000000" w:themeColor="text1"/>
          <w:shd w:val="clear" w:color="auto" w:fill="FFFFFF"/>
        </w:rPr>
        <w:t>(</w:t>
      </w:r>
      <w:r w:rsidRPr="005303FB">
        <w:rPr>
          <w:color w:val="000000" w:themeColor="text1"/>
          <w:shd w:val="clear" w:color="auto" w:fill="FFFFFF"/>
        </w:rPr>
        <w:t>o 5,9%</w:t>
      </w:r>
      <w:r>
        <w:rPr>
          <w:color w:val="000000" w:themeColor="text1"/>
          <w:shd w:val="clear" w:color="auto" w:fill="FFFFFF"/>
        </w:rPr>
        <w:t>)</w:t>
      </w:r>
      <w:r w:rsidRPr="005303FB">
        <w:rPr>
          <w:color w:val="000000" w:themeColor="text1"/>
          <w:shd w:val="clear" w:color="auto" w:fill="FFFFFF"/>
        </w:rPr>
        <w:t xml:space="preserve">, w usługach </w:t>
      </w:r>
      <w:r>
        <w:rPr>
          <w:color w:val="000000" w:themeColor="text1"/>
          <w:shd w:val="clear" w:color="auto" w:fill="FFFFFF"/>
        </w:rPr>
        <w:t>(</w:t>
      </w:r>
      <w:r w:rsidRPr="005303FB">
        <w:rPr>
          <w:color w:val="000000" w:themeColor="text1"/>
          <w:shd w:val="clear" w:color="auto" w:fill="FFFFFF"/>
        </w:rPr>
        <w:t>o</w:t>
      </w:r>
      <w:r>
        <w:rPr>
          <w:color w:val="000000" w:themeColor="text1"/>
          <w:shd w:val="clear" w:color="auto" w:fill="FFFFFF"/>
        </w:rPr>
        <w:t> </w:t>
      </w:r>
      <w:r w:rsidRPr="005303FB">
        <w:rPr>
          <w:color w:val="000000" w:themeColor="text1"/>
          <w:shd w:val="clear" w:color="auto" w:fill="FFFFFF"/>
        </w:rPr>
        <w:t>2,7%</w:t>
      </w:r>
      <w:r>
        <w:rPr>
          <w:color w:val="000000" w:themeColor="text1"/>
          <w:shd w:val="clear" w:color="auto" w:fill="FFFFFF"/>
        </w:rPr>
        <w:t>)</w:t>
      </w:r>
      <w:r w:rsidRPr="005303FB">
        <w:rPr>
          <w:color w:val="000000" w:themeColor="text1"/>
          <w:shd w:val="clear" w:color="auto" w:fill="FFFFFF"/>
        </w:rPr>
        <w:t xml:space="preserve">, w przemyśle </w:t>
      </w:r>
      <w:r>
        <w:rPr>
          <w:color w:val="000000" w:themeColor="text1"/>
          <w:shd w:val="clear" w:color="auto" w:fill="FFFFFF"/>
        </w:rPr>
        <w:t>(</w:t>
      </w:r>
      <w:r w:rsidRPr="005303FB">
        <w:rPr>
          <w:color w:val="000000" w:themeColor="text1"/>
          <w:shd w:val="clear" w:color="auto" w:fill="FFFFFF"/>
        </w:rPr>
        <w:t>o 2,6%</w:t>
      </w:r>
      <w:r>
        <w:rPr>
          <w:color w:val="000000" w:themeColor="text1"/>
          <w:shd w:val="clear" w:color="auto" w:fill="FFFFFF"/>
        </w:rPr>
        <w:t>)</w:t>
      </w:r>
      <w:r w:rsidRPr="005303FB">
        <w:rPr>
          <w:color w:val="000000" w:themeColor="text1"/>
          <w:shd w:val="clear" w:color="auto" w:fill="FFFFFF"/>
        </w:rPr>
        <w:t xml:space="preserve">, w zakwaterowaniu i gastronomii </w:t>
      </w:r>
      <w:r>
        <w:rPr>
          <w:color w:val="000000" w:themeColor="text1"/>
          <w:shd w:val="clear" w:color="auto" w:fill="FFFFFF"/>
        </w:rPr>
        <w:t>(</w:t>
      </w:r>
      <w:r w:rsidRPr="005303FB">
        <w:rPr>
          <w:color w:val="000000" w:themeColor="text1"/>
          <w:shd w:val="clear" w:color="auto" w:fill="FFFFFF"/>
        </w:rPr>
        <w:t>o 1,0%</w:t>
      </w:r>
      <w:r>
        <w:rPr>
          <w:color w:val="000000" w:themeColor="text1"/>
          <w:shd w:val="clear" w:color="auto" w:fill="FFFFFF"/>
        </w:rPr>
        <w:t>)</w:t>
      </w:r>
      <w:r w:rsidRPr="005303FB">
        <w:rPr>
          <w:color w:val="000000" w:themeColor="text1"/>
          <w:shd w:val="clear" w:color="auto" w:fill="FFFFFF"/>
        </w:rPr>
        <w:t>, oraz</w:t>
      </w:r>
      <w:r>
        <w:rPr>
          <w:color w:val="000000" w:themeColor="text1"/>
          <w:shd w:val="clear" w:color="auto" w:fill="FFFFFF"/>
        </w:rPr>
        <w:t xml:space="preserve"> w budownictwie (o 0,6%). </w:t>
      </w:r>
      <w:r w:rsidRPr="005303FB">
        <w:rPr>
          <w:color w:val="000000" w:themeColor="text1"/>
          <w:shd w:val="clear" w:color="auto" w:fill="FFFFFF"/>
        </w:rPr>
        <w:t xml:space="preserve">Większą liczbę rejestracji niż rok wcześniej zanotowano w handlu; naprawie pojazdów samochodowych </w:t>
      </w:r>
      <w:r>
        <w:rPr>
          <w:color w:val="000000" w:themeColor="text1"/>
          <w:shd w:val="clear" w:color="auto" w:fill="FFFFFF"/>
        </w:rPr>
        <w:t>(</w:t>
      </w:r>
      <w:r w:rsidRPr="005303FB">
        <w:rPr>
          <w:color w:val="000000" w:themeColor="text1"/>
          <w:shd w:val="clear" w:color="auto" w:fill="FFFFFF"/>
        </w:rPr>
        <w:t>o 9,2%</w:t>
      </w:r>
      <w:r>
        <w:rPr>
          <w:color w:val="000000" w:themeColor="text1"/>
          <w:shd w:val="clear" w:color="auto" w:fill="FFFFFF"/>
        </w:rPr>
        <w:t>)</w:t>
      </w:r>
      <w:r w:rsidRPr="005303FB">
        <w:rPr>
          <w:color w:val="000000" w:themeColor="text1"/>
          <w:shd w:val="clear" w:color="auto" w:fill="FFFFFF"/>
        </w:rPr>
        <w:t xml:space="preserve"> oraz w informacji i komunikacji </w:t>
      </w:r>
      <w:r>
        <w:rPr>
          <w:color w:val="000000" w:themeColor="text1"/>
          <w:shd w:val="clear" w:color="auto" w:fill="FFFFFF"/>
        </w:rPr>
        <w:t>(</w:t>
      </w:r>
      <w:r w:rsidRPr="005303FB">
        <w:rPr>
          <w:color w:val="000000" w:themeColor="text1"/>
          <w:shd w:val="clear" w:color="auto" w:fill="FFFFFF"/>
        </w:rPr>
        <w:t>o 2,5%</w:t>
      </w:r>
      <w:r>
        <w:rPr>
          <w:color w:val="000000" w:themeColor="text1"/>
          <w:shd w:val="clear" w:color="auto" w:fill="FFFFFF"/>
        </w:rPr>
        <w:t>)</w:t>
      </w:r>
      <w:r w:rsidRPr="005303FB">
        <w:rPr>
          <w:color w:val="000000" w:themeColor="text1"/>
          <w:shd w:val="clear" w:color="auto" w:fill="FFFFFF"/>
        </w:rPr>
        <w:t xml:space="preserve">. </w:t>
      </w:r>
      <w:r>
        <w:rPr>
          <w:color w:val="000000" w:themeColor="text1"/>
          <w:shd w:val="clear" w:color="auto" w:fill="FFFFFF"/>
        </w:rPr>
        <w:t>Liczba rejestracji w III kwarta</w:t>
      </w:r>
      <w:r w:rsidRPr="00932FC8">
        <w:rPr>
          <w:color w:val="000000" w:themeColor="text1"/>
          <w:shd w:val="clear" w:color="auto" w:fill="FFFFFF"/>
        </w:rPr>
        <w:t>le 2020 r. w stosunku do III kwartału 2019 r. zmniejs</w:t>
      </w:r>
      <w:r>
        <w:rPr>
          <w:color w:val="000000" w:themeColor="text1"/>
          <w:shd w:val="clear" w:color="auto" w:fill="FFFFFF"/>
        </w:rPr>
        <w:t>zyła się w prawie wszystkich wy</w:t>
      </w:r>
      <w:r w:rsidRPr="00932FC8">
        <w:rPr>
          <w:color w:val="000000" w:themeColor="text1"/>
          <w:shd w:val="clear" w:color="auto" w:fill="FFFFFF"/>
        </w:rPr>
        <w:t>różnionych formach prawn</w:t>
      </w:r>
      <w:r>
        <w:rPr>
          <w:color w:val="000000" w:themeColor="text1"/>
          <w:shd w:val="clear" w:color="auto" w:fill="FFFFFF"/>
        </w:rPr>
        <w:t>ych, z wyjątkiem spółek z ograniczoną odpowiedzialnością (wzrost o 10,2</w:t>
      </w:r>
      <w:r w:rsidRPr="00932FC8">
        <w:rPr>
          <w:color w:val="000000" w:themeColor="text1"/>
          <w:shd w:val="clear" w:color="auto" w:fill="FFFFFF"/>
        </w:rPr>
        <w:t>%)</w:t>
      </w:r>
      <w:r>
        <w:rPr>
          <w:color w:val="000000" w:themeColor="text1"/>
          <w:shd w:val="clear" w:color="auto" w:fill="FFFFFF"/>
        </w:rPr>
        <w:t xml:space="preserve"> oraz oddziałów zagranicznych przedsiębiorstw (wzrost o 1,9%)</w:t>
      </w:r>
      <w:r w:rsidRPr="00932FC8">
        <w:rPr>
          <w:color w:val="000000" w:themeColor="text1"/>
          <w:shd w:val="clear" w:color="auto" w:fill="FFFFFF"/>
        </w:rPr>
        <w:t>. Osoby fizyczne prowadząc</w:t>
      </w:r>
      <w:r>
        <w:rPr>
          <w:color w:val="000000" w:themeColor="text1"/>
          <w:shd w:val="clear" w:color="auto" w:fill="FFFFFF"/>
        </w:rPr>
        <w:t>e działalność gospodarczą stano</w:t>
      </w:r>
      <w:r w:rsidRPr="00932FC8">
        <w:rPr>
          <w:color w:val="000000" w:themeColor="text1"/>
          <w:shd w:val="clear" w:color="auto" w:fill="FFFFFF"/>
        </w:rPr>
        <w:t>wiły 84,7% wszystkich rejestracji podmiotów gospodarczy</w:t>
      </w:r>
      <w:r>
        <w:rPr>
          <w:color w:val="000000" w:themeColor="text1"/>
          <w:shd w:val="clear" w:color="auto" w:fill="FFFFFF"/>
        </w:rPr>
        <w:t>ch, a spółki z ograniczoną odpo</w:t>
      </w:r>
      <w:r w:rsidRPr="00932FC8">
        <w:rPr>
          <w:color w:val="000000" w:themeColor="text1"/>
          <w:shd w:val="clear" w:color="auto" w:fill="FFFFFF"/>
        </w:rPr>
        <w:t xml:space="preserve">wiedzialnością 12,2% (w trzecim kwartale 2019 r. </w:t>
      </w:r>
      <w:r>
        <w:rPr>
          <w:color w:val="000000" w:themeColor="text1"/>
          <w:shd w:val="clear" w:color="auto" w:fill="FFFFFF"/>
        </w:rPr>
        <w:t>udziały te wynosiły</w:t>
      </w:r>
      <w:r w:rsidRPr="00932FC8">
        <w:rPr>
          <w:color w:val="000000" w:themeColor="text1"/>
          <w:shd w:val="clear" w:color="auto" w:fill="FFFFFF"/>
        </w:rPr>
        <w:t xml:space="preserve"> odpowiednio 85,5% i 11,2%).</w:t>
      </w:r>
    </w:p>
    <w:p w:rsidR="00D40637" w:rsidRDefault="00D40637" w:rsidP="00E32DFF">
      <w:pPr>
        <w:rPr>
          <w:color w:val="000000" w:themeColor="text1"/>
          <w:shd w:val="clear" w:color="auto" w:fill="FFFFFF"/>
        </w:rPr>
      </w:pPr>
    </w:p>
    <w:p w:rsidR="0082507A" w:rsidRDefault="0025676C" w:rsidP="0082507A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284480</wp:posOffset>
            </wp:positionV>
            <wp:extent cx="5692140" cy="3108960"/>
            <wp:effectExtent l="0" t="0" r="0" b="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07A" w:rsidRPr="00001C5B">
        <w:t xml:space="preserve">Wykres </w:t>
      </w:r>
      <w:r w:rsidR="0082507A">
        <w:t>1.</w:t>
      </w:r>
      <w:r w:rsidR="0082507A" w:rsidRPr="00074DD8">
        <w:rPr>
          <w:shd w:val="clear" w:color="auto" w:fill="FFFFFF"/>
        </w:rPr>
        <w:t xml:space="preserve"> </w:t>
      </w:r>
      <w:r w:rsidR="0082507A">
        <w:rPr>
          <w:shd w:val="clear" w:color="auto" w:fill="FFFFFF"/>
        </w:rPr>
        <w:t>Liczba rejestracji podmiotów gospodarczych</w:t>
      </w:r>
      <w:r w:rsidR="00106E2B">
        <w:rPr>
          <w:shd w:val="clear" w:color="auto" w:fill="FFFFFF"/>
        </w:rPr>
        <w:t xml:space="preserve"> </w:t>
      </w:r>
    </w:p>
    <w:p w:rsidR="00C0653C" w:rsidRDefault="00C0653C" w:rsidP="00E76D26">
      <w:pPr>
        <w:rPr>
          <w:b/>
          <w:spacing w:val="-2"/>
          <w:sz w:val="18"/>
          <w:shd w:val="clear" w:color="auto" w:fill="FFFFFF"/>
        </w:rPr>
      </w:pPr>
    </w:p>
    <w:p w:rsidR="00837D6B" w:rsidRDefault="000C1CF1" w:rsidP="00E15DA4">
      <w:pPr>
        <w:pStyle w:val="tytuwykresu"/>
        <w:ind w:left="709" w:hanging="709"/>
        <w:rPr>
          <w:shd w:val="clear" w:color="auto" w:fill="FFFFFF"/>
        </w:rPr>
      </w:pPr>
      <w:r>
        <w:rPr>
          <w:rFonts w:eastAsia="Times New Roman" w:cs="Times New Roman"/>
          <w:noProof/>
          <w:szCs w:val="18"/>
          <w:lang w:eastAsia="pl-PL"/>
        </w:rPr>
        <w:lastRenderedPageBreak/>
        <w:pict>
          <v:rect id="_x0000_s1059" style="position:absolute;left:0;text-align:left;margin-left:432.85pt;margin-top:-37.75pt;width:147.4pt;height:1339.45pt;z-index:-251652096;visibility:visible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vJ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" fillcolor="#f2f2f2" stroked="f" strokeweight="1pt">
            <v:path arrowok="t"/>
            <w10:wrap type="tight"/>
          </v:rect>
        </w:pict>
      </w:r>
      <w:r w:rsidR="0026004D">
        <w:rPr>
          <w:noProof/>
          <w:lang w:eastAsia="pl-PL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403860</wp:posOffset>
            </wp:positionV>
            <wp:extent cx="4884420" cy="2903220"/>
            <wp:effectExtent l="0" t="0" r="0" b="0"/>
            <wp:wrapSquare wrapText="bothSides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0BE" w:rsidRPr="00001C5B">
        <w:t xml:space="preserve">Wykres </w:t>
      </w:r>
      <w:r w:rsidR="005C10BE">
        <w:t>2.</w:t>
      </w:r>
      <w:r w:rsidR="005C10BE" w:rsidRPr="00074DD8">
        <w:rPr>
          <w:shd w:val="clear" w:color="auto" w:fill="FFFFFF"/>
        </w:rPr>
        <w:t xml:space="preserve"> </w:t>
      </w:r>
      <w:r w:rsidR="00D0388C">
        <w:rPr>
          <w:shd w:val="clear" w:color="auto" w:fill="FFFFFF"/>
        </w:rPr>
        <w:t>Struktura</w:t>
      </w:r>
      <w:r w:rsidR="005C10BE">
        <w:rPr>
          <w:shd w:val="clear" w:color="auto" w:fill="FFFFFF"/>
        </w:rPr>
        <w:t xml:space="preserve"> rejestracji podmiotów gospodarczych według form prawnych w II</w:t>
      </w:r>
      <w:r w:rsidR="00D84569">
        <w:rPr>
          <w:shd w:val="clear" w:color="auto" w:fill="FFFFFF"/>
        </w:rPr>
        <w:t>I</w:t>
      </w:r>
      <w:r w:rsidR="005C10BE">
        <w:rPr>
          <w:shd w:val="clear" w:color="auto" w:fill="FFFFFF"/>
        </w:rPr>
        <w:t xml:space="preserve"> </w:t>
      </w:r>
      <w:r w:rsidR="00837D6B">
        <w:rPr>
          <w:shd w:val="clear" w:color="auto" w:fill="FFFFFF"/>
        </w:rPr>
        <w:t>kwartale 2020 roku</w:t>
      </w:r>
    </w:p>
    <w:p w:rsidR="00291CEA" w:rsidRPr="00443B00" w:rsidRDefault="00291CEA" w:rsidP="00E15DA4">
      <w:pPr>
        <w:spacing w:line="240" w:lineRule="auto"/>
        <w:rPr>
          <w:i/>
          <w:spacing w:val="-2"/>
          <w:sz w:val="15"/>
          <w:szCs w:val="15"/>
          <w:shd w:val="clear" w:color="auto" w:fill="FFFFFF"/>
        </w:rPr>
      </w:pPr>
      <w:r w:rsidRPr="00443B00">
        <w:rPr>
          <w:i/>
          <w:spacing w:val="-2"/>
          <w:sz w:val="15"/>
          <w:szCs w:val="15"/>
          <w:shd w:val="clear" w:color="auto" w:fill="FFFFFF"/>
          <w:vertAlign w:val="superscript"/>
        </w:rPr>
        <w:t>1</w:t>
      </w:r>
      <w:r w:rsidRPr="00443B00">
        <w:rPr>
          <w:i/>
          <w:spacing w:val="-2"/>
          <w:sz w:val="15"/>
          <w:szCs w:val="15"/>
          <w:shd w:val="clear" w:color="auto" w:fill="FFFFFF"/>
        </w:rPr>
        <w:t>Pozycja „pozostałe” zaw</w:t>
      </w:r>
      <w:r w:rsidR="008570FF" w:rsidRPr="00443B00">
        <w:rPr>
          <w:i/>
          <w:spacing w:val="-2"/>
          <w:sz w:val="15"/>
          <w:szCs w:val="15"/>
          <w:shd w:val="clear" w:color="auto" w:fill="FFFFFF"/>
        </w:rPr>
        <w:t>iera następujące formy prawne: p</w:t>
      </w:r>
      <w:r w:rsidRPr="00443B00">
        <w:rPr>
          <w:i/>
          <w:spacing w:val="-2"/>
          <w:sz w:val="15"/>
          <w:szCs w:val="15"/>
          <w:shd w:val="clear" w:color="auto" w:fill="FFFFFF"/>
        </w:rPr>
        <w:t>rzedsiębio</w:t>
      </w:r>
      <w:r w:rsidR="008570FF" w:rsidRPr="00443B00">
        <w:rPr>
          <w:i/>
          <w:spacing w:val="-2"/>
          <w:sz w:val="15"/>
          <w:szCs w:val="15"/>
          <w:shd w:val="clear" w:color="auto" w:fill="FFFFFF"/>
        </w:rPr>
        <w:t>rstwa państwowe;</w:t>
      </w:r>
      <w:r w:rsidR="000A3BF8">
        <w:rPr>
          <w:i/>
          <w:spacing w:val="-2"/>
          <w:sz w:val="15"/>
          <w:szCs w:val="15"/>
          <w:shd w:val="clear" w:color="auto" w:fill="FFFFFF"/>
        </w:rPr>
        <w:t xml:space="preserve"> spółdzielnie;</w:t>
      </w:r>
      <w:r w:rsidR="008570FF" w:rsidRPr="00443B00">
        <w:rPr>
          <w:i/>
          <w:spacing w:val="-2"/>
          <w:sz w:val="15"/>
          <w:szCs w:val="15"/>
          <w:shd w:val="clear" w:color="auto" w:fill="FFFFFF"/>
        </w:rPr>
        <w:t xml:space="preserve"> o</w:t>
      </w:r>
      <w:r w:rsidRPr="00443B00">
        <w:rPr>
          <w:i/>
          <w:spacing w:val="-2"/>
          <w:sz w:val="15"/>
          <w:szCs w:val="15"/>
          <w:shd w:val="clear" w:color="auto" w:fill="FFFFFF"/>
        </w:rPr>
        <w:t>ddziały zagranicznych przedsiębiorstw;</w:t>
      </w:r>
      <w:r w:rsidR="008570FF" w:rsidRPr="00443B00">
        <w:rPr>
          <w:i/>
          <w:spacing w:val="-2"/>
          <w:sz w:val="15"/>
          <w:szCs w:val="15"/>
          <w:shd w:val="clear" w:color="auto" w:fill="FFFFFF"/>
        </w:rPr>
        <w:t xml:space="preserve"> </w:t>
      </w:r>
      <w:r w:rsidRPr="00443B00">
        <w:rPr>
          <w:i/>
          <w:spacing w:val="-2"/>
          <w:sz w:val="15"/>
          <w:szCs w:val="15"/>
          <w:shd w:val="clear" w:color="auto" w:fill="FFFFFF"/>
        </w:rPr>
        <w:t xml:space="preserve">spółki przewidziane w przepisach innych ustaw niż Kodeks spółek handlowych i Kodeks cywilny lub formy prawne, do których stosuje się przepisy o spółkach; przedsiębiorstwa zagraniczne; </w:t>
      </w:r>
      <w:r w:rsidR="00CB7DFB">
        <w:rPr>
          <w:i/>
          <w:spacing w:val="-2"/>
          <w:sz w:val="15"/>
          <w:szCs w:val="15"/>
          <w:shd w:val="clear" w:color="auto" w:fill="FFFFFF"/>
        </w:rPr>
        <w:t xml:space="preserve">podmioty </w:t>
      </w:r>
      <w:r w:rsidRPr="00443B00">
        <w:rPr>
          <w:i/>
          <w:spacing w:val="-2"/>
          <w:sz w:val="15"/>
          <w:szCs w:val="15"/>
          <w:shd w:val="clear" w:color="auto" w:fill="FFFFFF"/>
        </w:rPr>
        <w:t>bez szczególnej formy prawnej.</w:t>
      </w:r>
      <w:r w:rsidR="007C7460" w:rsidRPr="00443B00">
        <w:rPr>
          <w:sz w:val="15"/>
          <w:szCs w:val="15"/>
          <w:shd w:val="clear" w:color="auto" w:fill="FFFFFF"/>
        </w:rPr>
        <w:t xml:space="preserve"> </w:t>
      </w:r>
    </w:p>
    <w:p w:rsidR="004D2912" w:rsidRDefault="004D2912" w:rsidP="004D2912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</w:p>
    <w:p w:rsidR="000F61F3" w:rsidRPr="004D2912" w:rsidRDefault="000C1CF1" w:rsidP="004D2912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rFonts w:eastAsia="Times New Roman" w:cs="Times New Roman"/>
          <w:noProof/>
          <w:sz w:val="18"/>
          <w:szCs w:val="18"/>
          <w:lang w:eastAsia="pl-PL"/>
        </w:rPr>
        <w:pict>
          <v:shape id="_x0000_s1063" type="#_x0000_t202" style="position:absolute;margin-left:436.3pt;margin-top:11.65pt;width:143.95pt;height:81.5pt;z-index:-251651072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" filled="f" stroked="f">
            <v:textbox style="mso-next-textbox:#_x0000_s1063">
              <w:txbxContent>
                <w:p w:rsidR="00932FC8" w:rsidRPr="004E3261" w:rsidRDefault="00932FC8" w:rsidP="00590866">
                  <w:pPr>
                    <w:pStyle w:val="tekstzboku"/>
                  </w:pPr>
                  <w:r>
                    <w:t xml:space="preserve">W III kwartale 2020 r. liczba upadłości podmiotów gospodarczych zmniejszyła się o 7,5% </w:t>
                  </w:r>
                  <w:r w:rsidRPr="004E3261">
                    <w:t>w stosunku do analo</w:t>
                  </w:r>
                  <w:r>
                    <w:t>gicznego kwartału ub. roku</w:t>
                  </w:r>
                </w:p>
                <w:p w:rsidR="00932FC8" w:rsidRPr="00074DD8" w:rsidRDefault="00932FC8" w:rsidP="00590866">
                  <w:pPr>
                    <w:pStyle w:val="tekstzboku"/>
                  </w:pPr>
                </w:p>
              </w:txbxContent>
            </v:textbox>
            <w10:wrap type="tight"/>
          </v:shape>
        </w:pict>
      </w:r>
      <w:r w:rsidR="005B1B25">
        <w:rPr>
          <w:b/>
          <w:noProof/>
          <w:color w:val="212492"/>
          <w:spacing w:val="-2"/>
          <w:szCs w:val="19"/>
          <w:lang w:eastAsia="pl-PL"/>
        </w:rPr>
        <w:t>U</w:t>
      </w:r>
      <w:r w:rsidR="001019A7">
        <w:rPr>
          <w:b/>
          <w:noProof/>
          <w:color w:val="212492"/>
          <w:spacing w:val="-2"/>
          <w:szCs w:val="19"/>
          <w:lang w:eastAsia="pl-PL"/>
        </w:rPr>
        <w:t xml:space="preserve">padłości </w:t>
      </w:r>
      <w:r w:rsidR="005B1B25" w:rsidRPr="005B1B25">
        <w:rPr>
          <w:b/>
          <w:noProof/>
          <w:color w:val="212492"/>
          <w:spacing w:val="-2"/>
          <w:szCs w:val="19"/>
          <w:lang w:eastAsia="pl-PL"/>
        </w:rPr>
        <w:t>podmiotów gospodarczych</w:t>
      </w:r>
    </w:p>
    <w:p w:rsidR="00E32DFF" w:rsidRPr="000D54C3" w:rsidRDefault="00D65E44" w:rsidP="00E32DFF">
      <w:pPr>
        <w:rPr>
          <w:color w:val="000000" w:themeColor="text1"/>
          <w:shd w:val="clear" w:color="auto" w:fill="FFFFFF"/>
        </w:rPr>
      </w:pPr>
      <w:r w:rsidRPr="004C7CB7">
        <w:rPr>
          <w:color w:val="000000" w:themeColor="text1"/>
          <w:shd w:val="clear" w:color="auto" w:fill="FFFFFF"/>
        </w:rPr>
        <w:t xml:space="preserve">Liczba upadłości </w:t>
      </w:r>
      <w:r w:rsidR="000F61F3" w:rsidRPr="004C7CB7">
        <w:rPr>
          <w:color w:val="000000" w:themeColor="text1"/>
          <w:shd w:val="clear" w:color="auto" w:fill="FFFFFF"/>
        </w:rPr>
        <w:t>podmiotów gospodarczych w I</w:t>
      </w:r>
      <w:r w:rsidR="00D22B13" w:rsidRPr="004C7CB7">
        <w:rPr>
          <w:color w:val="000000" w:themeColor="text1"/>
          <w:shd w:val="clear" w:color="auto" w:fill="FFFFFF"/>
        </w:rPr>
        <w:t>I</w:t>
      </w:r>
      <w:r w:rsidR="00B0355B" w:rsidRPr="004C7CB7">
        <w:rPr>
          <w:color w:val="000000" w:themeColor="text1"/>
          <w:shd w:val="clear" w:color="auto" w:fill="FFFFFF"/>
        </w:rPr>
        <w:t>I</w:t>
      </w:r>
      <w:r w:rsidR="00E57747" w:rsidRPr="004C7CB7">
        <w:rPr>
          <w:color w:val="000000" w:themeColor="text1"/>
          <w:shd w:val="clear" w:color="auto" w:fill="FFFFFF"/>
        </w:rPr>
        <w:t xml:space="preserve"> kwartale 2020</w:t>
      </w:r>
      <w:r w:rsidR="000F61F3" w:rsidRPr="004C7CB7">
        <w:rPr>
          <w:color w:val="000000" w:themeColor="text1"/>
          <w:shd w:val="clear" w:color="auto" w:fill="FFFFFF"/>
        </w:rPr>
        <w:t xml:space="preserve"> r. </w:t>
      </w:r>
      <w:r w:rsidR="009E3C8C" w:rsidRPr="004C7CB7">
        <w:rPr>
          <w:color w:val="000000" w:themeColor="text1"/>
          <w:shd w:val="clear" w:color="auto" w:fill="FFFFFF"/>
        </w:rPr>
        <w:t xml:space="preserve">wyniosła </w:t>
      </w:r>
      <w:r w:rsidR="00B0355B" w:rsidRPr="004C7CB7">
        <w:rPr>
          <w:color w:val="000000" w:themeColor="text1"/>
          <w:shd w:val="clear" w:color="auto" w:fill="FFFFFF"/>
        </w:rPr>
        <w:t xml:space="preserve">123 i była o 7,5% </w:t>
      </w:r>
      <w:r w:rsidR="00E32DFF" w:rsidRPr="004C7CB7">
        <w:rPr>
          <w:color w:val="000000" w:themeColor="text1"/>
          <w:shd w:val="clear" w:color="auto" w:fill="FFFFFF"/>
        </w:rPr>
        <w:t>mniejsza niż w analogicznym okresie roku poprzedniego. Spadek liczby upadłości odnotowano w budownictwie (18 wobec 28), transporcie i gospodarce magazynowej (5 wobec 9), informacji i komunikacji (1 wobec 5)</w:t>
      </w:r>
      <w:r w:rsidR="00E32DFF">
        <w:rPr>
          <w:color w:val="000000" w:themeColor="text1"/>
          <w:shd w:val="clear" w:color="auto" w:fill="FFFFFF"/>
        </w:rPr>
        <w:t>,</w:t>
      </w:r>
      <w:r w:rsidR="00E32DFF" w:rsidRPr="004C7CB7">
        <w:rPr>
          <w:color w:val="000000" w:themeColor="text1"/>
          <w:shd w:val="clear" w:color="auto" w:fill="FFFFFF"/>
        </w:rPr>
        <w:t xml:space="preserve"> usługach (18 wobec 21) oraz przemyśle (32 wobec 33). Wzrost liczby upadłości zanotowano w handlu; naprawie pojazdów samochodowych (34 wobec 28), oraz zakwaterowaniu i gastronomii (9 wobec 5).</w:t>
      </w:r>
      <w:r w:rsidR="00E32DFF" w:rsidRPr="000C350E">
        <w:rPr>
          <w:color w:val="000000" w:themeColor="text1"/>
          <w:shd w:val="clear" w:color="auto" w:fill="FFFFFF"/>
        </w:rPr>
        <w:t xml:space="preserve"> Według wy</w:t>
      </w:r>
      <w:r w:rsidR="00E32DFF">
        <w:rPr>
          <w:color w:val="000000" w:themeColor="text1"/>
          <w:shd w:val="clear" w:color="auto" w:fill="FFFFFF"/>
        </w:rPr>
        <w:t xml:space="preserve">różnionych form prawnych mniejszą </w:t>
      </w:r>
      <w:r w:rsidR="00E32DFF" w:rsidRPr="000C350E">
        <w:rPr>
          <w:color w:val="000000" w:themeColor="text1"/>
          <w:shd w:val="clear" w:color="auto" w:fill="FFFFFF"/>
        </w:rPr>
        <w:t>liczb</w:t>
      </w:r>
      <w:r w:rsidR="00E32DFF">
        <w:rPr>
          <w:color w:val="000000" w:themeColor="text1"/>
          <w:shd w:val="clear" w:color="auto" w:fill="FFFFFF"/>
        </w:rPr>
        <w:t>ę</w:t>
      </w:r>
      <w:r w:rsidR="00E32DFF" w:rsidRPr="000C350E">
        <w:rPr>
          <w:color w:val="000000" w:themeColor="text1"/>
          <w:shd w:val="clear" w:color="auto" w:fill="FFFFFF"/>
        </w:rPr>
        <w:t xml:space="preserve"> upadłości podmiotów gospodarczych </w:t>
      </w:r>
      <w:r w:rsidR="00E32DFF">
        <w:rPr>
          <w:color w:val="000000" w:themeColor="text1"/>
          <w:shd w:val="clear" w:color="auto" w:fill="FFFFFF"/>
        </w:rPr>
        <w:t xml:space="preserve">zanotowano </w:t>
      </w:r>
      <w:r w:rsidR="00E32DFF" w:rsidRPr="000C350E">
        <w:rPr>
          <w:color w:val="000000" w:themeColor="text1"/>
          <w:shd w:val="clear" w:color="auto" w:fill="FFFFFF"/>
        </w:rPr>
        <w:t>dla osób fizyczn</w:t>
      </w:r>
      <w:r w:rsidR="00E32DFF">
        <w:rPr>
          <w:color w:val="000000" w:themeColor="text1"/>
          <w:shd w:val="clear" w:color="auto" w:fill="FFFFFF"/>
        </w:rPr>
        <w:t>ych prowadzących działalność go</w:t>
      </w:r>
      <w:r w:rsidR="00E32DFF" w:rsidRPr="000C350E">
        <w:rPr>
          <w:color w:val="000000" w:themeColor="text1"/>
          <w:shd w:val="clear" w:color="auto" w:fill="FFFFFF"/>
        </w:rPr>
        <w:t>spodarczą (26 wobec 37)</w:t>
      </w:r>
      <w:r w:rsidR="00E32DFF">
        <w:rPr>
          <w:color w:val="000000" w:themeColor="text1"/>
          <w:shd w:val="clear" w:color="auto" w:fill="FFFFFF"/>
        </w:rPr>
        <w:t>, spółdzielni (1 wobec 5) oraz spółek akcyjnych (7 wobec 9)</w:t>
      </w:r>
      <w:r w:rsidR="00E32DFF" w:rsidRPr="000C350E">
        <w:rPr>
          <w:color w:val="000000" w:themeColor="text1"/>
          <w:shd w:val="clear" w:color="auto" w:fill="FFFFFF"/>
        </w:rPr>
        <w:t>. Wśród podmiotów, dla których</w:t>
      </w:r>
      <w:r w:rsidR="00E32DFF">
        <w:rPr>
          <w:color w:val="000000" w:themeColor="text1"/>
          <w:shd w:val="clear" w:color="auto" w:fill="FFFFFF"/>
        </w:rPr>
        <w:t xml:space="preserve"> ogłoszono upadłość 64,2% stano</w:t>
      </w:r>
      <w:r w:rsidR="00E32DFF" w:rsidRPr="000C350E">
        <w:rPr>
          <w:color w:val="000000" w:themeColor="text1"/>
          <w:shd w:val="clear" w:color="auto" w:fill="FFFFFF"/>
        </w:rPr>
        <w:t>wiły spółki z ograniczoną odpowiedzialnością</w:t>
      </w:r>
      <w:r w:rsidR="00E32DFF">
        <w:rPr>
          <w:color w:val="000000" w:themeColor="text1"/>
          <w:shd w:val="clear" w:color="auto" w:fill="FFFFFF"/>
        </w:rPr>
        <w:t xml:space="preserve"> (wobec udziału 55,6% w III kwartale 2019 r.)</w:t>
      </w:r>
      <w:r w:rsidR="006E6DE4">
        <w:rPr>
          <w:color w:val="000000" w:themeColor="text1"/>
          <w:shd w:val="clear" w:color="auto" w:fill="FFFFFF"/>
        </w:rPr>
        <w:t>,</w:t>
      </w:r>
      <w:r w:rsidR="00622DF3">
        <w:rPr>
          <w:color w:val="000000" w:themeColor="text1"/>
          <w:shd w:val="clear" w:color="auto" w:fill="FFFFFF"/>
        </w:rPr>
        <w:t xml:space="preserve"> </w:t>
      </w:r>
      <w:r w:rsidR="00747685">
        <w:rPr>
          <w:color w:val="000000" w:themeColor="text1"/>
          <w:shd w:val="clear" w:color="auto" w:fill="FFFFFF"/>
        </w:rPr>
        <w:t>a</w:t>
      </w:r>
      <w:r w:rsidR="00E32DFF" w:rsidRPr="000C350E">
        <w:rPr>
          <w:color w:val="000000" w:themeColor="text1"/>
          <w:shd w:val="clear" w:color="auto" w:fill="FFFFFF"/>
        </w:rPr>
        <w:t xml:space="preserve"> 21,1% os</w:t>
      </w:r>
      <w:r w:rsidR="00E32DFF">
        <w:rPr>
          <w:color w:val="000000" w:themeColor="text1"/>
          <w:shd w:val="clear" w:color="auto" w:fill="FFFFFF"/>
        </w:rPr>
        <w:t>oby fizyczne prowadzące działal</w:t>
      </w:r>
      <w:r w:rsidR="00E32DFF" w:rsidRPr="000C350E">
        <w:rPr>
          <w:color w:val="000000" w:themeColor="text1"/>
          <w:shd w:val="clear" w:color="auto" w:fill="FFFFFF"/>
        </w:rPr>
        <w:t>ność gospodarczą</w:t>
      </w:r>
      <w:r w:rsidR="00E32DFF">
        <w:rPr>
          <w:color w:val="000000" w:themeColor="text1"/>
          <w:shd w:val="clear" w:color="auto" w:fill="FFFFFF"/>
        </w:rPr>
        <w:t xml:space="preserve"> (wobec udziału 27,8%</w:t>
      </w:r>
      <w:r w:rsidR="006E6DE4">
        <w:rPr>
          <w:color w:val="000000" w:themeColor="text1"/>
          <w:shd w:val="clear" w:color="auto" w:fill="FFFFFF"/>
        </w:rPr>
        <w:t xml:space="preserve"> w III kwartale 2019 r.</w:t>
      </w:r>
      <w:r w:rsidR="00E32DFF">
        <w:rPr>
          <w:color w:val="000000" w:themeColor="text1"/>
          <w:shd w:val="clear" w:color="auto" w:fill="FFFFFF"/>
        </w:rPr>
        <w:t>).</w:t>
      </w:r>
    </w:p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0F61F3" w:rsidRDefault="00C83A72" w:rsidP="00523377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426720</wp:posOffset>
            </wp:positionV>
            <wp:extent cx="5814060" cy="2476500"/>
            <wp:effectExtent l="0" t="0" r="0" b="0"/>
            <wp:wrapSquare wrapText="bothSides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</wp:anchor>
        </w:drawing>
      </w:r>
      <w:r w:rsidR="000F61F3" w:rsidRPr="00001C5B">
        <w:t xml:space="preserve">Wykres </w:t>
      </w:r>
      <w:r w:rsidR="00124E02">
        <w:t>3</w:t>
      </w:r>
      <w:r w:rsidR="000F61F3">
        <w:t>.</w:t>
      </w:r>
      <w:r w:rsidR="000F61F3" w:rsidRPr="00074DD8">
        <w:rPr>
          <w:shd w:val="clear" w:color="auto" w:fill="FFFFFF"/>
        </w:rPr>
        <w:t xml:space="preserve"> </w:t>
      </w:r>
      <w:r w:rsidR="000F61F3">
        <w:rPr>
          <w:shd w:val="clear" w:color="auto" w:fill="FFFFFF"/>
        </w:rPr>
        <w:t>Liczba upadłości podmiotów gospodarczych</w:t>
      </w:r>
      <w:r w:rsidR="00523377">
        <w:rPr>
          <w:shd w:val="clear" w:color="auto" w:fill="FFFFFF"/>
        </w:rPr>
        <w:t xml:space="preserve"> </w:t>
      </w:r>
    </w:p>
    <w:p w:rsidR="00273431" w:rsidRDefault="00273431" w:rsidP="00C83A72">
      <w:pPr>
        <w:spacing w:line="240" w:lineRule="auto"/>
      </w:pPr>
    </w:p>
    <w:p w:rsidR="006E0E48" w:rsidRDefault="006E0E48" w:rsidP="000E355C">
      <w:pPr>
        <w:pStyle w:val="tytuwykresu"/>
      </w:pPr>
    </w:p>
    <w:p w:rsidR="00273431" w:rsidRDefault="000C1CF1" w:rsidP="00E15DA4">
      <w:pPr>
        <w:pStyle w:val="tytuwykresu"/>
        <w:ind w:left="709" w:hanging="709"/>
        <w:rPr>
          <w:shd w:val="clear" w:color="auto" w:fill="FFFFFF"/>
        </w:rPr>
      </w:pPr>
      <w:r>
        <w:rPr>
          <w:noProof/>
          <w:lang w:eastAsia="pl-PL"/>
        </w:rPr>
        <w:lastRenderedPageBreak/>
        <w:pict>
          <v:rect id="_x0000_s1051" style="position:absolute;left:0;text-align:left;margin-left:422.95pt;margin-top:-23.95pt;width:147.4pt;height:1803.55pt;z-index:-251654144;visibility:visible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vJ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" fillcolor="#f2f2f2" stroked="f" strokeweight="1pt">
            <v:path arrowok="t"/>
            <w10:wrap type="tight"/>
          </v:rect>
        </w:pict>
      </w:r>
      <w:r w:rsidR="000E355C" w:rsidRPr="00001C5B">
        <w:t xml:space="preserve">Wykres </w:t>
      </w:r>
      <w:r w:rsidR="000E355C">
        <w:t>4.</w:t>
      </w:r>
      <w:r w:rsidR="000E355C" w:rsidRPr="00074DD8">
        <w:rPr>
          <w:shd w:val="clear" w:color="auto" w:fill="FFFFFF"/>
        </w:rPr>
        <w:t xml:space="preserve"> </w:t>
      </w:r>
      <w:r w:rsidR="00D73F86">
        <w:rPr>
          <w:shd w:val="clear" w:color="auto" w:fill="FFFFFF"/>
        </w:rPr>
        <w:t>Struktura</w:t>
      </w:r>
      <w:r w:rsidR="00B91D24">
        <w:rPr>
          <w:shd w:val="clear" w:color="auto" w:fill="FFFFFF"/>
        </w:rPr>
        <w:t xml:space="preserve"> upadłości</w:t>
      </w:r>
      <w:r w:rsidR="000E355C">
        <w:rPr>
          <w:shd w:val="clear" w:color="auto" w:fill="FFFFFF"/>
        </w:rPr>
        <w:t xml:space="preserve"> podmiotów gospodarczych według form prawnych w II</w:t>
      </w:r>
      <w:r w:rsidR="00D84569">
        <w:rPr>
          <w:shd w:val="clear" w:color="auto" w:fill="FFFFFF"/>
        </w:rPr>
        <w:t>I</w:t>
      </w:r>
      <w:r w:rsidR="000E355C">
        <w:rPr>
          <w:shd w:val="clear" w:color="auto" w:fill="FFFFFF"/>
        </w:rPr>
        <w:t xml:space="preserve"> kwartale 2020 roku</w:t>
      </w:r>
    </w:p>
    <w:p w:rsidR="00DC6337" w:rsidRDefault="00D84569" w:rsidP="007D4B18">
      <w:pPr>
        <w:spacing w:line="240" w:lineRule="auto"/>
        <w:rPr>
          <w:rFonts w:eastAsia="Times New Roman" w:cs="Times New Roman"/>
          <w:noProof/>
          <w:sz w:val="18"/>
          <w:szCs w:val="18"/>
          <w:lang w:eastAsia="pl-PL"/>
        </w:rPr>
      </w:pPr>
      <w:r>
        <w:rPr>
          <w:noProof/>
          <w:lang w:eastAsia="pl-PL"/>
        </w:rPr>
        <w:drawing>
          <wp:inline distT="0" distB="0" distL="0" distR="0" wp14:anchorId="243FF03C" wp14:editId="1C37DAE9">
            <wp:extent cx="5122545" cy="2545080"/>
            <wp:effectExtent l="0" t="0" r="0" b="0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530CB" w:rsidRPr="00443B00" w:rsidRDefault="001D1966" w:rsidP="00E15DA4">
      <w:pPr>
        <w:spacing w:line="240" w:lineRule="auto"/>
        <w:rPr>
          <w:i/>
          <w:spacing w:val="-2"/>
          <w:sz w:val="15"/>
          <w:szCs w:val="15"/>
          <w:shd w:val="clear" w:color="auto" w:fill="FFFFFF"/>
        </w:rPr>
      </w:pPr>
      <w:r w:rsidRPr="00443B00">
        <w:rPr>
          <w:i/>
          <w:spacing w:val="-2"/>
          <w:sz w:val="15"/>
          <w:szCs w:val="15"/>
          <w:shd w:val="clear" w:color="auto" w:fill="FFFFFF"/>
          <w:vertAlign w:val="superscript"/>
        </w:rPr>
        <w:t>1</w:t>
      </w:r>
      <w:r w:rsidRPr="00443B00">
        <w:rPr>
          <w:i/>
          <w:spacing w:val="-2"/>
          <w:sz w:val="15"/>
          <w:szCs w:val="15"/>
          <w:shd w:val="clear" w:color="auto" w:fill="FFFFFF"/>
        </w:rPr>
        <w:t>Pozycja „pozostałe” zawiera następujące formy prawne: przedsięb</w:t>
      </w:r>
      <w:r w:rsidR="004B63DD">
        <w:rPr>
          <w:i/>
          <w:spacing w:val="-2"/>
          <w:sz w:val="15"/>
          <w:szCs w:val="15"/>
          <w:shd w:val="clear" w:color="auto" w:fill="FFFFFF"/>
        </w:rPr>
        <w:t>iorstwa państwowe; spółdzielnie;</w:t>
      </w:r>
      <w:r w:rsidRPr="00443B00">
        <w:rPr>
          <w:i/>
          <w:spacing w:val="-2"/>
          <w:sz w:val="15"/>
          <w:szCs w:val="15"/>
          <w:shd w:val="clear" w:color="auto" w:fill="FFFFFF"/>
        </w:rPr>
        <w:t xml:space="preserve"> oddziały zagranicznych przedsiębiorstw; spółki przewidziane w przepisach innych ustaw niż Kodeks spółek handlowych i Kodeks cywilny lub formy prawne, do których stosuje się przepisy o spółkach; przedsiębiorstwa zagraniczne; </w:t>
      </w:r>
      <w:r w:rsidR="00CB7DFB">
        <w:rPr>
          <w:i/>
          <w:spacing w:val="-2"/>
          <w:sz w:val="15"/>
          <w:szCs w:val="15"/>
          <w:shd w:val="clear" w:color="auto" w:fill="FFFFFF"/>
        </w:rPr>
        <w:t xml:space="preserve">podmioty </w:t>
      </w:r>
      <w:r w:rsidRPr="00443B00">
        <w:rPr>
          <w:i/>
          <w:spacing w:val="-2"/>
          <w:sz w:val="15"/>
          <w:szCs w:val="15"/>
          <w:shd w:val="clear" w:color="auto" w:fill="FFFFFF"/>
        </w:rPr>
        <w:t>bez szczególnej formy prawnej.</w:t>
      </w:r>
    </w:p>
    <w:p w:rsidR="001D1966" w:rsidRPr="001D1966" w:rsidRDefault="001D1966" w:rsidP="001D1966">
      <w:pPr>
        <w:spacing w:line="240" w:lineRule="auto"/>
        <w:jc w:val="both"/>
        <w:rPr>
          <w:i/>
          <w:spacing w:val="-2"/>
          <w:sz w:val="16"/>
          <w:szCs w:val="16"/>
          <w:shd w:val="clear" w:color="auto" w:fill="FFFFFF"/>
        </w:rPr>
      </w:pPr>
    </w:p>
    <w:p w:rsidR="007D4B18" w:rsidRPr="001D1966" w:rsidRDefault="007D4B18" w:rsidP="007D4B18">
      <w:pPr>
        <w:spacing w:line="240" w:lineRule="auto"/>
        <w:rPr>
          <w:bCs/>
          <w:szCs w:val="19"/>
        </w:rPr>
      </w:pPr>
      <w:r w:rsidRPr="001D1966">
        <w:rPr>
          <w:rFonts w:eastAsia="Times New Roman" w:cs="Times New Roman"/>
          <w:szCs w:val="19"/>
          <w:lang w:eastAsia="pl-PL"/>
        </w:rPr>
        <w:t>Dane prezentowane w niniejszym opracowaniu są przygo</w:t>
      </w:r>
      <w:r w:rsidR="001D5820" w:rsidRPr="001D1966">
        <w:rPr>
          <w:rFonts w:eastAsia="Times New Roman" w:cs="Times New Roman"/>
          <w:szCs w:val="19"/>
          <w:lang w:eastAsia="pl-PL"/>
        </w:rPr>
        <w:t xml:space="preserve">towywane zgodnie z wytycznymi </w:t>
      </w:r>
      <w:r w:rsidR="00A24680" w:rsidRPr="001D1966">
        <w:rPr>
          <w:rFonts w:eastAsia="Times New Roman" w:cs="Times New Roman"/>
          <w:szCs w:val="19"/>
          <w:lang w:eastAsia="pl-PL"/>
        </w:rPr>
        <w:t>opracowanymi przez Eurostat</w:t>
      </w:r>
      <w:r w:rsidRPr="001D1966">
        <w:rPr>
          <w:rFonts w:eastAsia="Times New Roman" w:cs="Times New Roman"/>
          <w:szCs w:val="19"/>
          <w:lang w:eastAsia="pl-PL"/>
        </w:rPr>
        <w:t xml:space="preserve"> i zawierają informacje dotyczące rejestracji i upadłości podmiotów gospodarczych </w:t>
      </w:r>
      <w:r w:rsidRPr="001D1966">
        <w:rPr>
          <w:szCs w:val="19"/>
        </w:rPr>
        <w:t>o przeważającym rodzaju działalności zaliczanym</w:t>
      </w:r>
      <w:r w:rsidR="00D168F1" w:rsidRPr="001D1966">
        <w:rPr>
          <w:szCs w:val="19"/>
        </w:rPr>
        <w:t xml:space="preserve"> według PKD 2007 </w:t>
      </w:r>
      <w:r w:rsidR="003956C9" w:rsidRPr="001D1966">
        <w:rPr>
          <w:szCs w:val="19"/>
        </w:rPr>
        <w:t>d</w:t>
      </w:r>
      <w:r w:rsidRPr="001D1966">
        <w:rPr>
          <w:szCs w:val="19"/>
        </w:rPr>
        <w:t>o sekcji</w:t>
      </w:r>
      <w:r w:rsidR="003956C9" w:rsidRPr="001D1966">
        <w:rPr>
          <w:szCs w:val="19"/>
        </w:rPr>
        <w:t xml:space="preserve"> od</w:t>
      </w:r>
      <w:r w:rsidRPr="001D1966">
        <w:rPr>
          <w:szCs w:val="19"/>
        </w:rPr>
        <w:t xml:space="preserve"> B</w:t>
      </w:r>
      <w:r w:rsidRPr="001D1966">
        <w:rPr>
          <w:color w:val="000000" w:themeColor="text1"/>
          <w:szCs w:val="19"/>
        </w:rPr>
        <w:t xml:space="preserve"> </w:t>
      </w:r>
      <w:r w:rsidR="00C72CB6" w:rsidRPr="001D1966">
        <w:rPr>
          <w:szCs w:val="19"/>
        </w:rPr>
        <w:t>(</w:t>
      </w:r>
      <w:r w:rsidRPr="001D1966">
        <w:rPr>
          <w:rFonts w:cs="Times New Roman"/>
          <w:szCs w:val="19"/>
        </w:rPr>
        <w:t>górnictwo i wydobywanie</w:t>
      </w:r>
      <w:r w:rsidR="00D65E44" w:rsidRPr="001D1966">
        <w:rPr>
          <w:szCs w:val="19"/>
        </w:rPr>
        <w:t xml:space="preserve">) do </w:t>
      </w:r>
      <w:r w:rsidRPr="001D1966">
        <w:rPr>
          <w:szCs w:val="19"/>
        </w:rPr>
        <w:t xml:space="preserve">S </w:t>
      </w:r>
      <w:r w:rsidR="00C72CB6" w:rsidRPr="001D1966">
        <w:rPr>
          <w:rFonts w:cs="Times New Roman"/>
          <w:szCs w:val="19"/>
        </w:rPr>
        <w:t>(</w:t>
      </w:r>
      <w:r w:rsidRPr="001D1966">
        <w:rPr>
          <w:rFonts w:cs="Times New Roman"/>
          <w:szCs w:val="19"/>
        </w:rPr>
        <w:t>pozostała działalność usługowa)</w:t>
      </w:r>
      <w:r w:rsidRPr="001D1966">
        <w:rPr>
          <w:szCs w:val="19"/>
        </w:rPr>
        <w:t xml:space="preserve"> z wyłączeniem sekcji O (</w:t>
      </w:r>
      <w:r w:rsidRPr="001D1966">
        <w:rPr>
          <w:rStyle w:val="mw-headline"/>
          <w:szCs w:val="19"/>
        </w:rPr>
        <w:t>administracja publiczna i obrona narodowa; obowiązkowe zabezpieczenia społeczne)</w:t>
      </w:r>
      <w:r w:rsidRPr="001D1966">
        <w:rPr>
          <w:szCs w:val="19"/>
        </w:rPr>
        <w:t xml:space="preserve"> oraz działu 94 </w:t>
      </w:r>
      <w:r w:rsidRPr="001D1966">
        <w:rPr>
          <w:bCs/>
          <w:szCs w:val="19"/>
        </w:rPr>
        <w:t>(działalność organizacji członkowskich)</w:t>
      </w:r>
      <w:r w:rsidR="00D168F1" w:rsidRPr="001D1966">
        <w:rPr>
          <w:bCs/>
          <w:szCs w:val="19"/>
        </w:rPr>
        <w:t>.</w:t>
      </w:r>
    </w:p>
    <w:p w:rsidR="005A7514" w:rsidRPr="001D1966" w:rsidRDefault="005A7514" w:rsidP="007D4B18">
      <w:pPr>
        <w:spacing w:line="240" w:lineRule="auto"/>
        <w:rPr>
          <w:bCs/>
          <w:color w:val="000000" w:themeColor="text1"/>
          <w:szCs w:val="19"/>
        </w:rPr>
      </w:pPr>
      <w:r w:rsidRPr="001D1966">
        <w:rPr>
          <w:rFonts w:cs="Times New Roman"/>
          <w:color w:val="000000" w:themeColor="text1"/>
          <w:szCs w:val="19"/>
        </w:rPr>
        <w:t xml:space="preserve">Ze względu na formę prawną dane obejmują następujące podmioty: </w:t>
      </w:r>
      <w:r w:rsidRPr="001D1966">
        <w:rPr>
          <w:rFonts w:cs="Arial"/>
          <w:color w:val="000000" w:themeColor="text1"/>
          <w:szCs w:val="19"/>
        </w:rPr>
        <w:t>spółki cywilne prowadzące działalność na podstawie umowy zawartej zgodnie z Kodeksem cywilnym,</w:t>
      </w:r>
      <w:r w:rsidR="001C7810" w:rsidRPr="001C781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1C7810" w:rsidRPr="001D1966">
        <w:rPr>
          <w:rFonts w:eastAsia="Times New Roman" w:cs="Times New Roman"/>
          <w:color w:val="000000" w:themeColor="text1"/>
          <w:szCs w:val="19"/>
          <w:lang w:eastAsia="pl-PL"/>
        </w:rPr>
        <w:t>osoby fizyczne prowadzące działalność gospodarczą</w:t>
      </w:r>
      <w:r w:rsidR="001C7810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Pr="001D1966">
        <w:rPr>
          <w:rFonts w:cs="Arial"/>
          <w:color w:val="000000" w:themeColor="text1"/>
          <w:szCs w:val="19"/>
        </w:rPr>
        <w:t xml:space="preserve"> </w:t>
      </w:r>
      <w:r w:rsidR="001C7810" w:rsidRPr="001D1966">
        <w:rPr>
          <w:rFonts w:eastAsia="Times New Roman" w:cs="Times New Roman"/>
          <w:color w:val="000000" w:themeColor="text1"/>
          <w:szCs w:val="19"/>
          <w:lang w:eastAsia="pl-PL"/>
        </w:rPr>
        <w:t>spółki partnerskie</w:t>
      </w:r>
      <w:r w:rsidR="001C7810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1C7810" w:rsidRPr="001D1966">
        <w:rPr>
          <w:rFonts w:eastAsia="Times New Roman" w:cs="Times New Roman"/>
          <w:color w:val="000000" w:themeColor="text1"/>
          <w:szCs w:val="19"/>
          <w:lang w:eastAsia="pl-PL"/>
        </w:rPr>
        <w:t xml:space="preserve"> spółki akcyjne</w:t>
      </w:r>
      <w:r w:rsidR="001C7810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1C7810" w:rsidRPr="001C781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1C7810" w:rsidRPr="001D1966">
        <w:rPr>
          <w:rFonts w:eastAsia="Times New Roman" w:cs="Times New Roman"/>
          <w:color w:val="000000" w:themeColor="text1"/>
          <w:szCs w:val="19"/>
          <w:lang w:eastAsia="pl-PL"/>
        </w:rPr>
        <w:t>spółki z ograniczoną odpowiedzialnością</w:t>
      </w:r>
      <w:r w:rsidR="001C7810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1C7810" w:rsidRPr="001D1966">
        <w:rPr>
          <w:rFonts w:eastAsia="Times New Roman" w:cs="Times New Roman"/>
          <w:color w:val="000000" w:themeColor="text1"/>
          <w:szCs w:val="19"/>
          <w:lang w:eastAsia="pl-PL"/>
        </w:rPr>
        <w:t xml:space="preserve"> spółki jawne</w:t>
      </w:r>
      <w:r w:rsidR="001C7810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1C7810" w:rsidRPr="001C781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1C7810" w:rsidRPr="001D1966">
        <w:rPr>
          <w:rFonts w:eastAsia="Times New Roman" w:cs="Times New Roman"/>
          <w:color w:val="000000" w:themeColor="text1"/>
          <w:szCs w:val="19"/>
          <w:lang w:eastAsia="pl-PL"/>
        </w:rPr>
        <w:t>spółki komandytowe</w:t>
      </w:r>
      <w:r w:rsidR="001C7810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1C7810" w:rsidRPr="001C781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1C7810" w:rsidRPr="001D1966">
        <w:rPr>
          <w:rFonts w:eastAsia="Times New Roman" w:cs="Times New Roman"/>
          <w:color w:val="000000" w:themeColor="text1"/>
          <w:szCs w:val="19"/>
          <w:lang w:eastAsia="pl-PL"/>
        </w:rPr>
        <w:t>spółki komandytowo-akcyjne</w:t>
      </w:r>
      <w:r w:rsidR="001C7810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1C7810" w:rsidRPr="001D1966">
        <w:rPr>
          <w:rFonts w:eastAsia="Times New Roman" w:cs="Times New Roman"/>
          <w:color w:val="000000" w:themeColor="text1"/>
          <w:szCs w:val="19"/>
          <w:lang w:eastAsia="pl-PL"/>
        </w:rPr>
        <w:t xml:space="preserve"> przedsiębiorstwa państwowe</w:t>
      </w:r>
      <w:r w:rsidR="001C7810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1C7810" w:rsidRPr="001D1966">
        <w:rPr>
          <w:rFonts w:eastAsia="Times New Roman" w:cs="Times New Roman"/>
          <w:color w:val="000000" w:themeColor="text1"/>
          <w:szCs w:val="19"/>
          <w:lang w:eastAsia="pl-PL"/>
        </w:rPr>
        <w:t xml:space="preserve"> spółdzielnie</w:t>
      </w:r>
      <w:r w:rsidR="001C7810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1C7810" w:rsidRPr="001C7810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1C7810" w:rsidRPr="001D1966">
        <w:rPr>
          <w:rFonts w:eastAsia="Times New Roman" w:cs="Times New Roman"/>
          <w:color w:val="000000" w:themeColor="text1"/>
          <w:szCs w:val="19"/>
          <w:lang w:eastAsia="pl-PL"/>
        </w:rPr>
        <w:t>oddziały zagranicznych przedsiębiorców</w:t>
      </w:r>
      <w:r w:rsidR="001C7810">
        <w:rPr>
          <w:rFonts w:eastAsia="Times New Roman" w:cs="Times New Roman"/>
          <w:color w:val="000000" w:themeColor="text1"/>
          <w:szCs w:val="19"/>
          <w:lang w:eastAsia="pl-PL"/>
        </w:rPr>
        <w:t>,</w:t>
      </w:r>
      <w:r w:rsidR="001C7810" w:rsidRPr="001D1966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>spółki przewidziane w przepisach innych ustaw niż Kodeks spółek handlowych i Kodeks cywilny lub formy prawne, do których stosuje się przepi</w:t>
      </w:r>
      <w:r w:rsidR="001C7810">
        <w:rPr>
          <w:rFonts w:eastAsia="Times New Roman" w:cs="Times New Roman"/>
          <w:color w:val="000000" w:themeColor="text1"/>
          <w:szCs w:val="19"/>
          <w:lang w:eastAsia="pl-PL"/>
        </w:rPr>
        <w:t>sy o spółkach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>, przedsiębiorstwa zagranicz</w:t>
      </w:r>
      <w:r w:rsidR="001C7810">
        <w:rPr>
          <w:rFonts w:eastAsia="Times New Roman" w:cs="Times New Roman"/>
          <w:color w:val="000000" w:themeColor="text1"/>
          <w:szCs w:val="19"/>
          <w:lang w:eastAsia="pl-PL"/>
        </w:rPr>
        <w:t>ne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 xml:space="preserve">, </w:t>
      </w:r>
      <w:r w:rsidR="001D1966" w:rsidRPr="001D1966">
        <w:rPr>
          <w:rFonts w:eastAsia="Times New Roman" w:cs="Times New Roman"/>
          <w:color w:val="000000" w:themeColor="text1"/>
          <w:szCs w:val="19"/>
          <w:lang w:eastAsia="pl-PL"/>
        </w:rPr>
        <w:t xml:space="preserve">podmioty </w:t>
      </w:r>
      <w:r w:rsidRPr="001D1966">
        <w:rPr>
          <w:rFonts w:eastAsia="Times New Roman" w:cs="Times New Roman"/>
          <w:color w:val="000000" w:themeColor="text1"/>
          <w:szCs w:val="19"/>
          <w:lang w:eastAsia="pl-PL"/>
        </w:rPr>
        <w:t>bez szczególnej formy prawnej.</w:t>
      </w:r>
    </w:p>
    <w:p w:rsidR="007D4B18" w:rsidRPr="001D1966" w:rsidRDefault="001D5820" w:rsidP="00A24680">
      <w:pPr>
        <w:spacing w:line="240" w:lineRule="auto"/>
        <w:rPr>
          <w:rFonts w:cs="Times New Roman"/>
          <w:szCs w:val="19"/>
        </w:rPr>
      </w:pPr>
      <w:r w:rsidRPr="001D1966">
        <w:rPr>
          <w:rFonts w:cs="Times New Roman"/>
          <w:szCs w:val="19"/>
        </w:rPr>
        <w:t xml:space="preserve">W </w:t>
      </w:r>
      <w:r w:rsidR="00A24680" w:rsidRPr="001D1966">
        <w:rPr>
          <w:rFonts w:cs="Times New Roman"/>
          <w:szCs w:val="19"/>
        </w:rPr>
        <w:t>opracowaniu wprowadzono dodatkowe</w:t>
      </w:r>
      <w:r w:rsidR="007D4B18" w:rsidRPr="001D1966">
        <w:rPr>
          <w:rFonts w:cs="Times New Roman"/>
          <w:szCs w:val="19"/>
        </w:rPr>
        <w:t xml:space="preserve"> grupowania w stosunku do ogólnie przyjętych przekrojów klasyfikacyjnych</w:t>
      </w:r>
      <w:r w:rsidR="00A24680" w:rsidRPr="001D1966">
        <w:rPr>
          <w:rFonts w:cs="Times New Roman"/>
          <w:szCs w:val="19"/>
        </w:rPr>
        <w:t>,</w:t>
      </w:r>
      <w:r w:rsidR="007D4B18" w:rsidRPr="001D1966">
        <w:rPr>
          <w:rFonts w:cs="Times New Roman"/>
          <w:szCs w:val="19"/>
        </w:rPr>
        <w:t xml:space="preserve"> ujmując pod pojęciem:</w:t>
      </w:r>
    </w:p>
    <w:p w:rsidR="007D4B18" w:rsidRPr="001D1966" w:rsidRDefault="007D4B18" w:rsidP="007D4B18">
      <w:pPr>
        <w:pStyle w:val="Akapitzlist"/>
        <w:numPr>
          <w:ilvl w:val="0"/>
          <w:numId w:val="4"/>
        </w:numPr>
        <w:spacing w:line="240" w:lineRule="auto"/>
        <w:rPr>
          <w:rFonts w:cs="Times New Roman"/>
          <w:szCs w:val="19"/>
        </w:rPr>
      </w:pPr>
      <w:r w:rsidRPr="001D1966">
        <w:rPr>
          <w:rFonts w:cs="Times New Roman"/>
          <w:szCs w:val="19"/>
        </w:rPr>
        <w:t>„przemysł” sekcje</w:t>
      </w:r>
      <w:r w:rsidR="00773384" w:rsidRPr="001D1966">
        <w:rPr>
          <w:rFonts w:cs="Times New Roman"/>
          <w:szCs w:val="19"/>
        </w:rPr>
        <w:t>: górnictwo i wydobywanie</w:t>
      </w:r>
      <w:r w:rsidR="000B0C6C" w:rsidRPr="001D1966">
        <w:rPr>
          <w:rFonts w:cs="Times New Roman"/>
          <w:szCs w:val="19"/>
        </w:rPr>
        <w:t xml:space="preserve"> (sekcja B),</w:t>
      </w:r>
      <w:r w:rsidR="00773384" w:rsidRPr="001D1966">
        <w:rPr>
          <w:rFonts w:cs="Times New Roman"/>
          <w:szCs w:val="19"/>
        </w:rPr>
        <w:t xml:space="preserve"> przetwórstwo przemysłowe</w:t>
      </w:r>
      <w:r w:rsidR="000B0C6C" w:rsidRPr="001D1966">
        <w:rPr>
          <w:rFonts w:cs="Times New Roman"/>
          <w:szCs w:val="19"/>
        </w:rPr>
        <w:t xml:space="preserve"> (sekcja C), </w:t>
      </w:r>
      <w:r w:rsidR="00773384" w:rsidRPr="001D1966">
        <w:rPr>
          <w:rFonts w:cs="Times New Roman"/>
          <w:szCs w:val="19"/>
        </w:rPr>
        <w:t>wytwarzanie i zaopatrywanie w energię elektryczną, gaz, parę wodną, gorącą wodę</w:t>
      </w:r>
      <w:r w:rsidR="000B0C6C" w:rsidRPr="001D1966">
        <w:rPr>
          <w:rFonts w:cs="Times New Roman"/>
          <w:szCs w:val="19"/>
        </w:rPr>
        <w:t xml:space="preserve"> (sekcja D),</w:t>
      </w:r>
      <w:r w:rsidR="00773384" w:rsidRPr="001D1966">
        <w:rPr>
          <w:rFonts w:cs="Times New Roman"/>
          <w:szCs w:val="19"/>
        </w:rPr>
        <w:t xml:space="preserve"> dostawa wo</w:t>
      </w:r>
      <w:r w:rsidR="003114B0" w:rsidRPr="001D1966">
        <w:rPr>
          <w:rFonts w:cs="Times New Roman"/>
          <w:szCs w:val="19"/>
        </w:rPr>
        <w:t>dy;</w:t>
      </w:r>
      <w:r w:rsidR="00773384" w:rsidRPr="001D1966">
        <w:rPr>
          <w:rFonts w:cs="Times New Roman"/>
          <w:szCs w:val="19"/>
        </w:rPr>
        <w:t xml:space="preserve"> gospodarowanie ściekami i odpadami, rekultywacja</w:t>
      </w:r>
      <w:r w:rsidR="000B0C6C" w:rsidRPr="001D1966">
        <w:rPr>
          <w:rFonts w:cs="Times New Roman"/>
          <w:szCs w:val="19"/>
        </w:rPr>
        <w:t xml:space="preserve"> (sekcja E)</w:t>
      </w:r>
      <w:r w:rsidR="00A24680" w:rsidRPr="001D1966">
        <w:rPr>
          <w:rFonts w:cs="Times New Roman"/>
          <w:szCs w:val="19"/>
        </w:rPr>
        <w:t>;</w:t>
      </w:r>
    </w:p>
    <w:p w:rsidR="007D4B18" w:rsidRPr="001D1966" w:rsidRDefault="00224674" w:rsidP="007D4B18">
      <w:pPr>
        <w:pStyle w:val="Akapitzlist"/>
        <w:numPr>
          <w:ilvl w:val="0"/>
          <w:numId w:val="4"/>
        </w:numPr>
        <w:spacing w:line="240" w:lineRule="auto"/>
        <w:rPr>
          <w:rFonts w:cs="Times New Roman"/>
          <w:szCs w:val="19"/>
        </w:rPr>
      </w:pPr>
      <w:r w:rsidRPr="001D1966">
        <w:rPr>
          <w:rFonts w:cs="Times New Roman"/>
          <w:szCs w:val="19"/>
        </w:rPr>
        <w:t>„usług</w:t>
      </w:r>
      <w:r w:rsidR="00773384" w:rsidRPr="001D1966">
        <w:rPr>
          <w:rFonts w:cs="Times New Roman"/>
          <w:szCs w:val="19"/>
        </w:rPr>
        <w:t>i</w:t>
      </w:r>
      <w:r w:rsidRPr="001D1966">
        <w:rPr>
          <w:rFonts w:cs="Times New Roman"/>
          <w:szCs w:val="19"/>
        </w:rPr>
        <w:t>”</w:t>
      </w:r>
      <w:r w:rsidR="00270565" w:rsidRPr="001D1966">
        <w:rPr>
          <w:rFonts w:cs="Times New Roman"/>
          <w:szCs w:val="19"/>
        </w:rPr>
        <w:t xml:space="preserve"> </w:t>
      </w:r>
      <w:r w:rsidRPr="001D1966">
        <w:rPr>
          <w:rFonts w:cs="Times New Roman"/>
          <w:szCs w:val="19"/>
        </w:rPr>
        <w:t>sekcje</w:t>
      </w:r>
      <w:r w:rsidR="00773384" w:rsidRPr="001D1966">
        <w:rPr>
          <w:rFonts w:cs="Times New Roman"/>
          <w:szCs w:val="19"/>
        </w:rPr>
        <w:t>:</w:t>
      </w:r>
      <w:r w:rsidR="001D5820" w:rsidRPr="001D1966">
        <w:rPr>
          <w:rFonts w:cs="Times New Roman"/>
          <w:szCs w:val="19"/>
        </w:rPr>
        <w:t xml:space="preserve"> działalność </w:t>
      </w:r>
      <w:r w:rsidR="00773384" w:rsidRPr="001D1966">
        <w:rPr>
          <w:rFonts w:cs="Times New Roman"/>
          <w:szCs w:val="19"/>
        </w:rPr>
        <w:t>finansowa i ubezpieczeniowa</w:t>
      </w:r>
      <w:r w:rsidR="000B0C6C" w:rsidRPr="001D1966">
        <w:rPr>
          <w:rFonts w:cs="Times New Roman"/>
          <w:szCs w:val="19"/>
        </w:rPr>
        <w:t xml:space="preserve"> (sekcja K),</w:t>
      </w:r>
      <w:r w:rsidR="00773384" w:rsidRPr="001D1966">
        <w:rPr>
          <w:rFonts w:cs="Times New Roman"/>
          <w:szCs w:val="19"/>
        </w:rPr>
        <w:t xml:space="preserve"> obsługa rynku nieruchomości</w:t>
      </w:r>
      <w:r w:rsidR="000B0C6C" w:rsidRPr="001D1966">
        <w:rPr>
          <w:rFonts w:cs="Times New Roman"/>
          <w:szCs w:val="19"/>
        </w:rPr>
        <w:t xml:space="preserve"> (sekcja L),</w:t>
      </w:r>
      <w:r w:rsidR="00270565" w:rsidRPr="001D1966">
        <w:rPr>
          <w:rFonts w:cs="Times New Roman"/>
          <w:szCs w:val="19"/>
        </w:rPr>
        <w:t xml:space="preserve"> </w:t>
      </w:r>
      <w:r w:rsidR="00773384" w:rsidRPr="001D1966">
        <w:rPr>
          <w:rFonts w:cs="Times New Roman"/>
          <w:szCs w:val="19"/>
        </w:rPr>
        <w:t>działalność profesjonalna, naukowa i techniczna</w:t>
      </w:r>
      <w:r w:rsidR="000B0C6C" w:rsidRPr="001D1966">
        <w:rPr>
          <w:rFonts w:cs="Times New Roman"/>
          <w:szCs w:val="19"/>
        </w:rPr>
        <w:t xml:space="preserve"> (sekcja M), </w:t>
      </w:r>
      <w:r w:rsidR="00773384" w:rsidRPr="001D1966">
        <w:rPr>
          <w:rFonts w:cs="Times New Roman"/>
          <w:szCs w:val="19"/>
        </w:rPr>
        <w:t>administrowanie i działalność wspierająca</w:t>
      </w:r>
      <w:r w:rsidR="000B0C6C" w:rsidRPr="001D1966">
        <w:rPr>
          <w:rFonts w:cs="Times New Roman"/>
          <w:szCs w:val="19"/>
        </w:rPr>
        <w:t xml:space="preserve"> (sekcja N)</w:t>
      </w:r>
      <w:r w:rsidR="00A24680" w:rsidRPr="001D1966">
        <w:rPr>
          <w:rFonts w:cs="Times New Roman"/>
          <w:szCs w:val="19"/>
        </w:rPr>
        <w:t>;</w:t>
      </w:r>
    </w:p>
    <w:p w:rsidR="007D4B18" w:rsidRPr="001D1966" w:rsidRDefault="001D5820" w:rsidP="007D4B18">
      <w:pPr>
        <w:pStyle w:val="Akapitzlist"/>
        <w:numPr>
          <w:ilvl w:val="0"/>
          <w:numId w:val="4"/>
        </w:numPr>
        <w:spacing w:line="240" w:lineRule="auto"/>
        <w:rPr>
          <w:rFonts w:cs="Times New Roman"/>
          <w:szCs w:val="19"/>
        </w:rPr>
      </w:pPr>
      <w:r w:rsidRPr="001D1966">
        <w:rPr>
          <w:rFonts w:cs="Times New Roman"/>
          <w:szCs w:val="19"/>
        </w:rPr>
        <w:t xml:space="preserve">„pozostałe sekcje” </w:t>
      </w:r>
      <w:r w:rsidR="00773384" w:rsidRPr="001D1966">
        <w:rPr>
          <w:rFonts w:cs="Times New Roman"/>
          <w:szCs w:val="19"/>
        </w:rPr>
        <w:t>sekcje</w:t>
      </w:r>
      <w:r w:rsidR="000B0C6C" w:rsidRPr="001D1966">
        <w:rPr>
          <w:rFonts w:cs="Times New Roman"/>
          <w:szCs w:val="19"/>
        </w:rPr>
        <w:t xml:space="preserve">: </w:t>
      </w:r>
      <w:r w:rsidR="00773384" w:rsidRPr="001D1966">
        <w:rPr>
          <w:rFonts w:cs="Times New Roman"/>
          <w:szCs w:val="19"/>
        </w:rPr>
        <w:t>edukacja</w:t>
      </w:r>
      <w:r w:rsidR="000B0C6C" w:rsidRPr="001D1966">
        <w:rPr>
          <w:rFonts w:cs="Times New Roman"/>
          <w:szCs w:val="19"/>
        </w:rPr>
        <w:t xml:space="preserve"> (sekcja P), </w:t>
      </w:r>
      <w:r w:rsidR="00773384" w:rsidRPr="001D1966">
        <w:rPr>
          <w:rFonts w:cs="Times New Roman"/>
          <w:szCs w:val="19"/>
        </w:rPr>
        <w:t>opieka zdrowotna i pomoc społeczna</w:t>
      </w:r>
      <w:r w:rsidR="000B0C6C" w:rsidRPr="001D1966">
        <w:rPr>
          <w:rFonts w:cs="Times New Roman"/>
          <w:szCs w:val="19"/>
        </w:rPr>
        <w:t xml:space="preserve"> (sekcja Q),</w:t>
      </w:r>
      <w:r w:rsidR="00773384" w:rsidRPr="001D1966">
        <w:rPr>
          <w:rFonts w:cs="Times New Roman"/>
          <w:szCs w:val="19"/>
        </w:rPr>
        <w:t xml:space="preserve"> kultura, rozrywka i rekreacja</w:t>
      </w:r>
      <w:r w:rsidR="000B0C6C" w:rsidRPr="001D1966">
        <w:rPr>
          <w:rFonts w:cs="Times New Roman"/>
          <w:szCs w:val="19"/>
        </w:rPr>
        <w:t xml:space="preserve"> (sekcja R),</w:t>
      </w:r>
      <w:r w:rsidR="00773384" w:rsidRPr="001D1966">
        <w:rPr>
          <w:rFonts w:cs="Times New Roman"/>
          <w:szCs w:val="19"/>
        </w:rPr>
        <w:t xml:space="preserve"> pozostała działalność usługowa</w:t>
      </w:r>
      <w:r w:rsidR="00A24680" w:rsidRPr="001D1966">
        <w:rPr>
          <w:rFonts w:cs="Times New Roman"/>
          <w:szCs w:val="19"/>
        </w:rPr>
        <w:t xml:space="preserve"> (sekcja S</w:t>
      </w:r>
      <w:r w:rsidR="00773384" w:rsidRPr="001D1966">
        <w:rPr>
          <w:rFonts w:cs="Times New Roman"/>
          <w:szCs w:val="19"/>
        </w:rPr>
        <w:t xml:space="preserve"> z wyłączeniem działu 94 działalność organizacji członkowskich</w:t>
      </w:r>
      <w:r w:rsidR="00A24680" w:rsidRPr="001D1966">
        <w:rPr>
          <w:rFonts w:cs="Times New Roman"/>
          <w:szCs w:val="19"/>
        </w:rPr>
        <w:t>)</w:t>
      </w:r>
      <w:r w:rsidR="00773384" w:rsidRPr="001D1966">
        <w:rPr>
          <w:rFonts w:cs="Times New Roman"/>
          <w:szCs w:val="19"/>
        </w:rPr>
        <w:t>.</w:t>
      </w:r>
    </w:p>
    <w:p w:rsidR="007D4B18" w:rsidRPr="001D1966" w:rsidRDefault="007D4B18" w:rsidP="007D4B18">
      <w:pPr>
        <w:spacing w:after="0" w:line="240" w:lineRule="auto"/>
        <w:rPr>
          <w:rFonts w:eastAsia="Times New Roman" w:cs="Times New Roman"/>
          <w:szCs w:val="19"/>
          <w:lang w:eastAsia="pl-PL"/>
        </w:rPr>
      </w:pPr>
      <w:r w:rsidRPr="001D1966">
        <w:rPr>
          <w:rFonts w:eastAsia="Times New Roman" w:cs="Times New Roman"/>
          <w:bCs/>
          <w:szCs w:val="19"/>
          <w:lang w:eastAsia="pl-PL"/>
        </w:rPr>
        <w:t>Liczba upadłości</w:t>
      </w:r>
      <w:r w:rsidR="003956C9" w:rsidRPr="001D1966">
        <w:rPr>
          <w:rFonts w:eastAsia="Times New Roman" w:cs="Times New Roman"/>
          <w:szCs w:val="19"/>
          <w:lang w:eastAsia="pl-PL"/>
        </w:rPr>
        <w:t xml:space="preserve"> w danym kwartale dotyczy</w:t>
      </w:r>
      <w:r w:rsidRPr="001D1966">
        <w:rPr>
          <w:rFonts w:eastAsia="Times New Roman" w:cs="Times New Roman"/>
          <w:szCs w:val="19"/>
          <w:lang w:eastAsia="pl-PL"/>
        </w:rPr>
        <w:t xml:space="preserve"> podmiotów gospodarczych, wobec któr</w:t>
      </w:r>
      <w:r w:rsidR="00067CFA" w:rsidRPr="001D1966">
        <w:rPr>
          <w:rFonts w:eastAsia="Times New Roman" w:cs="Times New Roman"/>
          <w:szCs w:val="19"/>
          <w:lang w:eastAsia="pl-PL"/>
        </w:rPr>
        <w:t>ych</w:t>
      </w:r>
      <w:r w:rsidR="00270565" w:rsidRPr="001D1966">
        <w:rPr>
          <w:rFonts w:eastAsia="Times New Roman" w:cs="Times New Roman"/>
          <w:szCs w:val="19"/>
          <w:lang w:eastAsia="pl-PL"/>
        </w:rPr>
        <w:t xml:space="preserve"> zostało wydane</w:t>
      </w:r>
      <w:r w:rsidR="001D5820" w:rsidRPr="001D1966">
        <w:rPr>
          <w:rFonts w:eastAsia="Times New Roman" w:cs="Times New Roman"/>
          <w:szCs w:val="19"/>
          <w:lang w:eastAsia="pl-PL"/>
        </w:rPr>
        <w:t>,</w:t>
      </w:r>
      <w:r w:rsidR="00270565" w:rsidRPr="001D1966">
        <w:rPr>
          <w:rFonts w:eastAsia="Times New Roman" w:cs="Times New Roman"/>
          <w:szCs w:val="19"/>
          <w:lang w:eastAsia="pl-PL"/>
        </w:rPr>
        <w:t xml:space="preserve"> w danym kwartale</w:t>
      </w:r>
      <w:r w:rsidR="00067CFA" w:rsidRPr="001D1966">
        <w:rPr>
          <w:rFonts w:eastAsia="Times New Roman" w:cs="Times New Roman"/>
          <w:szCs w:val="19"/>
          <w:lang w:eastAsia="pl-PL"/>
        </w:rPr>
        <w:t xml:space="preserve"> przez właściwy Sąd Rejonowy</w:t>
      </w:r>
      <w:r w:rsidRPr="001D1966">
        <w:rPr>
          <w:rFonts w:eastAsia="Times New Roman" w:cs="Times New Roman"/>
          <w:szCs w:val="19"/>
          <w:lang w:eastAsia="pl-PL"/>
        </w:rPr>
        <w:t>, postanowienie o ogłoszeniu upadłości.</w:t>
      </w:r>
    </w:p>
    <w:p w:rsidR="00BA5045" w:rsidRPr="001D1966" w:rsidRDefault="007D4B18" w:rsidP="00BA5045">
      <w:pPr>
        <w:spacing w:line="240" w:lineRule="auto"/>
        <w:rPr>
          <w:rFonts w:eastAsia="Times New Roman" w:cs="Times New Roman"/>
          <w:szCs w:val="19"/>
          <w:lang w:eastAsia="pl-PL"/>
        </w:rPr>
      </w:pPr>
      <w:r w:rsidRPr="001D1966">
        <w:rPr>
          <w:rFonts w:eastAsia="Times New Roman" w:cs="Times New Roman"/>
          <w:bCs/>
          <w:szCs w:val="19"/>
          <w:lang w:eastAsia="pl-PL"/>
        </w:rPr>
        <w:t>Liczba rejestracji</w:t>
      </w:r>
      <w:r w:rsidR="00270565" w:rsidRPr="001D1966">
        <w:rPr>
          <w:rFonts w:eastAsia="Times New Roman" w:cs="Times New Roman"/>
          <w:szCs w:val="19"/>
          <w:lang w:eastAsia="pl-PL"/>
        </w:rPr>
        <w:t xml:space="preserve"> w danym kwartale dotyczy</w:t>
      </w:r>
      <w:r w:rsidRPr="001D1966">
        <w:rPr>
          <w:rFonts w:eastAsia="Times New Roman" w:cs="Times New Roman"/>
          <w:szCs w:val="19"/>
          <w:lang w:eastAsia="pl-PL"/>
        </w:rPr>
        <w:t xml:space="preserve"> podmiotów gospodarczych, które zostały</w:t>
      </w:r>
      <w:r w:rsidR="00270565" w:rsidRPr="001D1966">
        <w:rPr>
          <w:rFonts w:eastAsia="Times New Roman" w:cs="Times New Roman"/>
          <w:szCs w:val="19"/>
          <w:lang w:eastAsia="pl-PL"/>
        </w:rPr>
        <w:t xml:space="preserve"> w danym kwartale</w:t>
      </w:r>
      <w:r w:rsidRPr="001D1966">
        <w:rPr>
          <w:rFonts w:eastAsia="Times New Roman" w:cs="Times New Roman"/>
          <w:szCs w:val="19"/>
          <w:lang w:eastAsia="pl-PL"/>
        </w:rPr>
        <w:t xml:space="preserve"> wpisane do Krajowego Rejestru Urzędowego</w:t>
      </w:r>
      <w:r w:rsidR="00270565" w:rsidRPr="001D1966">
        <w:rPr>
          <w:rFonts w:eastAsia="Times New Roman" w:cs="Times New Roman"/>
          <w:szCs w:val="19"/>
          <w:lang w:eastAsia="pl-PL"/>
        </w:rPr>
        <w:t xml:space="preserve"> Podmiotów Gospodarki Narodowej (REGON).</w:t>
      </w:r>
      <w:r w:rsidRPr="001D1966">
        <w:rPr>
          <w:rFonts w:eastAsia="Times New Roman" w:cs="Times New Roman"/>
          <w:szCs w:val="19"/>
          <w:lang w:eastAsia="pl-PL"/>
        </w:rPr>
        <w:t xml:space="preserve"> </w:t>
      </w:r>
      <w:r w:rsidR="000C5C62" w:rsidRPr="001D1966">
        <w:rPr>
          <w:rFonts w:eastAsia="Times New Roman" w:cs="Times New Roman"/>
          <w:szCs w:val="19"/>
          <w:lang w:eastAsia="pl-PL"/>
        </w:rPr>
        <w:t xml:space="preserve">Rejestracje </w:t>
      </w:r>
      <w:r w:rsidRPr="001D1966">
        <w:rPr>
          <w:rFonts w:eastAsia="Times New Roman" w:cs="Times New Roman"/>
          <w:szCs w:val="19"/>
          <w:lang w:eastAsia="pl-PL"/>
        </w:rPr>
        <w:t xml:space="preserve">obejmują </w:t>
      </w:r>
      <w:r w:rsidR="000C5C62" w:rsidRPr="001D1966">
        <w:rPr>
          <w:rFonts w:eastAsia="Times New Roman" w:cs="Times New Roman"/>
          <w:szCs w:val="19"/>
          <w:lang w:eastAsia="pl-PL"/>
        </w:rPr>
        <w:t>także</w:t>
      </w:r>
      <w:r w:rsidRPr="001D1966">
        <w:rPr>
          <w:rFonts w:eastAsia="Times New Roman" w:cs="Times New Roman"/>
          <w:szCs w:val="19"/>
          <w:lang w:eastAsia="pl-PL"/>
        </w:rPr>
        <w:t xml:space="preserve"> osoby fizyczne</w:t>
      </w:r>
      <w:r w:rsidR="000C5C62" w:rsidRPr="001D1966">
        <w:rPr>
          <w:rFonts w:eastAsia="Times New Roman" w:cs="Times New Roman"/>
          <w:szCs w:val="19"/>
          <w:lang w:eastAsia="pl-PL"/>
        </w:rPr>
        <w:t>,</w:t>
      </w:r>
      <w:r w:rsidRPr="001D1966">
        <w:rPr>
          <w:rFonts w:eastAsia="Times New Roman" w:cs="Times New Roman"/>
          <w:szCs w:val="19"/>
          <w:lang w:eastAsia="pl-PL"/>
        </w:rPr>
        <w:t xml:space="preserve"> które zlikwidowały i ponownie podjęły działalność gospodarczą. </w:t>
      </w:r>
    </w:p>
    <w:p w:rsidR="00F616C5" w:rsidRPr="001D1966" w:rsidRDefault="002804A4" w:rsidP="007D4B18">
      <w:pPr>
        <w:spacing w:after="0" w:line="240" w:lineRule="auto"/>
        <w:rPr>
          <w:rFonts w:eastAsia="Times New Roman" w:cs="Times New Roman"/>
          <w:szCs w:val="19"/>
          <w:lang w:eastAsia="pl-PL"/>
        </w:rPr>
      </w:pPr>
      <w:r w:rsidRPr="001D1966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:rsidR="00501E06" w:rsidRDefault="000C1CF1" w:rsidP="00104D74">
      <w:pPr>
        <w:rPr>
          <w:b/>
          <w:spacing w:val="-2"/>
          <w:sz w:val="18"/>
          <w:shd w:val="clear" w:color="auto" w:fill="FFFFFF"/>
        </w:rPr>
        <w:sectPr w:rsidR="00501E06" w:rsidSect="003B18B6"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rPr>
          <w:b/>
          <w:noProof/>
          <w:spacing w:val="-2"/>
          <w:sz w:val="18"/>
          <w:lang w:eastAsia="pl-PL"/>
        </w:rPr>
        <w:pict>
          <v:rect id="_x0000_s1045" style="position:absolute;margin-left:410.95pt;margin-top:-53.95pt;width:147.4pt;height:1803.55pt;z-index:-251655168;visibility:visible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vJ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" fillcolor="#f2f2f2" stroked="f" strokeweight="1pt">
            <v:path arrowok="t"/>
            <w10:wrap type="tight"/>
          </v:rect>
        </w:pict>
      </w:r>
    </w:p>
    <w:p w:rsidR="0013306E" w:rsidRDefault="00061332" w:rsidP="00104D74">
      <w:pPr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lastRenderedPageBreak/>
        <w:t>A</w:t>
      </w:r>
      <w:r w:rsidR="0013306E">
        <w:rPr>
          <w:b/>
          <w:spacing w:val="-2"/>
          <w:sz w:val="18"/>
          <w:shd w:val="clear" w:color="auto" w:fill="FFFFFF"/>
        </w:rPr>
        <w:t>NEKS TABELARYCZNY</w:t>
      </w:r>
    </w:p>
    <w:p w:rsidR="000F61F3" w:rsidRPr="00106E2B" w:rsidRDefault="000F61F3" w:rsidP="00106E2B">
      <w:pPr>
        <w:pStyle w:val="tytuwykresu"/>
        <w:rPr>
          <w:shd w:val="clear" w:color="auto" w:fill="FFFFFF"/>
        </w:rPr>
      </w:pPr>
      <w:r w:rsidRPr="00BA3562">
        <w:rPr>
          <w:shd w:val="clear" w:color="auto" w:fill="FFFFFF"/>
        </w:rPr>
        <w:t xml:space="preserve">Tablica 1. </w:t>
      </w:r>
      <w:r>
        <w:rPr>
          <w:shd w:val="clear" w:color="auto" w:fill="FFFFFF"/>
        </w:rPr>
        <w:t xml:space="preserve">Liczba rejestracji podmiotów gospodarczych </w:t>
      </w:r>
    </w:p>
    <w:tbl>
      <w:tblPr>
        <w:tblStyle w:val="Siatkatabelijasna1"/>
        <w:tblpPr w:leftFromText="141" w:rightFromText="141" w:vertAnchor="text" w:horzAnchor="margin" w:tblpY="596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643"/>
        <w:gridCol w:w="1093"/>
        <w:gridCol w:w="1092"/>
        <w:gridCol w:w="1092"/>
        <w:gridCol w:w="1092"/>
        <w:gridCol w:w="1092"/>
        <w:gridCol w:w="1092"/>
        <w:gridCol w:w="1092"/>
      </w:tblGrid>
      <w:tr w:rsidR="00C44E7A" w:rsidRPr="00FA5128" w:rsidTr="00C44E7A">
        <w:trPr>
          <w:trHeight w:val="57"/>
        </w:trPr>
        <w:tc>
          <w:tcPr>
            <w:tcW w:w="0" w:type="auto"/>
            <w:vMerge w:val="restart"/>
            <w:tcBorders>
              <w:bottom w:val="single" w:sz="12" w:space="0" w:color="212492"/>
            </w:tcBorders>
            <w:vAlign w:val="center"/>
          </w:tcPr>
          <w:p w:rsidR="00C44E7A" w:rsidRPr="00FA5128" w:rsidRDefault="00C44E7A" w:rsidP="002D6A0B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369" w:type="dxa"/>
            <w:gridSpan w:val="4"/>
            <w:tcBorders>
              <w:bottom w:val="single" w:sz="12" w:space="0" w:color="212492"/>
            </w:tcBorders>
            <w:vAlign w:val="center"/>
          </w:tcPr>
          <w:p w:rsidR="00C44E7A" w:rsidRDefault="00C44E7A" w:rsidP="0052337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3276" w:type="dxa"/>
            <w:gridSpan w:val="3"/>
            <w:tcBorders>
              <w:top w:val="nil"/>
              <w:bottom w:val="single" w:sz="12" w:space="0" w:color="212492"/>
              <w:right w:val="nil"/>
            </w:tcBorders>
            <w:vAlign w:val="center"/>
          </w:tcPr>
          <w:p w:rsidR="00C44E7A" w:rsidRDefault="00C44E7A" w:rsidP="0052337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</w:tr>
      <w:tr w:rsidR="00C44E7A" w:rsidRPr="00FA5128" w:rsidTr="00C44E7A">
        <w:trPr>
          <w:trHeight w:val="57"/>
        </w:trPr>
        <w:tc>
          <w:tcPr>
            <w:tcW w:w="0" w:type="auto"/>
            <w:vMerge/>
            <w:tcBorders>
              <w:bottom w:val="single" w:sz="12" w:space="0" w:color="212492"/>
            </w:tcBorders>
            <w:vAlign w:val="center"/>
          </w:tcPr>
          <w:p w:rsidR="00C44E7A" w:rsidRPr="00FA5128" w:rsidRDefault="00C44E7A" w:rsidP="00523377">
            <w:pPr>
              <w:pStyle w:val="Nagwek1"/>
              <w:tabs>
                <w:tab w:val="right" w:leader="dot" w:pos="4139"/>
              </w:tabs>
              <w:jc w:val="right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3" w:type="dxa"/>
            <w:tcBorders>
              <w:bottom w:val="single" w:sz="12" w:space="0" w:color="212492"/>
            </w:tcBorders>
            <w:vAlign w:val="center"/>
          </w:tcPr>
          <w:p w:rsidR="00C44E7A" w:rsidRDefault="00C44E7A" w:rsidP="0052337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1092" w:type="dxa"/>
            <w:tcBorders>
              <w:top w:val="single" w:sz="12" w:space="0" w:color="212492"/>
              <w:bottom w:val="single" w:sz="12" w:space="0" w:color="212492"/>
            </w:tcBorders>
            <w:vAlign w:val="center"/>
          </w:tcPr>
          <w:p w:rsidR="00C44E7A" w:rsidRPr="00FA5128" w:rsidRDefault="00C44E7A" w:rsidP="0052337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 kwartał</w:t>
            </w:r>
          </w:p>
        </w:tc>
        <w:tc>
          <w:tcPr>
            <w:tcW w:w="1092" w:type="dxa"/>
            <w:tcBorders>
              <w:top w:val="single" w:sz="12" w:space="0" w:color="212492"/>
              <w:bottom w:val="single" w:sz="12" w:space="0" w:color="212492"/>
            </w:tcBorders>
            <w:vAlign w:val="center"/>
          </w:tcPr>
          <w:p w:rsidR="00C44E7A" w:rsidRPr="00FA5128" w:rsidRDefault="00C44E7A" w:rsidP="0052337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III kwartał</w:t>
            </w:r>
          </w:p>
        </w:tc>
        <w:tc>
          <w:tcPr>
            <w:tcW w:w="1092" w:type="dxa"/>
            <w:tcBorders>
              <w:top w:val="single" w:sz="12" w:space="0" w:color="212492"/>
              <w:bottom w:val="single" w:sz="12" w:space="0" w:color="212492"/>
            </w:tcBorders>
            <w:vAlign w:val="center"/>
          </w:tcPr>
          <w:p w:rsidR="00C44E7A" w:rsidRPr="00FA5128" w:rsidRDefault="00C44E7A" w:rsidP="0052337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IV kwartał</w:t>
            </w:r>
          </w:p>
        </w:tc>
        <w:tc>
          <w:tcPr>
            <w:tcW w:w="1092" w:type="dxa"/>
            <w:tcBorders>
              <w:bottom w:val="single" w:sz="12" w:space="0" w:color="212492"/>
            </w:tcBorders>
            <w:vAlign w:val="center"/>
          </w:tcPr>
          <w:p w:rsidR="00C44E7A" w:rsidRPr="00FA5128" w:rsidRDefault="00C44E7A" w:rsidP="0052337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1092" w:type="dxa"/>
            <w:tcBorders>
              <w:bottom w:val="single" w:sz="12" w:space="0" w:color="212492"/>
            </w:tcBorders>
            <w:vAlign w:val="center"/>
          </w:tcPr>
          <w:p w:rsidR="00C44E7A" w:rsidRDefault="00C44E7A" w:rsidP="0052337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 kwartał</w:t>
            </w:r>
          </w:p>
        </w:tc>
        <w:tc>
          <w:tcPr>
            <w:tcW w:w="1092" w:type="dxa"/>
            <w:tcBorders>
              <w:bottom w:val="single" w:sz="12" w:space="0" w:color="212492"/>
            </w:tcBorders>
            <w:vAlign w:val="center"/>
          </w:tcPr>
          <w:p w:rsidR="00C44E7A" w:rsidRDefault="00C44E7A" w:rsidP="0052337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III kwartał</w:t>
            </w:r>
          </w:p>
        </w:tc>
      </w:tr>
      <w:tr w:rsidR="00C44E7A" w:rsidRPr="00C44E7A" w:rsidTr="00C44E7A">
        <w:trPr>
          <w:trHeight w:val="397"/>
        </w:trPr>
        <w:tc>
          <w:tcPr>
            <w:tcW w:w="0" w:type="auto"/>
            <w:tcBorders>
              <w:top w:val="single" w:sz="12" w:space="0" w:color="212492"/>
            </w:tcBorders>
            <w:vAlign w:val="center"/>
          </w:tcPr>
          <w:p w:rsidR="00C44E7A" w:rsidRPr="00FA5128" w:rsidRDefault="00C44E7A" w:rsidP="00C44E7A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093" w:type="dxa"/>
            <w:tcBorders>
              <w:top w:val="single" w:sz="12" w:space="0" w:color="212492"/>
            </w:tcBorders>
            <w:vAlign w:val="center"/>
          </w:tcPr>
          <w:p w:rsidR="00C44E7A" w:rsidRPr="000C5C62" w:rsidRDefault="00C44E7A" w:rsidP="00C44E7A">
            <w:pPr>
              <w:jc w:val="right"/>
              <w:rPr>
                <w:b/>
                <w:bCs/>
                <w:sz w:val="16"/>
                <w:szCs w:val="16"/>
              </w:rPr>
            </w:pPr>
            <w:r w:rsidRPr="000C5C62">
              <w:rPr>
                <w:b/>
                <w:bCs/>
                <w:sz w:val="16"/>
                <w:szCs w:val="16"/>
              </w:rPr>
              <w:t>95 300</w:t>
            </w:r>
          </w:p>
        </w:tc>
        <w:tc>
          <w:tcPr>
            <w:tcW w:w="1092" w:type="dxa"/>
            <w:tcBorders>
              <w:top w:val="single" w:sz="12" w:space="0" w:color="212492"/>
            </w:tcBorders>
            <w:vAlign w:val="center"/>
          </w:tcPr>
          <w:p w:rsidR="00C44E7A" w:rsidRPr="000C5C62" w:rsidRDefault="00C44E7A" w:rsidP="00C44E7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94 385</w:t>
            </w:r>
          </w:p>
        </w:tc>
        <w:tc>
          <w:tcPr>
            <w:tcW w:w="1092" w:type="dxa"/>
            <w:tcBorders>
              <w:top w:val="single" w:sz="12" w:space="0" w:color="212492"/>
            </w:tcBorders>
            <w:vAlign w:val="center"/>
          </w:tcPr>
          <w:p w:rsidR="00C44E7A" w:rsidRDefault="00C44E7A" w:rsidP="00C44E7A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87 788</w:t>
            </w:r>
          </w:p>
        </w:tc>
        <w:tc>
          <w:tcPr>
            <w:tcW w:w="1092" w:type="dxa"/>
            <w:tcBorders>
              <w:top w:val="single" w:sz="12" w:space="0" w:color="212492"/>
            </w:tcBorders>
            <w:vAlign w:val="center"/>
          </w:tcPr>
          <w:p w:rsidR="00C44E7A" w:rsidRPr="00334CB9" w:rsidRDefault="00C44E7A" w:rsidP="00C44E7A">
            <w:pPr>
              <w:jc w:val="right"/>
              <w:rPr>
                <w:b/>
                <w:bCs/>
                <w:sz w:val="16"/>
                <w:szCs w:val="16"/>
              </w:rPr>
            </w:pPr>
            <w:r w:rsidRPr="00334CB9">
              <w:rPr>
                <w:b/>
                <w:bCs/>
                <w:sz w:val="16"/>
                <w:szCs w:val="16"/>
              </w:rPr>
              <w:t>78 308</w:t>
            </w:r>
          </w:p>
        </w:tc>
        <w:tc>
          <w:tcPr>
            <w:tcW w:w="1092" w:type="dxa"/>
            <w:tcBorders>
              <w:top w:val="single" w:sz="12" w:space="0" w:color="212492"/>
            </w:tcBorders>
            <w:vAlign w:val="center"/>
          </w:tcPr>
          <w:p w:rsidR="00C44E7A" w:rsidRPr="00504B50" w:rsidRDefault="00C44E7A" w:rsidP="00C44E7A">
            <w:pPr>
              <w:jc w:val="right"/>
              <w:rPr>
                <w:b/>
                <w:bCs/>
                <w:sz w:val="16"/>
                <w:szCs w:val="16"/>
              </w:rPr>
            </w:pPr>
            <w:r w:rsidRPr="00504B50">
              <w:rPr>
                <w:b/>
                <w:bCs/>
                <w:sz w:val="16"/>
                <w:szCs w:val="16"/>
              </w:rPr>
              <w:t>84 099</w:t>
            </w:r>
          </w:p>
        </w:tc>
        <w:tc>
          <w:tcPr>
            <w:tcW w:w="1092" w:type="dxa"/>
            <w:tcBorders>
              <w:top w:val="single" w:sz="12" w:space="0" w:color="212492"/>
            </w:tcBorders>
            <w:vAlign w:val="center"/>
          </w:tcPr>
          <w:p w:rsidR="00C44E7A" w:rsidRPr="00D87017" w:rsidRDefault="00C44E7A" w:rsidP="00C44E7A">
            <w:pPr>
              <w:jc w:val="right"/>
              <w:rPr>
                <w:b/>
                <w:bCs/>
                <w:sz w:val="16"/>
                <w:szCs w:val="16"/>
              </w:rPr>
            </w:pPr>
            <w:r w:rsidRPr="00D87017">
              <w:rPr>
                <w:b/>
                <w:bCs/>
                <w:sz w:val="16"/>
                <w:szCs w:val="16"/>
              </w:rPr>
              <w:t>64 410</w:t>
            </w:r>
          </w:p>
        </w:tc>
        <w:tc>
          <w:tcPr>
            <w:tcW w:w="1092" w:type="dxa"/>
            <w:tcBorders>
              <w:top w:val="single" w:sz="12" w:space="0" w:color="212492"/>
            </w:tcBorders>
            <w:vAlign w:val="center"/>
          </w:tcPr>
          <w:p w:rsidR="00C44E7A" w:rsidRPr="00C44E7A" w:rsidRDefault="00C44E7A" w:rsidP="00C44E7A">
            <w:pPr>
              <w:jc w:val="right"/>
              <w:rPr>
                <w:b/>
                <w:bCs/>
                <w:sz w:val="16"/>
                <w:szCs w:val="16"/>
              </w:rPr>
            </w:pPr>
            <w:r w:rsidRPr="00C44E7A">
              <w:rPr>
                <w:b/>
                <w:bCs/>
                <w:sz w:val="16"/>
                <w:szCs w:val="16"/>
              </w:rPr>
              <w:t>87 360</w:t>
            </w:r>
          </w:p>
        </w:tc>
      </w:tr>
      <w:tr w:rsidR="00C44E7A" w:rsidRPr="00C44E7A" w:rsidTr="00C44E7A">
        <w:trPr>
          <w:trHeight w:val="397"/>
        </w:trPr>
        <w:tc>
          <w:tcPr>
            <w:tcW w:w="0" w:type="auto"/>
            <w:vAlign w:val="center"/>
          </w:tcPr>
          <w:p w:rsidR="00C44E7A" w:rsidRDefault="00C44E7A" w:rsidP="00C44E7A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Przemysł </w:t>
            </w:r>
          </w:p>
          <w:p w:rsidR="00C44E7A" w:rsidRPr="00FA5128" w:rsidRDefault="00C44E7A" w:rsidP="00C44E7A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(sekcje B,C,D,E) </w:t>
            </w:r>
          </w:p>
        </w:tc>
        <w:tc>
          <w:tcPr>
            <w:tcW w:w="1093" w:type="dxa"/>
            <w:vAlign w:val="center"/>
          </w:tcPr>
          <w:p w:rsidR="00C44E7A" w:rsidRPr="000C5C62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7 807</w:t>
            </w:r>
          </w:p>
        </w:tc>
        <w:tc>
          <w:tcPr>
            <w:tcW w:w="1092" w:type="dxa"/>
            <w:vAlign w:val="center"/>
          </w:tcPr>
          <w:p w:rsidR="00C44E7A" w:rsidRPr="000C5C62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7 805</w:t>
            </w:r>
          </w:p>
        </w:tc>
        <w:tc>
          <w:tcPr>
            <w:tcW w:w="1092" w:type="dxa"/>
            <w:vAlign w:val="center"/>
          </w:tcPr>
          <w:p w:rsidR="00C44E7A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7 267</w:t>
            </w:r>
          </w:p>
        </w:tc>
        <w:tc>
          <w:tcPr>
            <w:tcW w:w="1092" w:type="dxa"/>
            <w:vAlign w:val="center"/>
          </w:tcPr>
          <w:p w:rsidR="00C44E7A" w:rsidRPr="00334CB9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6 407</w:t>
            </w:r>
          </w:p>
        </w:tc>
        <w:tc>
          <w:tcPr>
            <w:tcW w:w="1092" w:type="dxa"/>
            <w:vAlign w:val="center"/>
          </w:tcPr>
          <w:p w:rsidR="00C44E7A" w:rsidRPr="00504B50" w:rsidRDefault="00C44E7A" w:rsidP="00C44E7A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6 980</w:t>
            </w:r>
          </w:p>
        </w:tc>
        <w:tc>
          <w:tcPr>
            <w:tcW w:w="1092" w:type="dxa"/>
            <w:vAlign w:val="center"/>
          </w:tcPr>
          <w:p w:rsidR="00C44E7A" w:rsidRPr="00D87017" w:rsidRDefault="00C44E7A" w:rsidP="00C44E7A">
            <w:pPr>
              <w:jc w:val="right"/>
              <w:rPr>
                <w:bCs/>
                <w:sz w:val="16"/>
                <w:szCs w:val="16"/>
              </w:rPr>
            </w:pPr>
            <w:r w:rsidRPr="00D87017">
              <w:rPr>
                <w:bCs/>
                <w:sz w:val="16"/>
                <w:szCs w:val="16"/>
              </w:rPr>
              <w:t>5 429</w:t>
            </w:r>
          </w:p>
        </w:tc>
        <w:tc>
          <w:tcPr>
            <w:tcW w:w="1092" w:type="dxa"/>
            <w:vAlign w:val="center"/>
          </w:tcPr>
          <w:p w:rsidR="00C44E7A" w:rsidRPr="00C44E7A" w:rsidRDefault="00C44E7A" w:rsidP="00C44E7A">
            <w:pPr>
              <w:jc w:val="right"/>
              <w:rPr>
                <w:bCs/>
                <w:sz w:val="16"/>
                <w:szCs w:val="16"/>
              </w:rPr>
            </w:pPr>
            <w:r w:rsidRPr="00C44E7A">
              <w:rPr>
                <w:bCs/>
                <w:sz w:val="16"/>
                <w:szCs w:val="16"/>
              </w:rPr>
              <w:t>7 081</w:t>
            </w:r>
          </w:p>
        </w:tc>
      </w:tr>
      <w:tr w:rsidR="00C44E7A" w:rsidRPr="00C44E7A" w:rsidTr="00C44E7A">
        <w:trPr>
          <w:trHeight w:val="397"/>
        </w:trPr>
        <w:tc>
          <w:tcPr>
            <w:tcW w:w="0" w:type="auto"/>
            <w:vAlign w:val="center"/>
          </w:tcPr>
          <w:p w:rsidR="00C44E7A" w:rsidRDefault="00C44E7A" w:rsidP="00C44E7A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Budownictwo </w:t>
            </w:r>
          </w:p>
          <w:p w:rsidR="00C44E7A" w:rsidRPr="00FA5128" w:rsidRDefault="00C44E7A" w:rsidP="00C44E7A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(sekcja F)</w:t>
            </w:r>
          </w:p>
        </w:tc>
        <w:tc>
          <w:tcPr>
            <w:tcW w:w="1093" w:type="dxa"/>
            <w:vAlign w:val="center"/>
          </w:tcPr>
          <w:p w:rsidR="00C44E7A" w:rsidRPr="000C5C62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21 477</w:t>
            </w:r>
          </w:p>
        </w:tc>
        <w:tc>
          <w:tcPr>
            <w:tcW w:w="1092" w:type="dxa"/>
            <w:vAlign w:val="center"/>
          </w:tcPr>
          <w:p w:rsidR="00C44E7A" w:rsidRPr="000C5C62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22 031</w:t>
            </w:r>
          </w:p>
        </w:tc>
        <w:tc>
          <w:tcPr>
            <w:tcW w:w="1092" w:type="dxa"/>
            <w:vAlign w:val="center"/>
          </w:tcPr>
          <w:p w:rsidR="00C44E7A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20 050</w:t>
            </w:r>
          </w:p>
        </w:tc>
        <w:tc>
          <w:tcPr>
            <w:tcW w:w="1092" w:type="dxa"/>
            <w:vAlign w:val="center"/>
          </w:tcPr>
          <w:p w:rsidR="00C44E7A" w:rsidRPr="00334CB9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15 140</w:t>
            </w:r>
          </w:p>
        </w:tc>
        <w:tc>
          <w:tcPr>
            <w:tcW w:w="1092" w:type="dxa"/>
            <w:vAlign w:val="center"/>
          </w:tcPr>
          <w:p w:rsidR="00C44E7A" w:rsidRPr="00504B50" w:rsidRDefault="00C44E7A" w:rsidP="00C44E7A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19 529</w:t>
            </w:r>
          </w:p>
        </w:tc>
        <w:tc>
          <w:tcPr>
            <w:tcW w:w="1092" w:type="dxa"/>
            <w:vAlign w:val="center"/>
          </w:tcPr>
          <w:p w:rsidR="00C44E7A" w:rsidRPr="00D87017" w:rsidRDefault="00C44E7A" w:rsidP="00C44E7A">
            <w:pPr>
              <w:jc w:val="right"/>
              <w:rPr>
                <w:bCs/>
                <w:sz w:val="16"/>
                <w:szCs w:val="16"/>
              </w:rPr>
            </w:pPr>
            <w:r w:rsidRPr="00D87017">
              <w:rPr>
                <w:bCs/>
                <w:sz w:val="16"/>
                <w:szCs w:val="16"/>
              </w:rPr>
              <w:t>14 324</w:t>
            </w:r>
          </w:p>
        </w:tc>
        <w:tc>
          <w:tcPr>
            <w:tcW w:w="1092" w:type="dxa"/>
            <w:vAlign w:val="center"/>
          </w:tcPr>
          <w:p w:rsidR="00C44E7A" w:rsidRPr="00C44E7A" w:rsidRDefault="00C44E7A" w:rsidP="00C44E7A">
            <w:pPr>
              <w:jc w:val="right"/>
              <w:rPr>
                <w:bCs/>
                <w:sz w:val="16"/>
                <w:szCs w:val="16"/>
              </w:rPr>
            </w:pPr>
            <w:r w:rsidRPr="00C44E7A">
              <w:rPr>
                <w:bCs/>
                <w:sz w:val="16"/>
                <w:szCs w:val="16"/>
              </w:rPr>
              <w:t>19 930</w:t>
            </w:r>
          </w:p>
        </w:tc>
      </w:tr>
      <w:tr w:rsidR="00C44E7A" w:rsidRPr="00C44E7A" w:rsidTr="00C44E7A">
        <w:trPr>
          <w:trHeight w:val="57"/>
        </w:trPr>
        <w:tc>
          <w:tcPr>
            <w:tcW w:w="0" w:type="auto"/>
            <w:vAlign w:val="center"/>
          </w:tcPr>
          <w:p w:rsidR="006707B7" w:rsidRDefault="00C44E7A" w:rsidP="00C44E7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Handel; naprawa pojazdów </w:t>
            </w:r>
          </w:p>
          <w:p w:rsidR="00C44E7A" w:rsidRDefault="00C44E7A" w:rsidP="00C44E7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samochodowych </w:t>
            </w:r>
          </w:p>
          <w:p w:rsidR="00C44E7A" w:rsidRPr="00FA5128" w:rsidRDefault="00C44E7A" w:rsidP="00C44E7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(sekcja G)</w:t>
            </w:r>
          </w:p>
        </w:tc>
        <w:tc>
          <w:tcPr>
            <w:tcW w:w="1093" w:type="dxa"/>
            <w:vAlign w:val="center"/>
          </w:tcPr>
          <w:p w:rsidR="00C44E7A" w:rsidRPr="000C5C62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16 863</w:t>
            </w:r>
          </w:p>
        </w:tc>
        <w:tc>
          <w:tcPr>
            <w:tcW w:w="1092" w:type="dxa"/>
            <w:vAlign w:val="center"/>
          </w:tcPr>
          <w:p w:rsidR="00C44E7A" w:rsidRPr="000C5C62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15 413</w:t>
            </w:r>
          </w:p>
        </w:tc>
        <w:tc>
          <w:tcPr>
            <w:tcW w:w="1092" w:type="dxa"/>
            <w:vAlign w:val="center"/>
          </w:tcPr>
          <w:p w:rsidR="00C44E7A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14 236</w:t>
            </w:r>
          </w:p>
        </w:tc>
        <w:tc>
          <w:tcPr>
            <w:tcW w:w="1092" w:type="dxa"/>
            <w:vAlign w:val="center"/>
          </w:tcPr>
          <w:p w:rsidR="00C44E7A" w:rsidRPr="00334CB9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13 992</w:t>
            </w:r>
          </w:p>
        </w:tc>
        <w:tc>
          <w:tcPr>
            <w:tcW w:w="1092" w:type="dxa"/>
            <w:vAlign w:val="center"/>
          </w:tcPr>
          <w:p w:rsidR="00C44E7A" w:rsidRPr="00504B50" w:rsidRDefault="00C44E7A" w:rsidP="00C44E7A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14 285</w:t>
            </w:r>
          </w:p>
        </w:tc>
        <w:tc>
          <w:tcPr>
            <w:tcW w:w="1092" w:type="dxa"/>
            <w:vAlign w:val="center"/>
          </w:tcPr>
          <w:p w:rsidR="00C44E7A" w:rsidRPr="00D87017" w:rsidRDefault="00C44E7A" w:rsidP="00C44E7A">
            <w:pPr>
              <w:jc w:val="right"/>
              <w:rPr>
                <w:bCs/>
                <w:sz w:val="16"/>
                <w:szCs w:val="16"/>
              </w:rPr>
            </w:pPr>
            <w:r w:rsidRPr="00D87017">
              <w:rPr>
                <w:bCs/>
                <w:sz w:val="16"/>
                <w:szCs w:val="16"/>
              </w:rPr>
              <w:t>12 661</w:t>
            </w:r>
          </w:p>
        </w:tc>
        <w:tc>
          <w:tcPr>
            <w:tcW w:w="1092" w:type="dxa"/>
            <w:vAlign w:val="center"/>
          </w:tcPr>
          <w:p w:rsidR="00C44E7A" w:rsidRPr="00C44E7A" w:rsidRDefault="00C44E7A" w:rsidP="00C44E7A">
            <w:pPr>
              <w:jc w:val="right"/>
              <w:rPr>
                <w:bCs/>
                <w:sz w:val="16"/>
                <w:szCs w:val="16"/>
              </w:rPr>
            </w:pPr>
            <w:r w:rsidRPr="00C44E7A">
              <w:rPr>
                <w:bCs/>
                <w:sz w:val="16"/>
                <w:szCs w:val="16"/>
              </w:rPr>
              <w:t>15 547</w:t>
            </w:r>
          </w:p>
        </w:tc>
      </w:tr>
      <w:tr w:rsidR="00C44E7A" w:rsidRPr="00C44E7A" w:rsidTr="00C44E7A">
        <w:trPr>
          <w:trHeight w:val="397"/>
        </w:trPr>
        <w:tc>
          <w:tcPr>
            <w:tcW w:w="0" w:type="auto"/>
            <w:vAlign w:val="center"/>
          </w:tcPr>
          <w:p w:rsidR="00C44E7A" w:rsidRDefault="00C44E7A" w:rsidP="00C44E7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  <w:p w:rsidR="00C44E7A" w:rsidRPr="00FA5128" w:rsidRDefault="00C44E7A" w:rsidP="00C44E7A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(sekcja H)</w:t>
            </w:r>
          </w:p>
        </w:tc>
        <w:tc>
          <w:tcPr>
            <w:tcW w:w="1093" w:type="dxa"/>
            <w:vAlign w:val="center"/>
          </w:tcPr>
          <w:p w:rsidR="00C44E7A" w:rsidRPr="000C5C62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6 895</w:t>
            </w:r>
          </w:p>
        </w:tc>
        <w:tc>
          <w:tcPr>
            <w:tcW w:w="1092" w:type="dxa"/>
            <w:vAlign w:val="center"/>
          </w:tcPr>
          <w:p w:rsidR="00C44E7A" w:rsidRPr="000C5C62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5 865</w:t>
            </w:r>
          </w:p>
        </w:tc>
        <w:tc>
          <w:tcPr>
            <w:tcW w:w="1092" w:type="dxa"/>
            <w:vAlign w:val="center"/>
          </w:tcPr>
          <w:p w:rsidR="00C44E7A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5 228</w:t>
            </w:r>
          </w:p>
        </w:tc>
        <w:tc>
          <w:tcPr>
            <w:tcW w:w="1092" w:type="dxa"/>
            <w:vAlign w:val="center"/>
          </w:tcPr>
          <w:p w:rsidR="00C44E7A" w:rsidRPr="00334CB9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4 934</w:t>
            </w:r>
          </w:p>
        </w:tc>
        <w:tc>
          <w:tcPr>
            <w:tcW w:w="1092" w:type="dxa"/>
            <w:vAlign w:val="center"/>
          </w:tcPr>
          <w:p w:rsidR="00C44E7A" w:rsidRPr="00504B50" w:rsidRDefault="00C44E7A" w:rsidP="00C44E7A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5 586</w:t>
            </w:r>
          </w:p>
        </w:tc>
        <w:tc>
          <w:tcPr>
            <w:tcW w:w="1092" w:type="dxa"/>
            <w:vAlign w:val="center"/>
          </w:tcPr>
          <w:p w:rsidR="00C44E7A" w:rsidRPr="00D87017" w:rsidRDefault="00C44E7A" w:rsidP="00C44E7A">
            <w:pPr>
              <w:jc w:val="right"/>
              <w:rPr>
                <w:bCs/>
                <w:sz w:val="16"/>
                <w:szCs w:val="16"/>
              </w:rPr>
            </w:pPr>
            <w:r w:rsidRPr="00D87017">
              <w:rPr>
                <w:bCs/>
                <w:sz w:val="16"/>
                <w:szCs w:val="16"/>
              </w:rPr>
              <w:t>4 047</w:t>
            </w:r>
          </w:p>
        </w:tc>
        <w:tc>
          <w:tcPr>
            <w:tcW w:w="1092" w:type="dxa"/>
            <w:vAlign w:val="center"/>
          </w:tcPr>
          <w:p w:rsidR="00C44E7A" w:rsidRPr="00C44E7A" w:rsidRDefault="00C44E7A" w:rsidP="00C44E7A">
            <w:pPr>
              <w:jc w:val="right"/>
              <w:rPr>
                <w:bCs/>
                <w:sz w:val="16"/>
                <w:szCs w:val="16"/>
              </w:rPr>
            </w:pPr>
            <w:r w:rsidRPr="00C44E7A">
              <w:rPr>
                <w:bCs/>
                <w:sz w:val="16"/>
                <w:szCs w:val="16"/>
              </w:rPr>
              <w:t>4 920</w:t>
            </w:r>
          </w:p>
        </w:tc>
      </w:tr>
      <w:tr w:rsidR="00C44E7A" w:rsidRPr="00C44E7A" w:rsidTr="00C44E7A">
        <w:trPr>
          <w:trHeight w:val="397"/>
        </w:trPr>
        <w:tc>
          <w:tcPr>
            <w:tcW w:w="0" w:type="auto"/>
            <w:vAlign w:val="center"/>
          </w:tcPr>
          <w:p w:rsidR="00C44E7A" w:rsidRDefault="00C44E7A" w:rsidP="00C44E7A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Zakwaterowanie i </w:t>
            </w:r>
          </w:p>
          <w:p w:rsidR="00C44E7A" w:rsidRDefault="00C44E7A" w:rsidP="00C44E7A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gastronomia </w:t>
            </w:r>
          </w:p>
          <w:p w:rsidR="00C44E7A" w:rsidRPr="00694AF0" w:rsidRDefault="00C44E7A" w:rsidP="00C44E7A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(sekcja I)</w:t>
            </w:r>
          </w:p>
        </w:tc>
        <w:tc>
          <w:tcPr>
            <w:tcW w:w="1093" w:type="dxa"/>
            <w:vAlign w:val="center"/>
          </w:tcPr>
          <w:p w:rsidR="00C44E7A" w:rsidRPr="000C5C62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3 410</w:t>
            </w:r>
          </w:p>
        </w:tc>
        <w:tc>
          <w:tcPr>
            <w:tcW w:w="1092" w:type="dxa"/>
            <w:vAlign w:val="center"/>
          </w:tcPr>
          <w:p w:rsidR="00C44E7A" w:rsidRPr="000C5C62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4 912</w:t>
            </w:r>
          </w:p>
        </w:tc>
        <w:tc>
          <w:tcPr>
            <w:tcW w:w="1092" w:type="dxa"/>
            <w:vAlign w:val="center"/>
          </w:tcPr>
          <w:p w:rsidR="00C44E7A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3 345</w:t>
            </w:r>
          </w:p>
        </w:tc>
        <w:tc>
          <w:tcPr>
            <w:tcW w:w="1092" w:type="dxa"/>
            <w:vAlign w:val="center"/>
          </w:tcPr>
          <w:p w:rsidR="00C44E7A" w:rsidRPr="00334CB9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2 547</w:t>
            </w:r>
          </w:p>
        </w:tc>
        <w:tc>
          <w:tcPr>
            <w:tcW w:w="1092" w:type="dxa"/>
            <w:vAlign w:val="center"/>
          </w:tcPr>
          <w:p w:rsidR="00C44E7A" w:rsidRPr="00504B50" w:rsidRDefault="00C44E7A" w:rsidP="00C44E7A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2 798</w:t>
            </w:r>
          </w:p>
        </w:tc>
        <w:tc>
          <w:tcPr>
            <w:tcW w:w="1092" w:type="dxa"/>
            <w:vAlign w:val="center"/>
          </w:tcPr>
          <w:p w:rsidR="00C44E7A" w:rsidRPr="00D87017" w:rsidRDefault="00C44E7A" w:rsidP="00C44E7A">
            <w:pPr>
              <w:jc w:val="right"/>
              <w:rPr>
                <w:bCs/>
                <w:sz w:val="16"/>
                <w:szCs w:val="16"/>
              </w:rPr>
            </w:pPr>
            <w:r w:rsidRPr="00D87017">
              <w:rPr>
                <w:bCs/>
                <w:sz w:val="16"/>
                <w:szCs w:val="16"/>
              </w:rPr>
              <w:t>3 349</w:t>
            </w:r>
          </w:p>
        </w:tc>
        <w:tc>
          <w:tcPr>
            <w:tcW w:w="1092" w:type="dxa"/>
            <w:vAlign w:val="center"/>
          </w:tcPr>
          <w:p w:rsidR="00C44E7A" w:rsidRPr="00C44E7A" w:rsidRDefault="00C44E7A" w:rsidP="00C44E7A">
            <w:pPr>
              <w:jc w:val="right"/>
              <w:rPr>
                <w:bCs/>
                <w:sz w:val="16"/>
                <w:szCs w:val="16"/>
              </w:rPr>
            </w:pPr>
            <w:r w:rsidRPr="00C44E7A">
              <w:rPr>
                <w:bCs/>
                <w:sz w:val="16"/>
                <w:szCs w:val="16"/>
              </w:rPr>
              <w:t>3 313</w:t>
            </w:r>
          </w:p>
        </w:tc>
      </w:tr>
      <w:tr w:rsidR="00C44E7A" w:rsidRPr="00C44E7A" w:rsidTr="00C44E7A">
        <w:trPr>
          <w:trHeight w:val="397"/>
        </w:trPr>
        <w:tc>
          <w:tcPr>
            <w:tcW w:w="0" w:type="auto"/>
            <w:vAlign w:val="center"/>
          </w:tcPr>
          <w:p w:rsidR="006707B7" w:rsidRDefault="00C44E7A" w:rsidP="00C44E7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Informacja i </w:t>
            </w:r>
          </w:p>
          <w:p w:rsidR="00C44E7A" w:rsidRDefault="00C44E7A" w:rsidP="00C44E7A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komunikacja </w:t>
            </w:r>
          </w:p>
          <w:p w:rsidR="00C44E7A" w:rsidRPr="00C3702F" w:rsidRDefault="00C44E7A" w:rsidP="00C44E7A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(sekcja J)</w:t>
            </w:r>
          </w:p>
        </w:tc>
        <w:tc>
          <w:tcPr>
            <w:tcW w:w="1093" w:type="dxa"/>
            <w:vAlign w:val="center"/>
          </w:tcPr>
          <w:p w:rsidR="00C44E7A" w:rsidRPr="000C5C62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6 210</w:t>
            </w:r>
          </w:p>
        </w:tc>
        <w:tc>
          <w:tcPr>
            <w:tcW w:w="1092" w:type="dxa"/>
            <w:vAlign w:val="center"/>
          </w:tcPr>
          <w:p w:rsidR="00C44E7A" w:rsidRPr="000C5C62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5 746</w:t>
            </w:r>
          </w:p>
        </w:tc>
        <w:tc>
          <w:tcPr>
            <w:tcW w:w="1092" w:type="dxa"/>
            <w:vAlign w:val="center"/>
          </w:tcPr>
          <w:p w:rsidR="00C44E7A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5 484</w:t>
            </w:r>
          </w:p>
        </w:tc>
        <w:tc>
          <w:tcPr>
            <w:tcW w:w="1092" w:type="dxa"/>
            <w:vAlign w:val="center"/>
          </w:tcPr>
          <w:p w:rsidR="00C44E7A" w:rsidRPr="00334CB9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5 253</w:t>
            </w:r>
          </w:p>
        </w:tc>
        <w:tc>
          <w:tcPr>
            <w:tcW w:w="1092" w:type="dxa"/>
            <w:vAlign w:val="center"/>
          </w:tcPr>
          <w:p w:rsidR="00C44E7A" w:rsidRPr="00504B50" w:rsidRDefault="00C44E7A" w:rsidP="00C44E7A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5 544</w:t>
            </w:r>
          </w:p>
        </w:tc>
        <w:tc>
          <w:tcPr>
            <w:tcW w:w="1092" w:type="dxa"/>
            <w:vAlign w:val="center"/>
          </w:tcPr>
          <w:p w:rsidR="00C44E7A" w:rsidRPr="00D87017" w:rsidRDefault="00C44E7A" w:rsidP="00C44E7A">
            <w:pPr>
              <w:jc w:val="right"/>
              <w:rPr>
                <w:bCs/>
                <w:sz w:val="16"/>
                <w:szCs w:val="16"/>
              </w:rPr>
            </w:pPr>
            <w:r w:rsidRPr="00D87017">
              <w:rPr>
                <w:bCs/>
                <w:sz w:val="16"/>
                <w:szCs w:val="16"/>
              </w:rPr>
              <w:t>3 879</w:t>
            </w:r>
          </w:p>
        </w:tc>
        <w:tc>
          <w:tcPr>
            <w:tcW w:w="1092" w:type="dxa"/>
            <w:vAlign w:val="center"/>
          </w:tcPr>
          <w:p w:rsidR="00C44E7A" w:rsidRPr="00C44E7A" w:rsidRDefault="00C44E7A" w:rsidP="00C44E7A">
            <w:pPr>
              <w:jc w:val="right"/>
              <w:rPr>
                <w:bCs/>
                <w:sz w:val="16"/>
                <w:szCs w:val="16"/>
              </w:rPr>
            </w:pPr>
            <w:r w:rsidRPr="00C44E7A">
              <w:rPr>
                <w:bCs/>
                <w:sz w:val="16"/>
                <w:szCs w:val="16"/>
              </w:rPr>
              <w:t>5 622</w:t>
            </w:r>
          </w:p>
        </w:tc>
      </w:tr>
      <w:tr w:rsidR="00C44E7A" w:rsidRPr="00C44E7A" w:rsidTr="00C44E7A">
        <w:trPr>
          <w:trHeight w:val="397"/>
        </w:trPr>
        <w:tc>
          <w:tcPr>
            <w:tcW w:w="0" w:type="auto"/>
            <w:tcBorders>
              <w:bottom w:val="single" w:sz="4" w:space="0" w:color="212492"/>
            </w:tcBorders>
            <w:vAlign w:val="center"/>
          </w:tcPr>
          <w:p w:rsidR="00C44E7A" w:rsidRDefault="00C44E7A" w:rsidP="00C44E7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Usługi </w:t>
            </w:r>
          </w:p>
          <w:p w:rsidR="00C44E7A" w:rsidRPr="00FA5128" w:rsidRDefault="00C44E7A" w:rsidP="00C44E7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(sekcje K,L,M,N)</w:t>
            </w:r>
          </w:p>
        </w:tc>
        <w:tc>
          <w:tcPr>
            <w:tcW w:w="1093" w:type="dxa"/>
            <w:tcBorders>
              <w:bottom w:val="single" w:sz="4" w:space="0" w:color="212492"/>
            </w:tcBorders>
            <w:vAlign w:val="center"/>
          </w:tcPr>
          <w:p w:rsidR="00C44E7A" w:rsidRPr="000C5C62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20 334</w:t>
            </w:r>
          </w:p>
        </w:tc>
        <w:tc>
          <w:tcPr>
            <w:tcW w:w="1092" w:type="dxa"/>
            <w:tcBorders>
              <w:bottom w:val="single" w:sz="4" w:space="0" w:color="212492"/>
            </w:tcBorders>
            <w:vAlign w:val="center"/>
          </w:tcPr>
          <w:p w:rsidR="00C44E7A" w:rsidRPr="000C5C62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19 649</w:t>
            </w:r>
          </w:p>
        </w:tc>
        <w:tc>
          <w:tcPr>
            <w:tcW w:w="1092" w:type="dxa"/>
            <w:tcBorders>
              <w:bottom w:val="single" w:sz="4" w:space="0" w:color="212492"/>
            </w:tcBorders>
            <w:vAlign w:val="center"/>
          </w:tcPr>
          <w:p w:rsidR="00C44E7A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18 634</w:t>
            </w:r>
          </w:p>
        </w:tc>
        <w:tc>
          <w:tcPr>
            <w:tcW w:w="1092" w:type="dxa"/>
            <w:tcBorders>
              <w:bottom w:val="single" w:sz="4" w:space="0" w:color="212492"/>
            </w:tcBorders>
            <w:vAlign w:val="center"/>
          </w:tcPr>
          <w:p w:rsidR="00C44E7A" w:rsidRPr="00334CB9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17 406</w:t>
            </w:r>
          </w:p>
        </w:tc>
        <w:tc>
          <w:tcPr>
            <w:tcW w:w="1092" w:type="dxa"/>
            <w:tcBorders>
              <w:bottom w:val="single" w:sz="4" w:space="0" w:color="212492"/>
            </w:tcBorders>
            <w:vAlign w:val="center"/>
          </w:tcPr>
          <w:p w:rsidR="00C44E7A" w:rsidRPr="00504B50" w:rsidRDefault="00C44E7A" w:rsidP="00C44E7A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18 182</w:t>
            </w:r>
          </w:p>
        </w:tc>
        <w:tc>
          <w:tcPr>
            <w:tcW w:w="1092" w:type="dxa"/>
            <w:tcBorders>
              <w:bottom w:val="single" w:sz="4" w:space="0" w:color="212492"/>
            </w:tcBorders>
            <w:vAlign w:val="center"/>
          </w:tcPr>
          <w:p w:rsidR="00C44E7A" w:rsidRPr="00D87017" w:rsidRDefault="00C44E7A" w:rsidP="00C44E7A">
            <w:pPr>
              <w:jc w:val="right"/>
              <w:rPr>
                <w:bCs/>
                <w:sz w:val="16"/>
                <w:szCs w:val="16"/>
              </w:rPr>
            </w:pPr>
            <w:r w:rsidRPr="00D87017">
              <w:rPr>
                <w:bCs/>
                <w:sz w:val="16"/>
                <w:szCs w:val="16"/>
              </w:rPr>
              <w:t>12 904</w:t>
            </w:r>
          </w:p>
        </w:tc>
        <w:tc>
          <w:tcPr>
            <w:tcW w:w="1092" w:type="dxa"/>
            <w:tcBorders>
              <w:bottom w:val="single" w:sz="4" w:space="0" w:color="212492"/>
            </w:tcBorders>
            <w:vAlign w:val="center"/>
          </w:tcPr>
          <w:p w:rsidR="00C44E7A" w:rsidRPr="00C44E7A" w:rsidRDefault="00C44E7A" w:rsidP="00C44E7A">
            <w:pPr>
              <w:jc w:val="right"/>
              <w:rPr>
                <w:bCs/>
                <w:sz w:val="16"/>
                <w:szCs w:val="16"/>
              </w:rPr>
            </w:pPr>
            <w:r w:rsidRPr="00C44E7A">
              <w:rPr>
                <w:bCs/>
                <w:sz w:val="16"/>
                <w:szCs w:val="16"/>
              </w:rPr>
              <w:t>18 129</w:t>
            </w:r>
          </w:p>
        </w:tc>
      </w:tr>
      <w:tr w:rsidR="00C44E7A" w:rsidRPr="00C44E7A" w:rsidTr="00C44E7A">
        <w:trPr>
          <w:trHeight w:val="57"/>
        </w:trPr>
        <w:tc>
          <w:tcPr>
            <w:tcW w:w="0" w:type="auto"/>
            <w:tcBorders>
              <w:top w:val="single" w:sz="4" w:space="0" w:color="212492"/>
              <w:bottom w:val="nil"/>
            </w:tcBorders>
            <w:vAlign w:val="center"/>
          </w:tcPr>
          <w:p w:rsidR="00C44E7A" w:rsidRDefault="00C44E7A" w:rsidP="00C44E7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 sekcje</w:t>
            </w:r>
          </w:p>
          <w:p w:rsidR="00C44E7A" w:rsidRPr="00FA5128" w:rsidRDefault="00C44E7A" w:rsidP="00C44E7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(P,Q,R,S z wyłączeniem działu 94)</w:t>
            </w:r>
          </w:p>
        </w:tc>
        <w:tc>
          <w:tcPr>
            <w:tcW w:w="1093" w:type="dxa"/>
            <w:tcBorders>
              <w:top w:val="single" w:sz="4" w:space="0" w:color="212492"/>
              <w:bottom w:val="nil"/>
            </w:tcBorders>
            <w:vAlign w:val="center"/>
          </w:tcPr>
          <w:p w:rsidR="00C44E7A" w:rsidRPr="000C5C62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12 304</w:t>
            </w:r>
          </w:p>
        </w:tc>
        <w:tc>
          <w:tcPr>
            <w:tcW w:w="1092" w:type="dxa"/>
            <w:tcBorders>
              <w:top w:val="single" w:sz="4" w:space="0" w:color="212492"/>
              <w:bottom w:val="nil"/>
            </w:tcBorders>
            <w:vAlign w:val="center"/>
          </w:tcPr>
          <w:p w:rsidR="00C44E7A" w:rsidRPr="000C5C62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12 964</w:t>
            </w:r>
          </w:p>
        </w:tc>
        <w:tc>
          <w:tcPr>
            <w:tcW w:w="1092" w:type="dxa"/>
            <w:tcBorders>
              <w:top w:val="single" w:sz="4" w:space="0" w:color="212492"/>
              <w:bottom w:val="nil"/>
            </w:tcBorders>
            <w:vAlign w:val="center"/>
          </w:tcPr>
          <w:p w:rsidR="00C44E7A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13 544</w:t>
            </w:r>
          </w:p>
        </w:tc>
        <w:tc>
          <w:tcPr>
            <w:tcW w:w="1092" w:type="dxa"/>
            <w:tcBorders>
              <w:top w:val="single" w:sz="4" w:space="0" w:color="212492"/>
              <w:bottom w:val="nil"/>
            </w:tcBorders>
            <w:vAlign w:val="center"/>
          </w:tcPr>
          <w:p w:rsidR="00C44E7A" w:rsidRPr="00334CB9" w:rsidRDefault="00C44E7A" w:rsidP="00C44E7A">
            <w:pPr>
              <w:jc w:val="right"/>
              <w:rPr>
                <w:color w:val="000000"/>
                <w:sz w:val="16"/>
                <w:szCs w:val="16"/>
              </w:rPr>
            </w:pPr>
            <w:r w:rsidRPr="00334CB9">
              <w:rPr>
                <w:color w:val="000000"/>
                <w:sz w:val="16"/>
                <w:szCs w:val="16"/>
              </w:rPr>
              <w:t>12 629</w:t>
            </w:r>
          </w:p>
        </w:tc>
        <w:tc>
          <w:tcPr>
            <w:tcW w:w="1092" w:type="dxa"/>
            <w:tcBorders>
              <w:top w:val="single" w:sz="4" w:space="0" w:color="212492"/>
              <w:bottom w:val="nil"/>
            </w:tcBorders>
            <w:vAlign w:val="center"/>
          </w:tcPr>
          <w:p w:rsidR="00C44E7A" w:rsidRPr="00504B50" w:rsidRDefault="00C44E7A" w:rsidP="00C44E7A">
            <w:pPr>
              <w:jc w:val="right"/>
              <w:rPr>
                <w:bCs/>
                <w:sz w:val="16"/>
                <w:szCs w:val="16"/>
              </w:rPr>
            </w:pPr>
            <w:r w:rsidRPr="00504B50">
              <w:rPr>
                <w:bCs/>
                <w:sz w:val="16"/>
                <w:szCs w:val="16"/>
              </w:rPr>
              <w:t>11 195</w:t>
            </w:r>
          </w:p>
        </w:tc>
        <w:tc>
          <w:tcPr>
            <w:tcW w:w="1092" w:type="dxa"/>
            <w:tcBorders>
              <w:top w:val="single" w:sz="4" w:space="0" w:color="212492"/>
              <w:bottom w:val="nil"/>
            </w:tcBorders>
            <w:vAlign w:val="center"/>
          </w:tcPr>
          <w:p w:rsidR="00C44E7A" w:rsidRPr="00D87017" w:rsidRDefault="00C44E7A" w:rsidP="00C44E7A">
            <w:pPr>
              <w:jc w:val="right"/>
              <w:rPr>
                <w:bCs/>
                <w:sz w:val="16"/>
                <w:szCs w:val="16"/>
              </w:rPr>
            </w:pPr>
            <w:r w:rsidRPr="00D87017">
              <w:rPr>
                <w:bCs/>
                <w:sz w:val="16"/>
                <w:szCs w:val="16"/>
              </w:rPr>
              <w:t>7 817</w:t>
            </w:r>
          </w:p>
        </w:tc>
        <w:tc>
          <w:tcPr>
            <w:tcW w:w="1092" w:type="dxa"/>
            <w:tcBorders>
              <w:top w:val="single" w:sz="4" w:space="0" w:color="212492"/>
              <w:bottom w:val="nil"/>
            </w:tcBorders>
            <w:vAlign w:val="center"/>
          </w:tcPr>
          <w:p w:rsidR="00C44E7A" w:rsidRPr="00C44E7A" w:rsidRDefault="00C44E7A" w:rsidP="00C44E7A">
            <w:pPr>
              <w:jc w:val="right"/>
              <w:rPr>
                <w:bCs/>
                <w:sz w:val="16"/>
                <w:szCs w:val="16"/>
              </w:rPr>
            </w:pPr>
            <w:r w:rsidRPr="00C44E7A">
              <w:rPr>
                <w:bCs/>
                <w:sz w:val="16"/>
                <w:szCs w:val="16"/>
              </w:rPr>
              <w:t>12 818</w:t>
            </w:r>
          </w:p>
        </w:tc>
      </w:tr>
    </w:tbl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E04CFC" w:rsidRDefault="00E04CFC" w:rsidP="00E04CFC">
      <w:pPr>
        <w:spacing w:line="240" w:lineRule="auto"/>
        <w:rPr>
          <w:rFonts w:eastAsia="Times New Roman" w:cs="Times New Roman"/>
          <w:sz w:val="18"/>
          <w:szCs w:val="18"/>
          <w:lang w:eastAsia="pl-PL"/>
        </w:rPr>
      </w:pPr>
    </w:p>
    <w:p w:rsidR="00200AEA" w:rsidRDefault="00200AEA" w:rsidP="00E04CFC">
      <w:pPr>
        <w:spacing w:line="240" w:lineRule="auto"/>
        <w:rPr>
          <w:rFonts w:eastAsia="Times New Roman" w:cs="Times New Roman"/>
          <w:sz w:val="18"/>
          <w:szCs w:val="18"/>
          <w:lang w:eastAsia="pl-PL"/>
        </w:rPr>
        <w:sectPr w:rsidR="00200AEA" w:rsidSect="00501E06">
          <w:headerReference w:type="first" r:id="rId19"/>
          <w:pgSz w:w="11906" w:h="16838"/>
          <w:pgMar w:top="1417" w:right="1417" w:bottom="1417" w:left="1417" w:header="284" w:footer="283" w:gutter="0"/>
          <w:cols w:space="708"/>
          <w:titlePg/>
          <w:docGrid w:linePitch="360"/>
        </w:sectPr>
      </w:pPr>
    </w:p>
    <w:p w:rsidR="000F61F3" w:rsidRPr="00106E2B" w:rsidRDefault="000F61F3" w:rsidP="00106E2B">
      <w:pPr>
        <w:pStyle w:val="tytuwykresu"/>
        <w:rPr>
          <w:shd w:val="clear" w:color="auto" w:fill="FFFFFF"/>
        </w:rPr>
      </w:pPr>
      <w:r>
        <w:rPr>
          <w:shd w:val="clear" w:color="auto" w:fill="FFFFFF"/>
        </w:rPr>
        <w:lastRenderedPageBreak/>
        <w:t>Tablica 2</w:t>
      </w:r>
      <w:r w:rsidRPr="00BA3562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Liczba rejestracji podmiotów gospodarczych według form prawnych </w:t>
      </w:r>
    </w:p>
    <w:tbl>
      <w:tblPr>
        <w:tblStyle w:val="Siatkatabelijasna1"/>
        <w:tblpPr w:leftFromText="141" w:rightFromText="141" w:vertAnchor="text" w:horzAnchor="margin" w:tblpY="5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540"/>
        <w:gridCol w:w="964"/>
        <w:gridCol w:w="964"/>
        <w:gridCol w:w="964"/>
        <w:gridCol w:w="964"/>
        <w:gridCol w:w="964"/>
        <w:gridCol w:w="964"/>
        <w:gridCol w:w="964"/>
      </w:tblGrid>
      <w:tr w:rsidR="006707B7" w:rsidRPr="00FA5128" w:rsidTr="00B64897">
        <w:trPr>
          <w:trHeight w:val="57"/>
        </w:trPr>
        <w:tc>
          <w:tcPr>
            <w:tcW w:w="0" w:type="auto"/>
            <w:vMerge w:val="restart"/>
            <w:tcBorders>
              <w:bottom w:val="single" w:sz="12" w:space="0" w:color="212492"/>
            </w:tcBorders>
            <w:vAlign w:val="center"/>
          </w:tcPr>
          <w:p w:rsidR="006707B7" w:rsidRPr="00FA5128" w:rsidRDefault="006707B7" w:rsidP="003D5254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964" w:type="dxa"/>
            <w:gridSpan w:val="4"/>
            <w:tcBorders>
              <w:bottom w:val="single" w:sz="12" w:space="0" w:color="212492"/>
            </w:tcBorders>
          </w:tcPr>
          <w:p w:rsidR="006707B7" w:rsidRDefault="006707B7" w:rsidP="000A39E2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964" w:type="dxa"/>
            <w:gridSpan w:val="3"/>
            <w:tcBorders>
              <w:bottom w:val="single" w:sz="12" w:space="0" w:color="212492"/>
            </w:tcBorders>
            <w:vAlign w:val="center"/>
          </w:tcPr>
          <w:p w:rsidR="006707B7" w:rsidRDefault="006707B7" w:rsidP="000A39E2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</w:tr>
      <w:tr w:rsidR="006707B7" w:rsidRPr="00FA5128" w:rsidTr="00B64897">
        <w:trPr>
          <w:trHeight w:val="57"/>
        </w:trPr>
        <w:tc>
          <w:tcPr>
            <w:tcW w:w="0" w:type="auto"/>
            <w:vMerge/>
            <w:tcBorders>
              <w:bottom w:val="single" w:sz="12" w:space="0" w:color="212492"/>
            </w:tcBorders>
            <w:vAlign w:val="center"/>
          </w:tcPr>
          <w:p w:rsidR="006707B7" w:rsidRPr="00FA5128" w:rsidRDefault="006707B7" w:rsidP="00886D1F">
            <w:pPr>
              <w:pStyle w:val="Nagwek1"/>
              <w:tabs>
                <w:tab w:val="right" w:leader="dot" w:pos="4139"/>
              </w:tabs>
              <w:jc w:val="right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64" w:type="dxa"/>
            <w:tcBorders>
              <w:bottom w:val="single" w:sz="12" w:space="0" w:color="212492"/>
            </w:tcBorders>
          </w:tcPr>
          <w:p w:rsidR="006707B7" w:rsidRDefault="006707B7" w:rsidP="00886D1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964" w:type="dxa"/>
            <w:tcBorders>
              <w:bottom w:val="single" w:sz="12" w:space="0" w:color="212492"/>
            </w:tcBorders>
            <w:vAlign w:val="center"/>
          </w:tcPr>
          <w:p w:rsidR="006707B7" w:rsidRPr="00FA5128" w:rsidRDefault="006707B7" w:rsidP="00886D1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 kwartał</w:t>
            </w:r>
          </w:p>
        </w:tc>
        <w:tc>
          <w:tcPr>
            <w:tcW w:w="964" w:type="dxa"/>
            <w:tcBorders>
              <w:bottom w:val="single" w:sz="12" w:space="0" w:color="212492"/>
            </w:tcBorders>
            <w:vAlign w:val="center"/>
          </w:tcPr>
          <w:p w:rsidR="006707B7" w:rsidRPr="00FA5128" w:rsidRDefault="006707B7" w:rsidP="00886D1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III kwartał</w:t>
            </w:r>
          </w:p>
        </w:tc>
        <w:tc>
          <w:tcPr>
            <w:tcW w:w="964" w:type="dxa"/>
            <w:tcBorders>
              <w:bottom w:val="single" w:sz="12" w:space="0" w:color="212492"/>
            </w:tcBorders>
            <w:vAlign w:val="center"/>
          </w:tcPr>
          <w:p w:rsidR="006707B7" w:rsidRPr="00FA5128" w:rsidRDefault="006707B7" w:rsidP="00886D1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IV kwartał</w:t>
            </w:r>
          </w:p>
        </w:tc>
        <w:tc>
          <w:tcPr>
            <w:tcW w:w="964" w:type="dxa"/>
            <w:tcBorders>
              <w:bottom w:val="single" w:sz="12" w:space="0" w:color="212492"/>
            </w:tcBorders>
            <w:vAlign w:val="center"/>
          </w:tcPr>
          <w:p w:rsidR="006707B7" w:rsidRPr="00FA5128" w:rsidRDefault="006707B7" w:rsidP="00886D1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964" w:type="dxa"/>
            <w:tcBorders>
              <w:bottom w:val="single" w:sz="12" w:space="0" w:color="212492"/>
            </w:tcBorders>
          </w:tcPr>
          <w:p w:rsidR="006707B7" w:rsidRDefault="006707B7" w:rsidP="00886D1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 kwartał</w:t>
            </w:r>
          </w:p>
        </w:tc>
        <w:tc>
          <w:tcPr>
            <w:tcW w:w="964" w:type="dxa"/>
            <w:tcBorders>
              <w:bottom w:val="single" w:sz="12" w:space="0" w:color="212492"/>
            </w:tcBorders>
          </w:tcPr>
          <w:p w:rsidR="006707B7" w:rsidRDefault="006707B7" w:rsidP="00886D1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III kwartał</w:t>
            </w:r>
          </w:p>
        </w:tc>
      </w:tr>
      <w:tr w:rsidR="006707B7" w:rsidRPr="00FA5128" w:rsidTr="00B64897">
        <w:trPr>
          <w:trHeight w:val="397"/>
        </w:trPr>
        <w:tc>
          <w:tcPr>
            <w:tcW w:w="0" w:type="auto"/>
            <w:tcBorders>
              <w:top w:val="single" w:sz="12" w:space="0" w:color="212492"/>
            </w:tcBorders>
            <w:vAlign w:val="center"/>
          </w:tcPr>
          <w:p w:rsidR="006707B7" w:rsidRPr="00FA5128" w:rsidRDefault="006707B7" w:rsidP="006707B7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64" w:type="dxa"/>
            <w:tcBorders>
              <w:top w:val="single" w:sz="12" w:space="0" w:color="212492"/>
            </w:tcBorders>
            <w:vAlign w:val="center"/>
          </w:tcPr>
          <w:p w:rsidR="006707B7" w:rsidRPr="00F53E71" w:rsidRDefault="006707B7" w:rsidP="006707B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F53E71">
              <w:rPr>
                <w:b/>
                <w:bCs/>
                <w:color w:val="000000"/>
                <w:sz w:val="16"/>
                <w:szCs w:val="16"/>
              </w:rPr>
              <w:t>95 300</w:t>
            </w:r>
          </w:p>
        </w:tc>
        <w:tc>
          <w:tcPr>
            <w:tcW w:w="964" w:type="dxa"/>
            <w:tcBorders>
              <w:top w:val="single" w:sz="12" w:space="0" w:color="212492"/>
            </w:tcBorders>
            <w:vAlign w:val="center"/>
          </w:tcPr>
          <w:p w:rsidR="006707B7" w:rsidRPr="00F53E71" w:rsidRDefault="006707B7" w:rsidP="006707B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94 385</w:t>
            </w:r>
          </w:p>
        </w:tc>
        <w:tc>
          <w:tcPr>
            <w:tcW w:w="964" w:type="dxa"/>
            <w:tcBorders>
              <w:top w:val="single" w:sz="12" w:space="0" w:color="212492"/>
            </w:tcBorders>
          </w:tcPr>
          <w:p w:rsidR="006707B7" w:rsidRDefault="006707B7" w:rsidP="006707B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87 788</w:t>
            </w:r>
          </w:p>
        </w:tc>
        <w:tc>
          <w:tcPr>
            <w:tcW w:w="964" w:type="dxa"/>
            <w:tcBorders>
              <w:top w:val="single" w:sz="12" w:space="0" w:color="212492"/>
            </w:tcBorders>
          </w:tcPr>
          <w:p w:rsidR="006707B7" w:rsidRPr="00454293" w:rsidRDefault="006707B7" w:rsidP="006707B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54293">
              <w:rPr>
                <w:b/>
                <w:bCs/>
                <w:color w:val="000000"/>
                <w:sz w:val="16"/>
                <w:szCs w:val="16"/>
              </w:rPr>
              <w:t>78 308</w:t>
            </w:r>
          </w:p>
        </w:tc>
        <w:tc>
          <w:tcPr>
            <w:tcW w:w="964" w:type="dxa"/>
            <w:tcBorders>
              <w:top w:val="single" w:sz="12" w:space="0" w:color="212492"/>
            </w:tcBorders>
          </w:tcPr>
          <w:p w:rsidR="006707B7" w:rsidRPr="00231788" w:rsidRDefault="006707B7" w:rsidP="006707B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231788">
              <w:rPr>
                <w:b/>
                <w:bCs/>
                <w:color w:val="000000"/>
                <w:sz w:val="16"/>
                <w:szCs w:val="16"/>
              </w:rPr>
              <w:t>84 099</w:t>
            </w:r>
          </w:p>
        </w:tc>
        <w:tc>
          <w:tcPr>
            <w:tcW w:w="964" w:type="dxa"/>
            <w:tcBorders>
              <w:top w:val="single" w:sz="12" w:space="0" w:color="212492"/>
            </w:tcBorders>
          </w:tcPr>
          <w:p w:rsidR="006707B7" w:rsidRPr="009358D3" w:rsidRDefault="006707B7" w:rsidP="006707B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9358D3">
              <w:rPr>
                <w:b/>
                <w:bCs/>
                <w:color w:val="000000"/>
                <w:sz w:val="16"/>
                <w:szCs w:val="16"/>
              </w:rPr>
              <w:t>64 410</w:t>
            </w:r>
          </w:p>
        </w:tc>
        <w:tc>
          <w:tcPr>
            <w:tcW w:w="964" w:type="dxa"/>
            <w:tcBorders>
              <w:top w:val="single" w:sz="12" w:space="0" w:color="212492"/>
            </w:tcBorders>
          </w:tcPr>
          <w:p w:rsidR="006707B7" w:rsidRPr="006707B7" w:rsidRDefault="006707B7" w:rsidP="006707B7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707B7">
              <w:rPr>
                <w:b/>
                <w:bCs/>
                <w:color w:val="000000"/>
                <w:sz w:val="16"/>
                <w:szCs w:val="16"/>
              </w:rPr>
              <w:t>87 360</w:t>
            </w:r>
          </w:p>
        </w:tc>
      </w:tr>
      <w:tr w:rsidR="006707B7" w:rsidRPr="00FA5128" w:rsidTr="00B64897">
        <w:trPr>
          <w:trHeight w:val="397"/>
        </w:trPr>
        <w:tc>
          <w:tcPr>
            <w:tcW w:w="0" w:type="auto"/>
            <w:vAlign w:val="center"/>
          </w:tcPr>
          <w:p w:rsidR="006707B7" w:rsidRPr="001D5820" w:rsidRDefault="006707B7" w:rsidP="006707B7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D5820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Spółki cywilne</w:t>
            </w:r>
          </w:p>
        </w:tc>
        <w:tc>
          <w:tcPr>
            <w:tcW w:w="964" w:type="dxa"/>
            <w:vAlign w:val="center"/>
          </w:tcPr>
          <w:p w:rsidR="006707B7" w:rsidRPr="00F53E71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1 836</w:t>
            </w:r>
          </w:p>
        </w:tc>
        <w:tc>
          <w:tcPr>
            <w:tcW w:w="964" w:type="dxa"/>
            <w:vAlign w:val="center"/>
          </w:tcPr>
          <w:p w:rsidR="006707B7" w:rsidRPr="00F53E71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1 396</w:t>
            </w:r>
          </w:p>
        </w:tc>
        <w:tc>
          <w:tcPr>
            <w:tcW w:w="964" w:type="dxa"/>
          </w:tcPr>
          <w:p w:rsidR="006707B7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1 304</w:t>
            </w:r>
          </w:p>
        </w:tc>
        <w:tc>
          <w:tcPr>
            <w:tcW w:w="964" w:type="dxa"/>
          </w:tcPr>
          <w:p w:rsidR="006707B7" w:rsidRPr="00454293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1 379</w:t>
            </w:r>
          </w:p>
        </w:tc>
        <w:tc>
          <w:tcPr>
            <w:tcW w:w="964" w:type="dxa"/>
          </w:tcPr>
          <w:p w:rsidR="006707B7" w:rsidRPr="00231788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1 455</w:t>
            </w:r>
          </w:p>
        </w:tc>
        <w:tc>
          <w:tcPr>
            <w:tcW w:w="964" w:type="dxa"/>
          </w:tcPr>
          <w:p w:rsidR="006707B7" w:rsidRPr="009358D3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918</w:t>
            </w:r>
          </w:p>
        </w:tc>
        <w:tc>
          <w:tcPr>
            <w:tcW w:w="964" w:type="dxa"/>
          </w:tcPr>
          <w:p w:rsidR="006707B7" w:rsidRPr="006707B7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1 224</w:t>
            </w:r>
          </w:p>
        </w:tc>
      </w:tr>
      <w:tr w:rsidR="006707B7" w:rsidRPr="00FA5128" w:rsidTr="00B64897">
        <w:trPr>
          <w:trHeight w:val="57"/>
        </w:trPr>
        <w:tc>
          <w:tcPr>
            <w:tcW w:w="0" w:type="auto"/>
            <w:vAlign w:val="center"/>
          </w:tcPr>
          <w:p w:rsidR="006707B7" w:rsidRPr="00FA5128" w:rsidRDefault="006707B7" w:rsidP="006707B7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soby fizyczne prowadzące działalność gospodarczą</w:t>
            </w:r>
          </w:p>
        </w:tc>
        <w:tc>
          <w:tcPr>
            <w:tcW w:w="964" w:type="dxa"/>
            <w:vAlign w:val="center"/>
          </w:tcPr>
          <w:p w:rsidR="006707B7" w:rsidRPr="00F53E71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80 947</w:t>
            </w:r>
          </w:p>
        </w:tc>
        <w:tc>
          <w:tcPr>
            <w:tcW w:w="964" w:type="dxa"/>
            <w:vAlign w:val="center"/>
          </w:tcPr>
          <w:p w:rsidR="006707B7" w:rsidRPr="00F53E71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81 994</w:t>
            </w:r>
          </w:p>
        </w:tc>
        <w:tc>
          <w:tcPr>
            <w:tcW w:w="964" w:type="dxa"/>
            <w:vAlign w:val="center"/>
          </w:tcPr>
          <w:p w:rsidR="006707B7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75 080</w:t>
            </w:r>
          </w:p>
        </w:tc>
        <w:tc>
          <w:tcPr>
            <w:tcW w:w="964" w:type="dxa"/>
            <w:vAlign w:val="center"/>
          </w:tcPr>
          <w:p w:rsidR="006707B7" w:rsidRPr="00454293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64 613</w:t>
            </w:r>
          </w:p>
        </w:tc>
        <w:tc>
          <w:tcPr>
            <w:tcW w:w="964" w:type="dxa"/>
          </w:tcPr>
          <w:p w:rsidR="006707B7" w:rsidRPr="00231788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69 472</w:t>
            </w:r>
          </w:p>
        </w:tc>
        <w:tc>
          <w:tcPr>
            <w:tcW w:w="964" w:type="dxa"/>
          </w:tcPr>
          <w:p w:rsidR="006707B7" w:rsidRPr="009358D3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53 530</w:t>
            </w:r>
          </w:p>
        </w:tc>
        <w:tc>
          <w:tcPr>
            <w:tcW w:w="964" w:type="dxa"/>
          </w:tcPr>
          <w:p w:rsidR="006707B7" w:rsidRPr="006707B7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73 987</w:t>
            </w:r>
          </w:p>
        </w:tc>
      </w:tr>
      <w:tr w:rsidR="006707B7" w:rsidRPr="00FA5128" w:rsidTr="00B64897">
        <w:trPr>
          <w:trHeight w:val="397"/>
        </w:trPr>
        <w:tc>
          <w:tcPr>
            <w:tcW w:w="0" w:type="auto"/>
            <w:vAlign w:val="center"/>
          </w:tcPr>
          <w:p w:rsidR="006707B7" w:rsidRPr="00FA5128" w:rsidRDefault="006707B7" w:rsidP="006707B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półki partnerskie</w:t>
            </w:r>
          </w:p>
        </w:tc>
        <w:tc>
          <w:tcPr>
            <w:tcW w:w="964" w:type="dxa"/>
            <w:vAlign w:val="center"/>
          </w:tcPr>
          <w:p w:rsidR="006707B7" w:rsidRPr="00F53E71" w:rsidRDefault="006707B7" w:rsidP="006707B7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29</w:t>
            </w:r>
          </w:p>
        </w:tc>
        <w:tc>
          <w:tcPr>
            <w:tcW w:w="964" w:type="dxa"/>
            <w:vAlign w:val="center"/>
          </w:tcPr>
          <w:p w:rsidR="006707B7" w:rsidRPr="00F53E71" w:rsidRDefault="006707B7" w:rsidP="006707B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964" w:type="dxa"/>
            <w:vAlign w:val="center"/>
          </w:tcPr>
          <w:p w:rsidR="006707B7" w:rsidRDefault="006707B7" w:rsidP="006707B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964" w:type="dxa"/>
            <w:vAlign w:val="center"/>
          </w:tcPr>
          <w:p w:rsidR="006707B7" w:rsidRPr="00454293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964" w:type="dxa"/>
          </w:tcPr>
          <w:p w:rsidR="006707B7" w:rsidRPr="00231788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964" w:type="dxa"/>
          </w:tcPr>
          <w:p w:rsidR="006707B7" w:rsidRPr="009358D3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964" w:type="dxa"/>
          </w:tcPr>
          <w:p w:rsidR="006707B7" w:rsidRPr="006707B7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26</w:t>
            </w:r>
          </w:p>
        </w:tc>
      </w:tr>
      <w:tr w:rsidR="006707B7" w:rsidRPr="00FA5128" w:rsidTr="00B64897">
        <w:trPr>
          <w:trHeight w:val="397"/>
        </w:trPr>
        <w:tc>
          <w:tcPr>
            <w:tcW w:w="0" w:type="auto"/>
            <w:vAlign w:val="center"/>
          </w:tcPr>
          <w:p w:rsidR="006707B7" w:rsidRPr="00FA5128" w:rsidRDefault="006707B7" w:rsidP="006707B7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color w:val="000000" w:themeColor="text1"/>
                <w:sz w:val="16"/>
                <w:szCs w:val="16"/>
              </w:rPr>
              <w:t>półki akcyjne</w:t>
            </w:r>
          </w:p>
        </w:tc>
        <w:tc>
          <w:tcPr>
            <w:tcW w:w="964" w:type="dxa"/>
            <w:vAlign w:val="center"/>
          </w:tcPr>
          <w:p w:rsidR="006707B7" w:rsidRPr="00F53E71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85</w:t>
            </w:r>
          </w:p>
        </w:tc>
        <w:tc>
          <w:tcPr>
            <w:tcW w:w="964" w:type="dxa"/>
            <w:vAlign w:val="center"/>
          </w:tcPr>
          <w:p w:rsidR="006707B7" w:rsidRPr="00F53E71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964" w:type="dxa"/>
            <w:vAlign w:val="center"/>
          </w:tcPr>
          <w:p w:rsidR="006707B7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64</w:t>
            </w:r>
          </w:p>
        </w:tc>
        <w:tc>
          <w:tcPr>
            <w:tcW w:w="964" w:type="dxa"/>
            <w:vAlign w:val="center"/>
          </w:tcPr>
          <w:p w:rsidR="006707B7" w:rsidRPr="00454293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83</w:t>
            </w:r>
          </w:p>
        </w:tc>
        <w:tc>
          <w:tcPr>
            <w:tcW w:w="964" w:type="dxa"/>
          </w:tcPr>
          <w:p w:rsidR="006707B7" w:rsidRPr="00231788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964" w:type="dxa"/>
          </w:tcPr>
          <w:p w:rsidR="006707B7" w:rsidRPr="009358D3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964" w:type="dxa"/>
          </w:tcPr>
          <w:p w:rsidR="006707B7" w:rsidRPr="006707B7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63</w:t>
            </w:r>
          </w:p>
        </w:tc>
      </w:tr>
      <w:tr w:rsidR="006707B7" w:rsidRPr="00FA5128" w:rsidTr="00B64897">
        <w:trPr>
          <w:trHeight w:val="397"/>
        </w:trPr>
        <w:tc>
          <w:tcPr>
            <w:tcW w:w="0" w:type="auto"/>
            <w:vAlign w:val="center"/>
          </w:tcPr>
          <w:p w:rsidR="006707B7" w:rsidRPr="00694AF0" w:rsidRDefault="006707B7" w:rsidP="006707B7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Spółki z ograniczoną odpowiedzialnością</w:t>
            </w:r>
          </w:p>
        </w:tc>
        <w:tc>
          <w:tcPr>
            <w:tcW w:w="964" w:type="dxa"/>
            <w:vAlign w:val="center"/>
          </w:tcPr>
          <w:p w:rsidR="006707B7" w:rsidRPr="00F53E71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10 464</w:t>
            </w:r>
          </w:p>
        </w:tc>
        <w:tc>
          <w:tcPr>
            <w:tcW w:w="964" w:type="dxa"/>
            <w:vAlign w:val="center"/>
          </w:tcPr>
          <w:p w:rsidR="006707B7" w:rsidRPr="00F53E71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9 279</w:t>
            </w:r>
          </w:p>
        </w:tc>
        <w:tc>
          <w:tcPr>
            <w:tcW w:w="964" w:type="dxa"/>
            <w:vAlign w:val="center"/>
          </w:tcPr>
          <w:p w:rsidR="006707B7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9 672</w:t>
            </w:r>
          </w:p>
        </w:tc>
        <w:tc>
          <w:tcPr>
            <w:tcW w:w="964" w:type="dxa"/>
            <w:vAlign w:val="center"/>
          </w:tcPr>
          <w:p w:rsidR="006707B7" w:rsidRPr="00454293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10 459</w:t>
            </w:r>
          </w:p>
        </w:tc>
        <w:tc>
          <w:tcPr>
            <w:tcW w:w="964" w:type="dxa"/>
          </w:tcPr>
          <w:p w:rsidR="006707B7" w:rsidRPr="00231788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11 299</w:t>
            </w:r>
          </w:p>
        </w:tc>
        <w:tc>
          <w:tcPr>
            <w:tcW w:w="964" w:type="dxa"/>
          </w:tcPr>
          <w:p w:rsidR="006707B7" w:rsidRPr="009358D3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8 559</w:t>
            </w:r>
          </w:p>
        </w:tc>
        <w:tc>
          <w:tcPr>
            <w:tcW w:w="964" w:type="dxa"/>
          </w:tcPr>
          <w:p w:rsidR="006707B7" w:rsidRPr="006707B7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10 657</w:t>
            </w:r>
          </w:p>
        </w:tc>
      </w:tr>
      <w:tr w:rsidR="006707B7" w:rsidRPr="00FA5128" w:rsidTr="00B64897">
        <w:trPr>
          <w:trHeight w:val="397"/>
        </w:trPr>
        <w:tc>
          <w:tcPr>
            <w:tcW w:w="0" w:type="auto"/>
            <w:vAlign w:val="center"/>
          </w:tcPr>
          <w:p w:rsidR="006707B7" w:rsidRPr="00C3702F" w:rsidRDefault="006707B7" w:rsidP="006707B7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Spółki jawne</w:t>
            </w:r>
          </w:p>
        </w:tc>
        <w:tc>
          <w:tcPr>
            <w:tcW w:w="964" w:type="dxa"/>
            <w:vAlign w:val="center"/>
          </w:tcPr>
          <w:p w:rsidR="006707B7" w:rsidRPr="00F53E71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287</w:t>
            </w:r>
          </w:p>
        </w:tc>
        <w:tc>
          <w:tcPr>
            <w:tcW w:w="964" w:type="dxa"/>
            <w:vAlign w:val="center"/>
          </w:tcPr>
          <w:p w:rsidR="006707B7" w:rsidRPr="00F53E71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279</w:t>
            </w:r>
          </w:p>
        </w:tc>
        <w:tc>
          <w:tcPr>
            <w:tcW w:w="964" w:type="dxa"/>
            <w:vAlign w:val="center"/>
          </w:tcPr>
          <w:p w:rsidR="006707B7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260</w:t>
            </w:r>
          </w:p>
        </w:tc>
        <w:tc>
          <w:tcPr>
            <w:tcW w:w="964" w:type="dxa"/>
            <w:vAlign w:val="center"/>
          </w:tcPr>
          <w:p w:rsidR="006707B7" w:rsidRPr="00454293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228</w:t>
            </w:r>
          </w:p>
        </w:tc>
        <w:tc>
          <w:tcPr>
            <w:tcW w:w="964" w:type="dxa"/>
          </w:tcPr>
          <w:p w:rsidR="006707B7" w:rsidRPr="00231788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261</w:t>
            </w:r>
          </w:p>
        </w:tc>
        <w:tc>
          <w:tcPr>
            <w:tcW w:w="964" w:type="dxa"/>
          </w:tcPr>
          <w:p w:rsidR="006707B7" w:rsidRPr="009358D3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191</w:t>
            </w:r>
          </w:p>
        </w:tc>
        <w:tc>
          <w:tcPr>
            <w:tcW w:w="964" w:type="dxa"/>
          </w:tcPr>
          <w:p w:rsidR="006707B7" w:rsidRPr="006707B7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202</w:t>
            </w:r>
          </w:p>
        </w:tc>
      </w:tr>
      <w:tr w:rsidR="006707B7" w:rsidRPr="00FA5128" w:rsidTr="00B64897">
        <w:trPr>
          <w:trHeight w:val="397"/>
        </w:trPr>
        <w:tc>
          <w:tcPr>
            <w:tcW w:w="0" w:type="auto"/>
            <w:vAlign w:val="center"/>
          </w:tcPr>
          <w:p w:rsidR="006707B7" w:rsidRPr="00FA5128" w:rsidRDefault="006707B7" w:rsidP="006707B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półki komandytowe</w:t>
            </w:r>
          </w:p>
        </w:tc>
        <w:tc>
          <w:tcPr>
            <w:tcW w:w="964" w:type="dxa"/>
            <w:vAlign w:val="center"/>
          </w:tcPr>
          <w:p w:rsidR="006707B7" w:rsidRPr="00F53E71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1 503</w:t>
            </w:r>
          </w:p>
        </w:tc>
        <w:tc>
          <w:tcPr>
            <w:tcW w:w="964" w:type="dxa"/>
            <w:vAlign w:val="center"/>
          </w:tcPr>
          <w:p w:rsidR="006707B7" w:rsidRPr="00F53E71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1 208</w:t>
            </w:r>
          </w:p>
        </w:tc>
        <w:tc>
          <w:tcPr>
            <w:tcW w:w="964" w:type="dxa"/>
            <w:vAlign w:val="center"/>
          </w:tcPr>
          <w:p w:rsidR="006707B7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1 235</w:t>
            </w:r>
          </w:p>
        </w:tc>
        <w:tc>
          <w:tcPr>
            <w:tcW w:w="964" w:type="dxa"/>
            <w:vAlign w:val="center"/>
          </w:tcPr>
          <w:p w:rsidR="006707B7" w:rsidRPr="00454293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1 372</w:t>
            </w:r>
          </w:p>
        </w:tc>
        <w:tc>
          <w:tcPr>
            <w:tcW w:w="964" w:type="dxa"/>
          </w:tcPr>
          <w:p w:rsidR="006707B7" w:rsidRPr="00231788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1 385</w:t>
            </w:r>
          </w:p>
        </w:tc>
        <w:tc>
          <w:tcPr>
            <w:tcW w:w="964" w:type="dxa"/>
          </w:tcPr>
          <w:p w:rsidR="006707B7" w:rsidRPr="009358D3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1 049</w:t>
            </w:r>
          </w:p>
        </w:tc>
        <w:tc>
          <w:tcPr>
            <w:tcW w:w="964" w:type="dxa"/>
          </w:tcPr>
          <w:p w:rsidR="006707B7" w:rsidRPr="006707B7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1 089</w:t>
            </w:r>
          </w:p>
        </w:tc>
      </w:tr>
      <w:tr w:rsidR="006707B7" w:rsidRPr="00FA5128" w:rsidTr="00B64897">
        <w:trPr>
          <w:trHeight w:val="397"/>
        </w:trPr>
        <w:tc>
          <w:tcPr>
            <w:tcW w:w="0" w:type="auto"/>
            <w:vAlign w:val="center"/>
          </w:tcPr>
          <w:p w:rsidR="006707B7" w:rsidRDefault="006707B7" w:rsidP="006707B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półki komandytowo-akcyjne</w:t>
            </w:r>
          </w:p>
        </w:tc>
        <w:tc>
          <w:tcPr>
            <w:tcW w:w="964" w:type="dxa"/>
            <w:vAlign w:val="center"/>
          </w:tcPr>
          <w:p w:rsidR="006707B7" w:rsidRPr="00F53E71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964" w:type="dxa"/>
            <w:vAlign w:val="center"/>
          </w:tcPr>
          <w:p w:rsidR="006707B7" w:rsidRPr="00F53E71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964" w:type="dxa"/>
            <w:vAlign w:val="center"/>
          </w:tcPr>
          <w:p w:rsidR="006707B7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964" w:type="dxa"/>
            <w:vAlign w:val="center"/>
          </w:tcPr>
          <w:p w:rsidR="006707B7" w:rsidRPr="00454293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964" w:type="dxa"/>
          </w:tcPr>
          <w:p w:rsidR="006707B7" w:rsidRPr="00231788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964" w:type="dxa"/>
          </w:tcPr>
          <w:p w:rsidR="006707B7" w:rsidRPr="009358D3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964" w:type="dxa"/>
          </w:tcPr>
          <w:p w:rsidR="006707B7" w:rsidRPr="006707B7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15</w:t>
            </w:r>
          </w:p>
        </w:tc>
      </w:tr>
      <w:tr w:rsidR="006707B7" w:rsidRPr="00FA5128" w:rsidTr="00B64897">
        <w:trPr>
          <w:trHeight w:val="397"/>
        </w:trPr>
        <w:tc>
          <w:tcPr>
            <w:tcW w:w="0" w:type="auto"/>
            <w:vAlign w:val="center"/>
          </w:tcPr>
          <w:p w:rsidR="006707B7" w:rsidRDefault="006707B7" w:rsidP="006707B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Przedsiębiorstwa państwowe</w:t>
            </w:r>
          </w:p>
        </w:tc>
        <w:tc>
          <w:tcPr>
            <w:tcW w:w="964" w:type="dxa"/>
            <w:vAlign w:val="center"/>
          </w:tcPr>
          <w:p w:rsidR="006707B7" w:rsidRPr="00F53E71" w:rsidRDefault="006707B7" w:rsidP="006707B7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0</w:t>
            </w:r>
          </w:p>
        </w:tc>
        <w:tc>
          <w:tcPr>
            <w:tcW w:w="964" w:type="dxa"/>
            <w:vAlign w:val="center"/>
          </w:tcPr>
          <w:p w:rsidR="006707B7" w:rsidRPr="00F53E71" w:rsidRDefault="006707B7" w:rsidP="006707B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64" w:type="dxa"/>
            <w:vAlign w:val="center"/>
          </w:tcPr>
          <w:p w:rsidR="006707B7" w:rsidRDefault="006707B7" w:rsidP="006707B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64" w:type="dxa"/>
            <w:vAlign w:val="center"/>
          </w:tcPr>
          <w:p w:rsidR="006707B7" w:rsidRPr="00454293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4" w:type="dxa"/>
          </w:tcPr>
          <w:p w:rsidR="006707B7" w:rsidRPr="00231788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64" w:type="dxa"/>
          </w:tcPr>
          <w:p w:rsidR="006707B7" w:rsidRPr="009358D3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64" w:type="dxa"/>
          </w:tcPr>
          <w:p w:rsidR="006707B7" w:rsidRPr="006707B7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6707B7" w:rsidRPr="00FA5128" w:rsidTr="00B64897">
        <w:trPr>
          <w:trHeight w:val="397"/>
        </w:trPr>
        <w:tc>
          <w:tcPr>
            <w:tcW w:w="0" w:type="auto"/>
            <w:vAlign w:val="center"/>
          </w:tcPr>
          <w:p w:rsidR="006707B7" w:rsidRDefault="006707B7" w:rsidP="006707B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Spółdzielnie</w:t>
            </w:r>
          </w:p>
        </w:tc>
        <w:tc>
          <w:tcPr>
            <w:tcW w:w="964" w:type="dxa"/>
            <w:vAlign w:val="center"/>
          </w:tcPr>
          <w:p w:rsidR="006707B7" w:rsidRPr="00F53E71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964" w:type="dxa"/>
            <w:vAlign w:val="center"/>
          </w:tcPr>
          <w:p w:rsidR="006707B7" w:rsidRPr="00F53E71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964" w:type="dxa"/>
            <w:vAlign w:val="center"/>
          </w:tcPr>
          <w:p w:rsidR="006707B7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964" w:type="dxa"/>
            <w:vAlign w:val="center"/>
          </w:tcPr>
          <w:p w:rsidR="006707B7" w:rsidRPr="00454293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964" w:type="dxa"/>
          </w:tcPr>
          <w:p w:rsidR="006707B7" w:rsidRPr="00231788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964" w:type="dxa"/>
          </w:tcPr>
          <w:p w:rsidR="006707B7" w:rsidRPr="009358D3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964" w:type="dxa"/>
          </w:tcPr>
          <w:p w:rsidR="006707B7" w:rsidRPr="006707B7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29</w:t>
            </w:r>
          </w:p>
        </w:tc>
      </w:tr>
      <w:tr w:rsidR="006707B7" w:rsidRPr="00FA5128" w:rsidTr="00B64897">
        <w:trPr>
          <w:trHeight w:val="397"/>
        </w:trPr>
        <w:tc>
          <w:tcPr>
            <w:tcW w:w="0" w:type="auto"/>
            <w:vAlign w:val="center"/>
          </w:tcPr>
          <w:p w:rsidR="006707B7" w:rsidRDefault="006707B7" w:rsidP="006707B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Oddziały zagranicznych przedsiębiorstw</w:t>
            </w:r>
          </w:p>
        </w:tc>
        <w:tc>
          <w:tcPr>
            <w:tcW w:w="964" w:type="dxa"/>
            <w:vAlign w:val="center"/>
          </w:tcPr>
          <w:p w:rsidR="006707B7" w:rsidRPr="00F53E71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964" w:type="dxa"/>
            <w:vAlign w:val="center"/>
          </w:tcPr>
          <w:p w:rsidR="006707B7" w:rsidRPr="00F53E71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964" w:type="dxa"/>
            <w:vAlign w:val="center"/>
          </w:tcPr>
          <w:p w:rsidR="006707B7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</w:t>
            </w:r>
          </w:p>
        </w:tc>
        <w:tc>
          <w:tcPr>
            <w:tcW w:w="964" w:type="dxa"/>
            <w:vAlign w:val="center"/>
          </w:tcPr>
          <w:p w:rsidR="006707B7" w:rsidRPr="00454293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964" w:type="dxa"/>
          </w:tcPr>
          <w:p w:rsidR="006707B7" w:rsidRPr="00231788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964" w:type="dxa"/>
          </w:tcPr>
          <w:p w:rsidR="006707B7" w:rsidRPr="009358D3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964" w:type="dxa"/>
          </w:tcPr>
          <w:p w:rsidR="006707B7" w:rsidRPr="006707B7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53</w:t>
            </w:r>
          </w:p>
        </w:tc>
      </w:tr>
      <w:tr w:rsidR="006707B7" w:rsidRPr="00FA5128" w:rsidTr="00B64897">
        <w:trPr>
          <w:trHeight w:val="397"/>
        </w:trPr>
        <w:tc>
          <w:tcPr>
            <w:tcW w:w="0" w:type="auto"/>
            <w:vAlign w:val="center"/>
          </w:tcPr>
          <w:p w:rsidR="006707B7" w:rsidRPr="00B55419" w:rsidRDefault="006707B7" w:rsidP="006707B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</w:pPr>
            <w:r w:rsidRPr="001A67B0">
              <w:rPr>
                <w:rFonts w:ascii="Fira Sans" w:hAnsi="Fira Sans"/>
                <w:color w:val="000000" w:themeColor="text1"/>
                <w:sz w:val="16"/>
                <w:szCs w:val="16"/>
              </w:rPr>
              <w:t>Inne, w tym bez szczególnej formy prawnej</w:t>
            </w:r>
            <w:r>
              <w:rPr>
                <w:rStyle w:val="Odwoanieprzypisudolnego"/>
                <w:rFonts w:ascii="Fira Sans" w:hAnsi="Fira Sans"/>
                <w:color w:val="000000" w:themeColor="text1"/>
                <w:sz w:val="16"/>
                <w:szCs w:val="16"/>
              </w:rPr>
              <w:footnoteReference w:id="1"/>
            </w:r>
          </w:p>
        </w:tc>
        <w:tc>
          <w:tcPr>
            <w:tcW w:w="964" w:type="dxa"/>
            <w:vAlign w:val="center"/>
          </w:tcPr>
          <w:p w:rsidR="006707B7" w:rsidRPr="00F53E71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964" w:type="dxa"/>
            <w:vAlign w:val="center"/>
          </w:tcPr>
          <w:p w:rsidR="006707B7" w:rsidRPr="00F53E71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964" w:type="dxa"/>
            <w:vAlign w:val="center"/>
          </w:tcPr>
          <w:p w:rsidR="006707B7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964" w:type="dxa"/>
            <w:vAlign w:val="center"/>
          </w:tcPr>
          <w:p w:rsidR="006707B7" w:rsidRPr="00454293" w:rsidRDefault="006707B7" w:rsidP="006707B7">
            <w:pPr>
              <w:jc w:val="right"/>
              <w:rPr>
                <w:color w:val="000000"/>
                <w:sz w:val="16"/>
                <w:szCs w:val="16"/>
              </w:rPr>
            </w:pPr>
            <w:r w:rsidRPr="00454293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964" w:type="dxa"/>
          </w:tcPr>
          <w:p w:rsidR="006707B7" w:rsidRPr="00231788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231788">
              <w:rPr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964" w:type="dxa"/>
          </w:tcPr>
          <w:p w:rsidR="006707B7" w:rsidRPr="009358D3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9358D3">
              <w:rPr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964" w:type="dxa"/>
          </w:tcPr>
          <w:p w:rsidR="006707B7" w:rsidRPr="006707B7" w:rsidRDefault="006707B7" w:rsidP="006707B7">
            <w:pPr>
              <w:jc w:val="right"/>
              <w:rPr>
                <w:bCs/>
                <w:color w:val="000000"/>
                <w:sz w:val="16"/>
                <w:szCs w:val="16"/>
              </w:rPr>
            </w:pPr>
            <w:r w:rsidRPr="006707B7">
              <w:rPr>
                <w:bCs/>
                <w:color w:val="000000"/>
                <w:sz w:val="16"/>
                <w:szCs w:val="16"/>
              </w:rPr>
              <w:t>15</w:t>
            </w:r>
          </w:p>
        </w:tc>
      </w:tr>
    </w:tbl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200AEA" w:rsidRDefault="00200AEA" w:rsidP="00523377">
      <w:pPr>
        <w:rPr>
          <w:b/>
          <w:spacing w:val="-2"/>
          <w:sz w:val="18"/>
          <w:shd w:val="clear" w:color="auto" w:fill="FFFFFF"/>
        </w:rPr>
        <w:sectPr w:rsidR="00200AEA" w:rsidSect="00501E06">
          <w:footnotePr>
            <w:numFmt w:val="chicago"/>
          </w:footnotePr>
          <w:pgSz w:w="11906" w:h="16838"/>
          <w:pgMar w:top="1417" w:right="1417" w:bottom="1417" w:left="1417" w:header="284" w:footer="283" w:gutter="0"/>
          <w:cols w:space="708"/>
          <w:titlePg/>
          <w:docGrid w:linePitch="360"/>
        </w:sectPr>
      </w:pPr>
    </w:p>
    <w:p w:rsidR="000F61F3" w:rsidRPr="00106E2B" w:rsidRDefault="000F61F3" w:rsidP="00106E2B">
      <w:pPr>
        <w:pStyle w:val="tytuwykresu"/>
        <w:rPr>
          <w:shd w:val="clear" w:color="auto" w:fill="FFFFFF"/>
        </w:rPr>
      </w:pPr>
      <w:r>
        <w:rPr>
          <w:shd w:val="clear" w:color="auto" w:fill="FFFFFF"/>
        </w:rPr>
        <w:lastRenderedPageBreak/>
        <w:t>Tablica 3</w:t>
      </w:r>
      <w:r w:rsidRPr="00BA3562">
        <w:rPr>
          <w:shd w:val="clear" w:color="auto" w:fill="FFFFFF"/>
        </w:rPr>
        <w:t xml:space="preserve">. </w:t>
      </w:r>
      <w:r>
        <w:rPr>
          <w:shd w:val="clear" w:color="auto" w:fill="FFFFFF"/>
        </w:rPr>
        <w:t>Liczba up</w:t>
      </w:r>
      <w:r w:rsidR="00A3179A">
        <w:rPr>
          <w:shd w:val="clear" w:color="auto" w:fill="FFFFFF"/>
        </w:rPr>
        <w:t>adłości podmiotów gospodarczych</w:t>
      </w:r>
    </w:p>
    <w:tbl>
      <w:tblPr>
        <w:tblStyle w:val="Siatkatabelijasna1"/>
        <w:tblpPr w:leftFromText="141" w:rightFromText="141" w:vertAnchor="text" w:horzAnchor="margin" w:tblpY="5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540"/>
        <w:gridCol w:w="964"/>
        <w:gridCol w:w="964"/>
        <w:gridCol w:w="964"/>
        <w:gridCol w:w="964"/>
        <w:gridCol w:w="964"/>
        <w:gridCol w:w="964"/>
        <w:gridCol w:w="964"/>
      </w:tblGrid>
      <w:tr w:rsidR="00B64897" w:rsidRPr="00FA5128" w:rsidTr="00B64897">
        <w:trPr>
          <w:trHeight w:val="57"/>
        </w:trPr>
        <w:tc>
          <w:tcPr>
            <w:tcW w:w="0" w:type="auto"/>
            <w:vMerge w:val="restart"/>
            <w:tcBorders>
              <w:bottom w:val="single" w:sz="12" w:space="0" w:color="212492"/>
            </w:tcBorders>
            <w:vAlign w:val="center"/>
          </w:tcPr>
          <w:p w:rsidR="00B64897" w:rsidRPr="00FA5128" w:rsidRDefault="00B64897" w:rsidP="003D5254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56" w:type="dxa"/>
            <w:gridSpan w:val="4"/>
            <w:tcBorders>
              <w:bottom w:val="single" w:sz="12" w:space="0" w:color="212492"/>
            </w:tcBorders>
          </w:tcPr>
          <w:p w:rsidR="00B64897" w:rsidRDefault="00B64897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2892" w:type="dxa"/>
            <w:gridSpan w:val="3"/>
            <w:tcBorders>
              <w:bottom w:val="single" w:sz="12" w:space="0" w:color="212492"/>
            </w:tcBorders>
            <w:vAlign w:val="center"/>
          </w:tcPr>
          <w:p w:rsidR="00B64897" w:rsidRDefault="00B64897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</w:tr>
      <w:tr w:rsidR="00B64897" w:rsidRPr="00FA5128" w:rsidTr="00B64897">
        <w:trPr>
          <w:trHeight w:val="57"/>
        </w:trPr>
        <w:tc>
          <w:tcPr>
            <w:tcW w:w="0" w:type="auto"/>
            <w:vMerge/>
            <w:tcBorders>
              <w:bottom w:val="single" w:sz="12" w:space="0" w:color="212492"/>
            </w:tcBorders>
            <w:vAlign w:val="center"/>
          </w:tcPr>
          <w:p w:rsidR="00B64897" w:rsidRPr="00FA5128" w:rsidRDefault="00B64897" w:rsidP="00D56B98">
            <w:pPr>
              <w:pStyle w:val="Nagwek1"/>
              <w:tabs>
                <w:tab w:val="right" w:leader="dot" w:pos="4139"/>
              </w:tabs>
              <w:jc w:val="right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64" w:type="dxa"/>
            <w:tcBorders>
              <w:bottom w:val="single" w:sz="12" w:space="0" w:color="212492"/>
            </w:tcBorders>
          </w:tcPr>
          <w:p w:rsidR="00B64897" w:rsidRDefault="00B64897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964" w:type="dxa"/>
            <w:tcBorders>
              <w:bottom w:val="single" w:sz="12" w:space="0" w:color="212492"/>
            </w:tcBorders>
            <w:vAlign w:val="center"/>
          </w:tcPr>
          <w:p w:rsidR="00B64897" w:rsidRPr="00FA5128" w:rsidRDefault="00B64897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 kwartał</w:t>
            </w:r>
          </w:p>
        </w:tc>
        <w:tc>
          <w:tcPr>
            <w:tcW w:w="964" w:type="dxa"/>
            <w:tcBorders>
              <w:bottom w:val="single" w:sz="12" w:space="0" w:color="212492"/>
            </w:tcBorders>
            <w:vAlign w:val="center"/>
          </w:tcPr>
          <w:p w:rsidR="00B64897" w:rsidRPr="00FA5128" w:rsidRDefault="00B64897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III kwartał</w:t>
            </w:r>
          </w:p>
        </w:tc>
        <w:tc>
          <w:tcPr>
            <w:tcW w:w="964" w:type="dxa"/>
            <w:tcBorders>
              <w:bottom w:val="single" w:sz="12" w:space="0" w:color="212492"/>
            </w:tcBorders>
            <w:vAlign w:val="center"/>
          </w:tcPr>
          <w:p w:rsidR="00B64897" w:rsidRPr="00FA5128" w:rsidRDefault="00B64897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IV kwartał</w:t>
            </w:r>
          </w:p>
        </w:tc>
        <w:tc>
          <w:tcPr>
            <w:tcW w:w="964" w:type="dxa"/>
            <w:tcBorders>
              <w:bottom w:val="single" w:sz="12" w:space="0" w:color="212492"/>
            </w:tcBorders>
            <w:vAlign w:val="center"/>
          </w:tcPr>
          <w:p w:rsidR="00B64897" w:rsidRPr="00FA5128" w:rsidRDefault="00B64897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964" w:type="dxa"/>
            <w:tcBorders>
              <w:bottom w:val="single" w:sz="12" w:space="0" w:color="212492"/>
            </w:tcBorders>
          </w:tcPr>
          <w:p w:rsidR="00B64897" w:rsidRDefault="00B64897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 kwartał</w:t>
            </w:r>
          </w:p>
        </w:tc>
        <w:tc>
          <w:tcPr>
            <w:tcW w:w="964" w:type="dxa"/>
            <w:tcBorders>
              <w:bottom w:val="single" w:sz="12" w:space="0" w:color="212492"/>
            </w:tcBorders>
          </w:tcPr>
          <w:p w:rsidR="00B64897" w:rsidRDefault="00B64897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III kwartał</w:t>
            </w:r>
          </w:p>
        </w:tc>
      </w:tr>
      <w:tr w:rsidR="00B64897" w:rsidRPr="00FA5128" w:rsidTr="00B64897">
        <w:trPr>
          <w:trHeight w:val="397"/>
        </w:trPr>
        <w:tc>
          <w:tcPr>
            <w:tcW w:w="0" w:type="auto"/>
            <w:tcBorders>
              <w:top w:val="single" w:sz="12" w:space="0" w:color="212492"/>
            </w:tcBorders>
            <w:vAlign w:val="center"/>
          </w:tcPr>
          <w:p w:rsidR="00B64897" w:rsidRPr="00FA5128" w:rsidRDefault="00B64897" w:rsidP="00B64897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64" w:type="dxa"/>
            <w:tcBorders>
              <w:top w:val="single" w:sz="12" w:space="0" w:color="212492"/>
            </w:tcBorders>
            <w:vAlign w:val="center"/>
          </w:tcPr>
          <w:p w:rsidR="00B64897" w:rsidRPr="00FA5128" w:rsidRDefault="00B64897" w:rsidP="00B6489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155</w:t>
            </w:r>
          </w:p>
        </w:tc>
        <w:tc>
          <w:tcPr>
            <w:tcW w:w="964" w:type="dxa"/>
            <w:tcBorders>
              <w:top w:val="single" w:sz="12" w:space="0" w:color="212492"/>
            </w:tcBorders>
            <w:vAlign w:val="center"/>
          </w:tcPr>
          <w:p w:rsidR="00B64897" w:rsidRPr="00FA5128" w:rsidRDefault="00B64897" w:rsidP="00B6489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131</w:t>
            </w:r>
          </w:p>
        </w:tc>
        <w:tc>
          <w:tcPr>
            <w:tcW w:w="964" w:type="dxa"/>
            <w:tcBorders>
              <w:top w:val="single" w:sz="12" w:space="0" w:color="212492"/>
            </w:tcBorders>
            <w:vAlign w:val="center"/>
          </w:tcPr>
          <w:p w:rsidR="00B64897" w:rsidRDefault="00B64897" w:rsidP="00B6489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133</w:t>
            </w:r>
          </w:p>
        </w:tc>
        <w:tc>
          <w:tcPr>
            <w:tcW w:w="964" w:type="dxa"/>
            <w:tcBorders>
              <w:top w:val="single" w:sz="12" w:space="0" w:color="212492"/>
            </w:tcBorders>
            <w:vAlign w:val="center"/>
          </w:tcPr>
          <w:p w:rsidR="00B64897" w:rsidRDefault="00B64897" w:rsidP="00B6489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159</w:t>
            </w:r>
          </w:p>
        </w:tc>
        <w:tc>
          <w:tcPr>
            <w:tcW w:w="964" w:type="dxa"/>
            <w:tcBorders>
              <w:top w:val="single" w:sz="12" w:space="0" w:color="212492"/>
            </w:tcBorders>
            <w:vAlign w:val="center"/>
          </w:tcPr>
          <w:p w:rsidR="00B64897" w:rsidRPr="00231788" w:rsidRDefault="00B64897" w:rsidP="00B6489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b/>
                <w:color w:val="000000" w:themeColor="text1"/>
                <w:sz w:val="16"/>
                <w:szCs w:val="16"/>
              </w:rPr>
              <w:t>142</w:t>
            </w:r>
          </w:p>
        </w:tc>
        <w:tc>
          <w:tcPr>
            <w:tcW w:w="964" w:type="dxa"/>
            <w:tcBorders>
              <w:top w:val="single" w:sz="12" w:space="0" w:color="212492"/>
            </w:tcBorders>
            <w:vAlign w:val="center"/>
          </w:tcPr>
          <w:p w:rsidR="00B64897" w:rsidRPr="007E2ABA" w:rsidRDefault="00B64897" w:rsidP="00B6489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E2ABA">
              <w:rPr>
                <w:rFonts w:cs="Arial"/>
                <w:b/>
                <w:color w:val="000000" w:themeColor="text1"/>
                <w:sz w:val="16"/>
                <w:szCs w:val="16"/>
              </w:rPr>
              <w:t>157</w:t>
            </w:r>
          </w:p>
        </w:tc>
        <w:tc>
          <w:tcPr>
            <w:tcW w:w="964" w:type="dxa"/>
            <w:tcBorders>
              <w:top w:val="single" w:sz="12" w:space="0" w:color="212492"/>
            </w:tcBorders>
            <w:vAlign w:val="center"/>
          </w:tcPr>
          <w:p w:rsidR="00B64897" w:rsidRPr="00B64897" w:rsidRDefault="00B64897" w:rsidP="00B6489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64897">
              <w:rPr>
                <w:rFonts w:cs="Arial"/>
                <w:b/>
                <w:color w:val="000000" w:themeColor="text1"/>
                <w:sz w:val="16"/>
                <w:szCs w:val="16"/>
              </w:rPr>
              <w:t>123</w:t>
            </w:r>
          </w:p>
        </w:tc>
      </w:tr>
      <w:tr w:rsidR="00B64897" w:rsidRPr="00FA5128" w:rsidTr="00B64897">
        <w:trPr>
          <w:trHeight w:val="397"/>
        </w:trPr>
        <w:tc>
          <w:tcPr>
            <w:tcW w:w="0" w:type="auto"/>
            <w:vAlign w:val="center"/>
          </w:tcPr>
          <w:p w:rsidR="00B64897" w:rsidRDefault="00B64897" w:rsidP="00B64897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Przemysł </w:t>
            </w:r>
          </w:p>
          <w:p w:rsidR="00B64897" w:rsidRPr="00FA5128" w:rsidRDefault="00B64897" w:rsidP="00B64897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(sekcje B,C,D,E)</w:t>
            </w:r>
          </w:p>
        </w:tc>
        <w:tc>
          <w:tcPr>
            <w:tcW w:w="964" w:type="dxa"/>
            <w:vAlign w:val="center"/>
          </w:tcPr>
          <w:p w:rsidR="00B64897" w:rsidRPr="00FA5128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964" w:type="dxa"/>
            <w:vAlign w:val="center"/>
          </w:tcPr>
          <w:p w:rsidR="00B64897" w:rsidRPr="00FA5128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964" w:type="dxa"/>
            <w:vAlign w:val="center"/>
          </w:tcPr>
          <w:p w:rsidR="00B64897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964" w:type="dxa"/>
            <w:vAlign w:val="center"/>
          </w:tcPr>
          <w:p w:rsidR="00B64897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964" w:type="dxa"/>
            <w:vAlign w:val="center"/>
          </w:tcPr>
          <w:p w:rsidR="00B64897" w:rsidRPr="00231788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964" w:type="dxa"/>
            <w:vAlign w:val="center"/>
          </w:tcPr>
          <w:p w:rsidR="00B64897" w:rsidRPr="007E2ABA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2ABA">
              <w:rPr>
                <w:rFonts w:cs="Arial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964" w:type="dxa"/>
            <w:vAlign w:val="center"/>
          </w:tcPr>
          <w:p w:rsidR="00B64897" w:rsidRPr="00B64897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4897"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</w:tr>
      <w:tr w:rsidR="00B64897" w:rsidRPr="00FA5128" w:rsidTr="00B64897">
        <w:trPr>
          <w:trHeight w:val="397"/>
        </w:trPr>
        <w:tc>
          <w:tcPr>
            <w:tcW w:w="0" w:type="auto"/>
            <w:vAlign w:val="center"/>
          </w:tcPr>
          <w:p w:rsidR="00B64897" w:rsidRDefault="00B64897" w:rsidP="00B64897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Budownictwo </w:t>
            </w:r>
          </w:p>
          <w:p w:rsidR="00B64897" w:rsidRPr="00FA5128" w:rsidRDefault="00B64897" w:rsidP="00B64897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(sekcja F)</w:t>
            </w:r>
          </w:p>
        </w:tc>
        <w:tc>
          <w:tcPr>
            <w:tcW w:w="964" w:type="dxa"/>
            <w:vAlign w:val="center"/>
          </w:tcPr>
          <w:p w:rsidR="00B64897" w:rsidRPr="00FA5128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964" w:type="dxa"/>
            <w:vAlign w:val="center"/>
          </w:tcPr>
          <w:p w:rsidR="00B64897" w:rsidRPr="00FA5128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964" w:type="dxa"/>
            <w:vAlign w:val="center"/>
          </w:tcPr>
          <w:p w:rsidR="00B64897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964" w:type="dxa"/>
            <w:vAlign w:val="center"/>
          </w:tcPr>
          <w:p w:rsidR="00B64897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964" w:type="dxa"/>
            <w:vAlign w:val="center"/>
          </w:tcPr>
          <w:p w:rsidR="00B64897" w:rsidRPr="00231788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964" w:type="dxa"/>
            <w:vAlign w:val="center"/>
          </w:tcPr>
          <w:p w:rsidR="00B64897" w:rsidRPr="007E2ABA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2ABA"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964" w:type="dxa"/>
            <w:vAlign w:val="center"/>
          </w:tcPr>
          <w:p w:rsidR="00B64897" w:rsidRPr="00B64897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4897">
              <w:rPr>
                <w:rFonts w:cs="Arial"/>
                <w:color w:val="000000" w:themeColor="text1"/>
                <w:sz w:val="16"/>
                <w:szCs w:val="16"/>
              </w:rPr>
              <w:t>18</w:t>
            </w:r>
          </w:p>
        </w:tc>
      </w:tr>
      <w:tr w:rsidR="00B64897" w:rsidRPr="00FA5128" w:rsidTr="00B64897">
        <w:trPr>
          <w:trHeight w:val="397"/>
        </w:trPr>
        <w:tc>
          <w:tcPr>
            <w:tcW w:w="0" w:type="auto"/>
            <w:vAlign w:val="center"/>
          </w:tcPr>
          <w:p w:rsidR="00B64897" w:rsidRDefault="00B64897" w:rsidP="00B6489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  <w:p w:rsidR="00B64897" w:rsidRPr="00FA5128" w:rsidRDefault="00B64897" w:rsidP="00B6489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(sekcja G)</w:t>
            </w:r>
          </w:p>
        </w:tc>
        <w:tc>
          <w:tcPr>
            <w:tcW w:w="964" w:type="dxa"/>
            <w:vAlign w:val="center"/>
          </w:tcPr>
          <w:p w:rsidR="00B64897" w:rsidRPr="00FA5128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</w:t>
            </w:r>
          </w:p>
        </w:tc>
        <w:tc>
          <w:tcPr>
            <w:tcW w:w="964" w:type="dxa"/>
            <w:vAlign w:val="center"/>
          </w:tcPr>
          <w:p w:rsidR="00B64897" w:rsidRPr="00FA5128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</w:t>
            </w:r>
          </w:p>
        </w:tc>
        <w:tc>
          <w:tcPr>
            <w:tcW w:w="964" w:type="dxa"/>
            <w:vAlign w:val="center"/>
          </w:tcPr>
          <w:p w:rsidR="00B64897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964" w:type="dxa"/>
            <w:vAlign w:val="center"/>
          </w:tcPr>
          <w:p w:rsidR="00B64897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964" w:type="dxa"/>
            <w:vAlign w:val="center"/>
          </w:tcPr>
          <w:p w:rsidR="00B64897" w:rsidRPr="00231788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964" w:type="dxa"/>
            <w:vAlign w:val="center"/>
          </w:tcPr>
          <w:p w:rsidR="00B64897" w:rsidRPr="007E2ABA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2ABA">
              <w:rPr>
                <w:rFonts w:cs="Arial"/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964" w:type="dxa"/>
            <w:vAlign w:val="center"/>
          </w:tcPr>
          <w:p w:rsidR="00B64897" w:rsidRPr="00B64897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4897"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</w:tr>
      <w:tr w:rsidR="00B64897" w:rsidRPr="00FA5128" w:rsidTr="00B64897">
        <w:trPr>
          <w:trHeight w:val="397"/>
        </w:trPr>
        <w:tc>
          <w:tcPr>
            <w:tcW w:w="0" w:type="auto"/>
            <w:vAlign w:val="center"/>
          </w:tcPr>
          <w:p w:rsidR="00B64897" w:rsidRDefault="00B64897" w:rsidP="00B6489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Transport i gospodarka magazynowa</w:t>
            </w:r>
          </w:p>
          <w:p w:rsidR="00B64897" w:rsidRPr="00FA5128" w:rsidRDefault="00B64897" w:rsidP="00B64897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 (sekcja H)</w:t>
            </w:r>
          </w:p>
        </w:tc>
        <w:tc>
          <w:tcPr>
            <w:tcW w:w="964" w:type="dxa"/>
            <w:vAlign w:val="center"/>
          </w:tcPr>
          <w:p w:rsidR="00B64897" w:rsidRPr="00FA5128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964" w:type="dxa"/>
            <w:vAlign w:val="center"/>
          </w:tcPr>
          <w:p w:rsidR="00B64897" w:rsidRPr="00FA5128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64" w:type="dxa"/>
            <w:vAlign w:val="center"/>
          </w:tcPr>
          <w:p w:rsidR="00B64897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64" w:type="dxa"/>
            <w:vAlign w:val="center"/>
          </w:tcPr>
          <w:p w:rsidR="00B64897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964" w:type="dxa"/>
            <w:vAlign w:val="center"/>
          </w:tcPr>
          <w:p w:rsidR="00B64897" w:rsidRPr="00231788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964" w:type="dxa"/>
            <w:vAlign w:val="center"/>
          </w:tcPr>
          <w:p w:rsidR="00B64897" w:rsidRPr="007E2ABA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2ABA"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964" w:type="dxa"/>
            <w:vAlign w:val="center"/>
          </w:tcPr>
          <w:p w:rsidR="00B64897" w:rsidRPr="00B64897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4897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</w:tr>
      <w:tr w:rsidR="00B64897" w:rsidRPr="00FA5128" w:rsidTr="00B64897">
        <w:trPr>
          <w:trHeight w:val="397"/>
        </w:trPr>
        <w:tc>
          <w:tcPr>
            <w:tcW w:w="0" w:type="auto"/>
            <w:vAlign w:val="center"/>
          </w:tcPr>
          <w:p w:rsidR="00B64897" w:rsidRDefault="00B64897" w:rsidP="00B64897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Zakwaterowanie i gastronomia </w:t>
            </w:r>
          </w:p>
          <w:p w:rsidR="00B64897" w:rsidRPr="00694AF0" w:rsidRDefault="00B64897" w:rsidP="00B64897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(sekcja I)</w:t>
            </w:r>
          </w:p>
        </w:tc>
        <w:tc>
          <w:tcPr>
            <w:tcW w:w="964" w:type="dxa"/>
            <w:vAlign w:val="center"/>
          </w:tcPr>
          <w:p w:rsidR="00B64897" w:rsidRPr="00FA5128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64" w:type="dxa"/>
            <w:vAlign w:val="center"/>
          </w:tcPr>
          <w:p w:rsidR="00B64897" w:rsidRPr="00FA5128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64" w:type="dxa"/>
            <w:vAlign w:val="center"/>
          </w:tcPr>
          <w:p w:rsidR="00B64897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64" w:type="dxa"/>
            <w:vAlign w:val="center"/>
          </w:tcPr>
          <w:p w:rsidR="00B64897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64" w:type="dxa"/>
            <w:vAlign w:val="center"/>
          </w:tcPr>
          <w:p w:rsidR="00B64897" w:rsidRPr="00231788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964" w:type="dxa"/>
            <w:vAlign w:val="center"/>
          </w:tcPr>
          <w:p w:rsidR="00B64897" w:rsidRPr="007E2ABA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2ABA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64" w:type="dxa"/>
            <w:vAlign w:val="center"/>
          </w:tcPr>
          <w:p w:rsidR="00B64897" w:rsidRPr="00B64897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4897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</w:tr>
      <w:tr w:rsidR="00B64897" w:rsidRPr="00FA5128" w:rsidTr="00B64897">
        <w:trPr>
          <w:trHeight w:val="397"/>
        </w:trPr>
        <w:tc>
          <w:tcPr>
            <w:tcW w:w="0" w:type="auto"/>
            <w:vAlign w:val="center"/>
          </w:tcPr>
          <w:p w:rsidR="00B64897" w:rsidRDefault="00B64897" w:rsidP="00B64897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 xml:space="preserve">Informacja i komunikacja </w:t>
            </w:r>
          </w:p>
          <w:p w:rsidR="00B64897" w:rsidRPr="00C3702F" w:rsidRDefault="00B64897" w:rsidP="00B64897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(sekcja J)</w:t>
            </w:r>
          </w:p>
        </w:tc>
        <w:tc>
          <w:tcPr>
            <w:tcW w:w="964" w:type="dxa"/>
            <w:vAlign w:val="center"/>
          </w:tcPr>
          <w:p w:rsidR="00B64897" w:rsidRPr="00FA5128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64" w:type="dxa"/>
            <w:vAlign w:val="center"/>
          </w:tcPr>
          <w:p w:rsidR="00B64897" w:rsidRPr="00FA5128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64" w:type="dxa"/>
            <w:vAlign w:val="center"/>
          </w:tcPr>
          <w:p w:rsidR="00B64897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64" w:type="dxa"/>
            <w:vAlign w:val="center"/>
          </w:tcPr>
          <w:p w:rsidR="00B64897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64" w:type="dxa"/>
            <w:vAlign w:val="center"/>
          </w:tcPr>
          <w:p w:rsidR="00B64897" w:rsidRPr="00231788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64" w:type="dxa"/>
            <w:vAlign w:val="center"/>
          </w:tcPr>
          <w:p w:rsidR="00B64897" w:rsidRPr="007E2ABA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2ABA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64" w:type="dxa"/>
            <w:vAlign w:val="center"/>
          </w:tcPr>
          <w:p w:rsidR="00B64897" w:rsidRPr="00B64897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4897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</w:tr>
      <w:tr w:rsidR="00B64897" w:rsidRPr="00FA5128" w:rsidTr="00B64897">
        <w:trPr>
          <w:trHeight w:val="397"/>
        </w:trPr>
        <w:tc>
          <w:tcPr>
            <w:tcW w:w="0" w:type="auto"/>
            <w:vAlign w:val="center"/>
          </w:tcPr>
          <w:p w:rsidR="00B64897" w:rsidRDefault="00B64897" w:rsidP="00B6489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Usługi </w:t>
            </w:r>
          </w:p>
          <w:p w:rsidR="00B64897" w:rsidRPr="00FA5128" w:rsidRDefault="00B64897" w:rsidP="00B6489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(sekcje K,L,M,N)</w:t>
            </w:r>
          </w:p>
        </w:tc>
        <w:tc>
          <w:tcPr>
            <w:tcW w:w="964" w:type="dxa"/>
            <w:vAlign w:val="center"/>
          </w:tcPr>
          <w:p w:rsidR="00B64897" w:rsidRPr="00FA5128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964" w:type="dxa"/>
            <w:vAlign w:val="center"/>
          </w:tcPr>
          <w:p w:rsidR="00B64897" w:rsidRPr="00FA5128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964" w:type="dxa"/>
            <w:vAlign w:val="center"/>
          </w:tcPr>
          <w:p w:rsidR="00B64897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964" w:type="dxa"/>
            <w:vAlign w:val="center"/>
          </w:tcPr>
          <w:p w:rsidR="00B64897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964" w:type="dxa"/>
            <w:vAlign w:val="center"/>
          </w:tcPr>
          <w:p w:rsidR="00B64897" w:rsidRPr="00231788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964" w:type="dxa"/>
            <w:vAlign w:val="center"/>
          </w:tcPr>
          <w:p w:rsidR="00B64897" w:rsidRPr="007E2ABA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2ABA">
              <w:rPr>
                <w:rFonts w:cs="Arial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964" w:type="dxa"/>
            <w:vAlign w:val="center"/>
          </w:tcPr>
          <w:p w:rsidR="00B64897" w:rsidRPr="00B64897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4897">
              <w:rPr>
                <w:rFonts w:cs="Arial"/>
                <w:color w:val="000000" w:themeColor="text1"/>
                <w:sz w:val="16"/>
                <w:szCs w:val="16"/>
              </w:rPr>
              <w:t>18</w:t>
            </w:r>
          </w:p>
        </w:tc>
      </w:tr>
      <w:tr w:rsidR="00B64897" w:rsidRPr="00FA5128" w:rsidTr="00B64897">
        <w:trPr>
          <w:trHeight w:val="397"/>
        </w:trPr>
        <w:tc>
          <w:tcPr>
            <w:tcW w:w="0" w:type="auto"/>
            <w:vAlign w:val="center"/>
          </w:tcPr>
          <w:p w:rsidR="00B64897" w:rsidRDefault="00B64897" w:rsidP="00B6489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Pozostałe sekcje </w:t>
            </w:r>
          </w:p>
          <w:p w:rsidR="00B64897" w:rsidRPr="00FA5128" w:rsidRDefault="00B64897" w:rsidP="00B64897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(P,Q,R,S z wyłączeniem działu 94)</w:t>
            </w:r>
          </w:p>
        </w:tc>
        <w:tc>
          <w:tcPr>
            <w:tcW w:w="964" w:type="dxa"/>
            <w:vAlign w:val="center"/>
          </w:tcPr>
          <w:p w:rsidR="00B64897" w:rsidRPr="00FA5128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64" w:type="dxa"/>
            <w:vAlign w:val="center"/>
          </w:tcPr>
          <w:p w:rsidR="00B64897" w:rsidRPr="00FA5128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64" w:type="dxa"/>
            <w:vAlign w:val="center"/>
          </w:tcPr>
          <w:p w:rsidR="00B64897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64" w:type="dxa"/>
            <w:vAlign w:val="center"/>
          </w:tcPr>
          <w:p w:rsidR="00B64897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64" w:type="dxa"/>
            <w:vAlign w:val="center"/>
          </w:tcPr>
          <w:p w:rsidR="00B64897" w:rsidRPr="00231788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31788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64" w:type="dxa"/>
            <w:vAlign w:val="center"/>
          </w:tcPr>
          <w:p w:rsidR="00B64897" w:rsidRPr="007E2ABA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2ABA"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964" w:type="dxa"/>
            <w:vAlign w:val="center"/>
          </w:tcPr>
          <w:p w:rsidR="00B64897" w:rsidRPr="00B64897" w:rsidRDefault="00B64897" w:rsidP="00B6489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4897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</w:tr>
    </w:tbl>
    <w:p w:rsidR="000F61F3" w:rsidRDefault="000F61F3" w:rsidP="00523377">
      <w:pPr>
        <w:rPr>
          <w:shd w:val="clear" w:color="auto" w:fill="FFFFFF"/>
        </w:rPr>
      </w:pPr>
    </w:p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5E6E13" w:rsidRDefault="005E6E13" w:rsidP="00523377">
      <w:pPr>
        <w:rPr>
          <w:b/>
          <w:spacing w:val="-2"/>
          <w:sz w:val="18"/>
          <w:shd w:val="clear" w:color="auto" w:fill="FFFFFF"/>
        </w:rPr>
        <w:sectPr w:rsidR="005E6E13" w:rsidSect="00501E06">
          <w:pgSz w:w="11906" w:h="16838"/>
          <w:pgMar w:top="1417" w:right="1417" w:bottom="1417" w:left="1417" w:header="284" w:footer="283" w:gutter="0"/>
          <w:cols w:space="708"/>
          <w:titlePg/>
          <w:docGrid w:linePitch="360"/>
        </w:sectPr>
      </w:pPr>
    </w:p>
    <w:p w:rsidR="000F61F3" w:rsidRPr="00106E2B" w:rsidRDefault="000F61F3" w:rsidP="00106E2B">
      <w:pPr>
        <w:pStyle w:val="tytuwykresu"/>
        <w:rPr>
          <w:shd w:val="clear" w:color="auto" w:fill="FFFFFF"/>
        </w:rPr>
      </w:pPr>
      <w:r>
        <w:rPr>
          <w:shd w:val="clear" w:color="auto" w:fill="FFFFFF"/>
        </w:rPr>
        <w:lastRenderedPageBreak/>
        <w:t>Tablica 4</w:t>
      </w:r>
      <w:r w:rsidRPr="00BA3562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Liczba upadłości podmiotów gospodarczych według form prawnych </w:t>
      </w:r>
    </w:p>
    <w:tbl>
      <w:tblPr>
        <w:tblStyle w:val="Siatkatabelijasna1"/>
        <w:tblpPr w:leftFromText="141" w:rightFromText="141" w:vertAnchor="text" w:horzAnchor="margin" w:tblpY="5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540"/>
        <w:gridCol w:w="964"/>
        <w:gridCol w:w="964"/>
        <w:gridCol w:w="964"/>
        <w:gridCol w:w="964"/>
        <w:gridCol w:w="964"/>
        <w:gridCol w:w="964"/>
        <w:gridCol w:w="964"/>
      </w:tblGrid>
      <w:tr w:rsidR="00B64897" w:rsidRPr="00FA5128" w:rsidTr="005E102D">
        <w:trPr>
          <w:trHeight w:val="57"/>
        </w:trPr>
        <w:tc>
          <w:tcPr>
            <w:tcW w:w="0" w:type="auto"/>
            <w:vMerge w:val="restart"/>
            <w:tcBorders>
              <w:bottom w:val="single" w:sz="12" w:space="0" w:color="212492"/>
            </w:tcBorders>
            <w:vAlign w:val="center"/>
          </w:tcPr>
          <w:p w:rsidR="00B64897" w:rsidRPr="00FA5128" w:rsidRDefault="00B64897" w:rsidP="00E25069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56" w:type="dxa"/>
            <w:gridSpan w:val="4"/>
            <w:tcBorders>
              <w:bottom w:val="single" w:sz="12" w:space="0" w:color="212492"/>
            </w:tcBorders>
            <w:vAlign w:val="center"/>
          </w:tcPr>
          <w:p w:rsidR="00B64897" w:rsidRDefault="00B64897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</w:p>
        </w:tc>
        <w:tc>
          <w:tcPr>
            <w:tcW w:w="2892" w:type="dxa"/>
            <w:gridSpan w:val="3"/>
            <w:tcBorders>
              <w:bottom w:val="single" w:sz="12" w:space="0" w:color="212492"/>
            </w:tcBorders>
            <w:vAlign w:val="center"/>
          </w:tcPr>
          <w:p w:rsidR="00B64897" w:rsidRDefault="00B64897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2020</w:t>
            </w:r>
          </w:p>
        </w:tc>
      </w:tr>
      <w:tr w:rsidR="00B64897" w:rsidRPr="00FA5128" w:rsidTr="005E102D">
        <w:trPr>
          <w:trHeight w:val="57"/>
        </w:trPr>
        <w:tc>
          <w:tcPr>
            <w:tcW w:w="0" w:type="auto"/>
            <w:vMerge/>
            <w:tcBorders>
              <w:bottom w:val="single" w:sz="12" w:space="0" w:color="212492"/>
            </w:tcBorders>
            <w:vAlign w:val="center"/>
          </w:tcPr>
          <w:p w:rsidR="00B64897" w:rsidRPr="00FA5128" w:rsidRDefault="00B64897" w:rsidP="00E25069">
            <w:pPr>
              <w:pStyle w:val="Nagwek1"/>
              <w:tabs>
                <w:tab w:val="right" w:leader="dot" w:pos="4139"/>
              </w:tabs>
              <w:jc w:val="right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64" w:type="dxa"/>
            <w:tcBorders>
              <w:bottom w:val="single" w:sz="12" w:space="0" w:color="212492"/>
            </w:tcBorders>
            <w:vAlign w:val="center"/>
          </w:tcPr>
          <w:p w:rsidR="00B64897" w:rsidRDefault="00B64897" w:rsidP="00E2506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964" w:type="dxa"/>
            <w:tcBorders>
              <w:bottom w:val="single" w:sz="12" w:space="0" w:color="212492"/>
            </w:tcBorders>
            <w:vAlign w:val="center"/>
          </w:tcPr>
          <w:p w:rsidR="00B64897" w:rsidRPr="00FA5128" w:rsidRDefault="00B64897" w:rsidP="00E2506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 kwartał</w:t>
            </w:r>
          </w:p>
        </w:tc>
        <w:tc>
          <w:tcPr>
            <w:tcW w:w="964" w:type="dxa"/>
            <w:tcBorders>
              <w:bottom w:val="single" w:sz="12" w:space="0" w:color="212492"/>
            </w:tcBorders>
            <w:vAlign w:val="center"/>
          </w:tcPr>
          <w:p w:rsidR="00B64897" w:rsidRPr="00FA5128" w:rsidRDefault="00B64897" w:rsidP="00E2506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III kwartał</w:t>
            </w:r>
          </w:p>
        </w:tc>
        <w:tc>
          <w:tcPr>
            <w:tcW w:w="964" w:type="dxa"/>
            <w:tcBorders>
              <w:bottom w:val="single" w:sz="12" w:space="0" w:color="212492"/>
            </w:tcBorders>
            <w:vAlign w:val="center"/>
          </w:tcPr>
          <w:p w:rsidR="00B64897" w:rsidRPr="00FA5128" w:rsidRDefault="00B64897" w:rsidP="00E2506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IV kwartał</w:t>
            </w:r>
          </w:p>
        </w:tc>
        <w:tc>
          <w:tcPr>
            <w:tcW w:w="964" w:type="dxa"/>
            <w:tcBorders>
              <w:bottom w:val="single" w:sz="12" w:space="0" w:color="212492"/>
            </w:tcBorders>
            <w:vAlign w:val="center"/>
          </w:tcPr>
          <w:p w:rsidR="00B64897" w:rsidRPr="00FA5128" w:rsidRDefault="00B64897" w:rsidP="00E2506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964" w:type="dxa"/>
            <w:tcBorders>
              <w:bottom w:val="single" w:sz="12" w:space="0" w:color="212492"/>
            </w:tcBorders>
            <w:vAlign w:val="center"/>
          </w:tcPr>
          <w:p w:rsidR="00B64897" w:rsidRDefault="00B64897" w:rsidP="00E2506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 kwartał</w:t>
            </w:r>
          </w:p>
        </w:tc>
        <w:tc>
          <w:tcPr>
            <w:tcW w:w="964" w:type="dxa"/>
            <w:tcBorders>
              <w:bottom w:val="single" w:sz="12" w:space="0" w:color="212492"/>
            </w:tcBorders>
            <w:vAlign w:val="center"/>
          </w:tcPr>
          <w:p w:rsidR="00B64897" w:rsidRDefault="00B64897" w:rsidP="00E2506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III kwartał</w:t>
            </w:r>
          </w:p>
        </w:tc>
      </w:tr>
      <w:tr w:rsidR="005E102D" w:rsidRPr="00FA5128" w:rsidTr="005E102D">
        <w:trPr>
          <w:trHeight w:val="567"/>
        </w:trPr>
        <w:tc>
          <w:tcPr>
            <w:tcW w:w="0" w:type="auto"/>
            <w:tcBorders>
              <w:top w:val="single" w:sz="12" w:space="0" w:color="212492"/>
            </w:tcBorders>
            <w:vAlign w:val="center"/>
          </w:tcPr>
          <w:p w:rsidR="005E102D" w:rsidRPr="00FA5128" w:rsidRDefault="005E102D" w:rsidP="005E102D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64" w:type="dxa"/>
            <w:tcBorders>
              <w:top w:val="single" w:sz="12" w:space="0" w:color="212492"/>
            </w:tcBorders>
            <w:vAlign w:val="center"/>
          </w:tcPr>
          <w:p w:rsidR="005E102D" w:rsidRPr="00F53E71" w:rsidRDefault="005E102D" w:rsidP="005E102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53E71">
              <w:rPr>
                <w:rFonts w:cs="Arial"/>
                <w:b/>
                <w:color w:val="000000" w:themeColor="text1"/>
                <w:sz w:val="16"/>
                <w:szCs w:val="16"/>
              </w:rPr>
              <w:t>155</w:t>
            </w:r>
          </w:p>
        </w:tc>
        <w:tc>
          <w:tcPr>
            <w:tcW w:w="964" w:type="dxa"/>
            <w:tcBorders>
              <w:top w:val="single" w:sz="12" w:space="0" w:color="212492"/>
            </w:tcBorders>
            <w:vAlign w:val="center"/>
          </w:tcPr>
          <w:p w:rsidR="005E102D" w:rsidRPr="00F53E71" w:rsidRDefault="005E102D" w:rsidP="005E102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131</w:t>
            </w:r>
          </w:p>
        </w:tc>
        <w:tc>
          <w:tcPr>
            <w:tcW w:w="964" w:type="dxa"/>
            <w:tcBorders>
              <w:top w:val="single" w:sz="12" w:space="0" w:color="212492"/>
            </w:tcBorders>
            <w:vAlign w:val="center"/>
          </w:tcPr>
          <w:p w:rsidR="005E102D" w:rsidRDefault="005E102D" w:rsidP="005E102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133</w:t>
            </w:r>
          </w:p>
        </w:tc>
        <w:tc>
          <w:tcPr>
            <w:tcW w:w="964" w:type="dxa"/>
            <w:tcBorders>
              <w:top w:val="single" w:sz="12" w:space="0" w:color="212492"/>
            </w:tcBorders>
            <w:vAlign w:val="center"/>
          </w:tcPr>
          <w:p w:rsidR="005E102D" w:rsidRDefault="005E102D" w:rsidP="005E102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159</w:t>
            </w:r>
          </w:p>
        </w:tc>
        <w:tc>
          <w:tcPr>
            <w:tcW w:w="964" w:type="dxa"/>
            <w:tcBorders>
              <w:top w:val="single" w:sz="12" w:space="0" w:color="212492"/>
            </w:tcBorders>
            <w:vAlign w:val="center"/>
          </w:tcPr>
          <w:p w:rsidR="005E102D" w:rsidRPr="00F53E71" w:rsidRDefault="005E102D" w:rsidP="005E102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142</w:t>
            </w:r>
          </w:p>
        </w:tc>
        <w:tc>
          <w:tcPr>
            <w:tcW w:w="964" w:type="dxa"/>
            <w:tcBorders>
              <w:top w:val="single" w:sz="12" w:space="0" w:color="212492"/>
            </w:tcBorders>
            <w:vAlign w:val="center"/>
          </w:tcPr>
          <w:p w:rsidR="005E102D" w:rsidRDefault="005E102D" w:rsidP="005E102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E2ABA">
              <w:rPr>
                <w:rFonts w:cs="Arial"/>
                <w:b/>
                <w:color w:val="000000" w:themeColor="text1"/>
                <w:sz w:val="16"/>
                <w:szCs w:val="16"/>
              </w:rPr>
              <w:t>157</w:t>
            </w:r>
          </w:p>
        </w:tc>
        <w:tc>
          <w:tcPr>
            <w:tcW w:w="964" w:type="dxa"/>
            <w:tcBorders>
              <w:top w:val="single" w:sz="12" w:space="0" w:color="212492"/>
            </w:tcBorders>
            <w:vAlign w:val="center"/>
          </w:tcPr>
          <w:p w:rsidR="005E102D" w:rsidRPr="005E102D" w:rsidRDefault="005E102D" w:rsidP="005E102D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E102D">
              <w:rPr>
                <w:rFonts w:cs="Arial"/>
                <w:b/>
                <w:color w:val="000000" w:themeColor="text1"/>
                <w:sz w:val="16"/>
                <w:szCs w:val="16"/>
              </w:rPr>
              <w:t>123</w:t>
            </w:r>
          </w:p>
        </w:tc>
      </w:tr>
      <w:tr w:rsidR="005E102D" w:rsidRPr="007E2ABA" w:rsidTr="005E102D">
        <w:trPr>
          <w:trHeight w:val="57"/>
        </w:trPr>
        <w:tc>
          <w:tcPr>
            <w:tcW w:w="0" w:type="auto"/>
            <w:vAlign w:val="center"/>
          </w:tcPr>
          <w:p w:rsidR="005E102D" w:rsidRDefault="005E102D" w:rsidP="005E102D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soby fizyczne prowadzące </w:t>
            </w:r>
          </w:p>
          <w:p w:rsidR="005E102D" w:rsidRPr="00FA5128" w:rsidRDefault="005E102D" w:rsidP="005E102D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działalność gospodarczą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35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31</w:t>
            </w:r>
          </w:p>
        </w:tc>
        <w:tc>
          <w:tcPr>
            <w:tcW w:w="964" w:type="dxa"/>
            <w:vAlign w:val="center"/>
          </w:tcPr>
          <w:p w:rsid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37</w:t>
            </w:r>
          </w:p>
        </w:tc>
        <w:tc>
          <w:tcPr>
            <w:tcW w:w="964" w:type="dxa"/>
            <w:vAlign w:val="center"/>
          </w:tcPr>
          <w:p w:rsid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46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39</w:t>
            </w:r>
          </w:p>
        </w:tc>
        <w:tc>
          <w:tcPr>
            <w:tcW w:w="964" w:type="dxa"/>
            <w:vAlign w:val="center"/>
          </w:tcPr>
          <w:p w:rsidR="005E102D" w:rsidRPr="007E2ABA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35</w:t>
            </w:r>
          </w:p>
        </w:tc>
        <w:tc>
          <w:tcPr>
            <w:tcW w:w="964" w:type="dxa"/>
            <w:vAlign w:val="center"/>
          </w:tcPr>
          <w:p w:rsidR="005E102D" w:rsidRP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26</w:t>
            </w:r>
          </w:p>
        </w:tc>
      </w:tr>
      <w:tr w:rsidR="005E102D" w:rsidRPr="00FA5128" w:rsidTr="005E102D">
        <w:trPr>
          <w:trHeight w:hRule="exact" w:val="567"/>
        </w:trPr>
        <w:tc>
          <w:tcPr>
            <w:tcW w:w="0" w:type="auto"/>
            <w:vAlign w:val="center"/>
          </w:tcPr>
          <w:p w:rsidR="005E102D" w:rsidRPr="0028746A" w:rsidRDefault="005E102D" w:rsidP="005E102D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półki partnerskie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64" w:type="dxa"/>
            <w:vAlign w:val="center"/>
          </w:tcPr>
          <w:p w:rsid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64" w:type="dxa"/>
            <w:vAlign w:val="center"/>
          </w:tcPr>
          <w:p w:rsid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64" w:type="dxa"/>
            <w:vAlign w:val="center"/>
          </w:tcPr>
          <w:p w:rsidR="005E102D" w:rsidRPr="007E2ABA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64" w:type="dxa"/>
            <w:vAlign w:val="center"/>
          </w:tcPr>
          <w:p w:rsidR="005E102D" w:rsidRP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5E102D" w:rsidRPr="00FA5128" w:rsidTr="005E102D">
        <w:trPr>
          <w:trHeight w:hRule="exact" w:val="567"/>
        </w:trPr>
        <w:tc>
          <w:tcPr>
            <w:tcW w:w="0" w:type="auto"/>
            <w:vAlign w:val="center"/>
          </w:tcPr>
          <w:p w:rsidR="005E102D" w:rsidRPr="0028746A" w:rsidRDefault="005E102D" w:rsidP="005E102D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8746A">
              <w:rPr>
                <w:rFonts w:ascii="Fira Sans" w:hAnsi="Fira Sans"/>
                <w:color w:val="000000" w:themeColor="text1"/>
                <w:sz w:val="16"/>
                <w:szCs w:val="16"/>
              </w:rPr>
              <w:t>Spółki akcyjne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964" w:type="dxa"/>
            <w:vAlign w:val="center"/>
          </w:tcPr>
          <w:p w:rsid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964" w:type="dxa"/>
            <w:vAlign w:val="center"/>
          </w:tcPr>
          <w:p w:rsid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964" w:type="dxa"/>
            <w:vAlign w:val="center"/>
          </w:tcPr>
          <w:p w:rsidR="005E102D" w:rsidRPr="007E2ABA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964" w:type="dxa"/>
            <w:vAlign w:val="center"/>
          </w:tcPr>
          <w:p w:rsidR="005E102D" w:rsidRP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</w:t>
            </w:r>
          </w:p>
        </w:tc>
      </w:tr>
      <w:tr w:rsidR="005E102D" w:rsidRPr="00FA5128" w:rsidTr="005E102D">
        <w:trPr>
          <w:trHeight w:hRule="exact" w:val="567"/>
        </w:trPr>
        <w:tc>
          <w:tcPr>
            <w:tcW w:w="0" w:type="auto"/>
            <w:vAlign w:val="center"/>
          </w:tcPr>
          <w:p w:rsidR="005E102D" w:rsidRPr="0028746A" w:rsidRDefault="005E102D" w:rsidP="005E102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8746A">
              <w:rPr>
                <w:rFonts w:ascii="Fira Sans" w:hAnsi="Fira Sans"/>
                <w:color w:val="000000" w:themeColor="text1"/>
                <w:sz w:val="16"/>
                <w:szCs w:val="16"/>
              </w:rPr>
              <w:t>Spółki z ograniczoną odpowiedzialnością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94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82</w:t>
            </w:r>
          </w:p>
        </w:tc>
        <w:tc>
          <w:tcPr>
            <w:tcW w:w="964" w:type="dxa"/>
            <w:vAlign w:val="center"/>
          </w:tcPr>
          <w:p w:rsid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74</w:t>
            </w:r>
          </w:p>
        </w:tc>
        <w:tc>
          <w:tcPr>
            <w:tcW w:w="964" w:type="dxa"/>
            <w:vAlign w:val="center"/>
          </w:tcPr>
          <w:p w:rsid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82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80</w:t>
            </w:r>
          </w:p>
        </w:tc>
        <w:tc>
          <w:tcPr>
            <w:tcW w:w="964" w:type="dxa"/>
            <w:vAlign w:val="center"/>
          </w:tcPr>
          <w:p w:rsidR="005E102D" w:rsidRPr="007E2ABA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84</w:t>
            </w:r>
          </w:p>
        </w:tc>
        <w:tc>
          <w:tcPr>
            <w:tcW w:w="964" w:type="dxa"/>
            <w:vAlign w:val="center"/>
          </w:tcPr>
          <w:p w:rsidR="005E102D" w:rsidRP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79</w:t>
            </w:r>
          </w:p>
        </w:tc>
      </w:tr>
      <w:tr w:rsidR="005E102D" w:rsidRPr="00FA5128" w:rsidTr="005E102D">
        <w:trPr>
          <w:trHeight w:hRule="exact" w:val="567"/>
        </w:trPr>
        <w:tc>
          <w:tcPr>
            <w:tcW w:w="0" w:type="auto"/>
            <w:vAlign w:val="center"/>
          </w:tcPr>
          <w:p w:rsidR="005E102D" w:rsidRPr="00FA5128" w:rsidRDefault="005E102D" w:rsidP="005E102D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Spółki jawne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964" w:type="dxa"/>
            <w:vAlign w:val="center"/>
          </w:tcPr>
          <w:p w:rsid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64" w:type="dxa"/>
            <w:vAlign w:val="center"/>
          </w:tcPr>
          <w:p w:rsid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64" w:type="dxa"/>
            <w:vAlign w:val="center"/>
          </w:tcPr>
          <w:p w:rsidR="005E102D" w:rsidRPr="007E2ABA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964" w:type="dxa"/>
            <w:vAlign w:val="center"/>
          </w:tcPr>
          <w:p w:rsidR="005E102D" w:rsidRP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</w:t>
            </w:r>
          </w:p>
        </w:tc>
      </w:tr>
      <w:tr w:rsidR="005E102D" w:rsidRPr="00FA5128" w:rsidTr="005E102D">
        <w:trPr>
          <w:trHeight w:hRule="exact" w:val="567"/>
        </w:trPr>
        <w:tc>
          <w:tcPr>
            <w:tcW w:w="0" w:type="auto"/>
            <w:vAlign w:val="center"/>
          </w:tcPr>
          <w:p w:rsidR="005E102D" w:rsidRPr="0028746A" w:rsidRDefault="005E102D" w:rsidP="005E102D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 w:rsidRPr="0028746A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Spółki komandytowe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964" w:type="dxa"/>
            <w:vAlign w:val="center"/>
          </w:tcPr>
          <w:p w:rsid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964" w:type="dxa"/>
            <w:vAlign w:val="center"/>
          </w:tcPr>
          <w:p w:rsid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964" w:type="dxa"/>
            <w:vAlign w:val="center"/>
          </w:tcPr>
          <w:p w:rsidR="005E102D" w:rsidRPr="007E2ABA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964" w:type="dxa"/>
            <w:vAlign w:val="center"/>
          </w:tcPr>
          <w:p w:rsidR="005E102D" w:rsidRP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</w:t>
            </w:r>
          </w:p>
        </w:tc>
      </w:tr>
      <w:tr w:rsidR="005E102D" w:rsidRPr="00FA5128" w:rsidTr="005E102D">
        <w:trPr>
          <w:trHeight w:hRule="exact" w:val="567"/>
        </w:trPr>
        <w:tc>
          <w:tcPr>
            <w:tcW w:w="0" w:type="auto"/>
            <w:vAlign w:val="center"/>
          </w:tcPr>
          <w:p w:rsidR="005E102D" w:rsidRPr="00C3702F" w:rsidRDefault="005E102D" w:rsidP="005E102D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color w:val="000000" w:themeColor="text1"/>
                <w:sz w:val="16"/>
                <w:szCs w:val="16"/>
              </w:rPr>
              <w:t>półki komandytowo-akcyjne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64" w:type="dxa"/>
            <w:vAlign w:val="center"/>
          </w:tcPr>
          <w:p w:rsid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64" w:type="dxa"/>
            <w:vAlign w:val="center"/>
          </w:tcPr>
          <w:p w:rsid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4" w:type="dxa"/>
            <w:vAlign w:val="center"/>
          </w:tcPr>
          <w:p w:rsidR="005E102D" w:rsidRPr="007E2ABA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64" w:type="dxa"/>
            <w:vAlign w:val="center"/>
          </w:tcPr>
          <w:p w:rsidR="005E102D" w:rsidRP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5E102D" w:rsidRPr="00FA5128" w:rsidTr="005E102D">
        <w:trPr>
          <w:trHeight w:hRule="exact" w:val="567"/>
        </w:trPr>
        <w:tc>
          <w:tcPr>
            <w:tcW w:w="0" w:type="auto"/>
            <w:vAlign w:val="center"/>
          </w:tcPr>
          <w:p w:rsidR="005E102D" w:rsidRPr="00FA5128" w:rsidRDefault="005E102D" w:rsidP="005E102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Przedsiębiorstwa państwowe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64" w:type="dxa"/>
            <w:vAlign w:val="center"/>
          </w:tcPr>
          <w:p w:rsid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64" w:type="dxa"/>
            <w:vAlign w:val="center"/>
          </w:tcPr>
          <w:p w:rsid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64" w:type="dxa"/>
            <w:vAlign w:val="center"/>
          </w:tcPr>
          <w:p w:rsidR="005E102D" w:rsidRPr="007E2ABA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64" w:type="dxa"/>
            <w:vAlign w:val="center"/>
          </w:tcPr>
          <w:p w:rsidR="005E102D" w:rsidRP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5E102D" w:rsidRPr="00FA5128" w:rsidTr="005E102D">
        <w:trPr>
          <w:trHeight w:hRule="exact" w:val="567"/>
        </w:trPr>
        <w:tc>
          <w:tcPr>
            <w:tcW w:w="0" w:type="auto"/>
            <w:vAlign w:val="center"/>
          </w:tcPr>
          <w:p w:rsidR="005E102D" w:rsidRPr="00FA5128" w:rsidRDefault="005E102D" w:rsidP="005E102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</w:t>
            </w:r>
            <w:r w:rsidRPr="0028746A">
              <w:rPr>
                <w:rFonts w:ascii="Fira Sans" w:hAnsi="Fira Sans"/>
                <w:color w:val="000000" w:themeColor="text1"/>
                <w:sz w:val="16"/>
                <w:szCs w:val="16"/>
              </w:rPr>
              <w:t>półdzielnie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64" w:type="dxa"/>
            <w:vAlign w:val="center"/>
          </w:tcPr>
          <w:p w:rsid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964" w:type="dxa"/>
            <w:vAlign w:val="center"/>
          </w:tcPr>
          <w:p w:rsid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4" w:type="dxa"/>
            <w:vAlign w:val="center"/>
          </w:tcPr>
          <w:p w:rsidR="005E102D" w:rsidRPr="007E2ABA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64" w:type="dxa"/>
            <w:vAlign w:val="center"/>
          </w:tcPr>
          <w:p w:rsidR="005E102D" w:rsidRP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5E102D" w:rsidRPr="00FA5128" w:rsidTr="005E102D">
        <w:trPr>
          <w:trHeight w:hRule="exact" w:val="817"/>
        </w:trPr>
        <w:tc>
          <w:tcPr>
            <w:tcW w:w="0" w:type="auto"/>
            <w:vAlign w:val="center"/>
          </w:tcPr>
          <w:p w:rsidR="005E102D" w:rsidRDefault="005E102D" w:rsidP="005E102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Oddziały zagranicznych przedsiębiorstw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64" w:type="dxa"/>
            <w:vAlign w:val="center"/>
          </w:tcPr>
          <w:p w:rsid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64" w:type="dxa"/>
            <w:vAlign w:val="center"/>
          </w:tcPr>
          <w:p w:rsid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64" w:type="dxa"/>
            <w:vAlign w:val="center"/>
          </w:tcPr>
          <w:p w:rsidR="005E102D" w:rsidRPr="007E2ABA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64" w:type="dxa"/>
            <w:vAlign w:val="center"/>
          </w:tcPr>
          <w:p w:rsidR="005E102D" w:rsidRP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5E102D" w:rsidRPr="00FA5128" w:rsidTr="005E102D">
        <w:trPr>
          <w:trHeight w:hRule="exact" w:val="944"/>
        </w:trPr>
        <w:tc>
          <w:tcPr>
            <w:tcW w:w="0" w:type="auto"/>
            <w:vAlign w:val="center"/>
          </w:tcPr>
          <w:p w:rsidR="005E102D" w:rsidRPr="00FA5128" w:rsidRDefault="005E102D" w:rsidP="005E102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A67B0">
              <w:rPr>
                <w:rFonts w:ascii="Fira Sans" w:hAnsi="Fira Sans"/>
                <w:color w:val="000000" w:themeColor="text1"/>
                <w:sz w:val="16"/>
                <w:szCs w:val="16"/>
              </w:rPr>
              <w:t>Inne, w tym bez szczególnej formy prawnej</w:t>
            </w:r>
            <w:r>
              <w:rPr>
                <w:rStyle w:val="Odwoanieprzypisudolnego"/>
                <w:rFonts w:ascii="Fira Sans" w:hAnsi="Fira Sans"/>
                <w:color w:val="000000" w:themeColor="text1"/>
                <w:sz w:val="16"/>
                <w:szCs w:val="16"/>
              </w:rPr>
              <w:footnoteReference w:customMarkFollows="1" w:id="2"/>
              <w:t>*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64" w:type="dxa"/>
            <w:vAlign w:val="center"/>
          </w:tcPr>
          <w:p w:rsid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64" w:type="dxa"/>
            <w:vAlign w:val="center"/>
          </w:tcPr>
          <w:p w:rsid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64" w:type="dxa"/>
            <w:vAlign w:val="center"/>
          </w:tcPr>
          <w:p w:rsidR="005E102D" w:rsidRPr="00F53E71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64" w:type="dxa"/>
            <w:vAlign w:val="center"/>
          </w:tcPr>
          <w:p w:rsidR="005E102D" w:rsidRDefault="005E102D" w:rsidP="005E102D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E2AB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64" w:type="dxa"/>
            <w:vAlign w:val="center"/>
          </w:tcPr>
          <w:p w:rsidR="005E102D" w:rsidRPr="005E102D" w:rsidRDefault="005E102D" w:rsidP="005E102D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E102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</w:tbl>
    <w:p w:rsidR="000F61F3" w:rsidRDefault="000F61F3" w:rsidP="00523377">
      <w:pPr>
        <w:rPr>
          <w:shd w:val="clear" w:color="auto" w:fill="FFFFFF"/>
        </w:rPr>
      </w:pPr>
    </w:p>
    <w:p w:rsidR="000F61F3" w:rsidRDefault="000F61F3" w:rsidP="00523377"/>
    <w:p w:rsidR="000F61F3" w:rsidRPr="00001C5B" w:rsidRDefault="000F61F3" w:rsidP="00E76D26">
      <w:pPr>
        <w:rPr>
          <w:sz w:val="18"/>
        </w:rPr>
        <w:sectPr w:rsidR="000F61F3" w:rsidRPr="00001C5B" w:rsidSect="00501E06">
          <w:footnotePr>
            <w:numFmt w:val="chicago"/>
          </w:footnotePr>
          <w:pgSz w:w="11906" w:h="16838"/>
          <w:pgMar w:top="1417" w:right="1417" w:bottom="1417" w:left="1417" w:header="284" w:footer="283" w:gutter="0"/>
          <w:cols w:space="708"/>
          <w:titlePg/>
          <w:docGrid w:linePitch="360"/>
        </w:sectPr>
      </w:pPr>
    </w:p>
    <w:p w:rsidR="000F61F3" w:rsidRDefault="000F61F3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7"/>
        <w:gridCol w:w="3926"/>
      </w:tblGrid>
      <w:tr w:rsidR="000F61F3" w:rsidRPr="00134958" w:rsidTr="00E23337">
        <w:trPr>
          <w:trHeight w:val="1912"/>
        </w:trPr>
        <w:tc>
          <w:tcPr>
            <w:tcW w:w="4379" w:type="dxa"/>
          </w:tcPr>
          <w:p w:rsidR="000F61F3" w:rsidRPr="008F3638" w:rsidRDefault="000F61F3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F61F3" w:rsidRPr="008F3638" w:rsidRDefault="000F61F3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D64819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:rsidR="003B1DCD" w:rsidRPr="003B1DCD" w:rsidRDefault="003B1DCD" w:rsidP="003B1DC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3B1DCD">
              <w:rPr>
                <w:rFonts w:cs="Arial"/>
                <w:b/>
                <w:color w:val="000000" w:themeColor="text1"/>
                <w:sz w:val="20"/>
              </w:rPr>
              <w:t>Dyrektor Katarzyna Walkowska</w:t>
            </w:r>
          </w:p>
          <w:p w:rsidR="000F61F3" w:rsidRPr="008F3638" w:rsidRDefault="000F61F3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F59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22 608 31 </w:t>
            </w:r>
            <w:r w:rsidR="006F5947" w:rsidRPr="003B1DC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25</w:t>
            </w:r>
          </w:p>
          <w:p w:rsidR="000F61F3" w:rsidRPr="008F3638" w:rsidRDefault="000F61F3" w:rsidP="00D00796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bookmarkStart w:id="0" w:name="_GoBack"/>
            <w:bookmarkEnd w:id="0"/>
          </w:p>
        </w:tc>
        <w:tc>
          <w:tcPr>
            <w:tcW w:w="3942" w:type="dxa"/>
          </w:tcPr>
          <w:p w:rsidR="000F61F3" w:rsidRPr="008F3638" w:rsidRDefault="000F61F3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F61F3" w:rsidRPr="008F3638" w:rsidRDefault="0022460C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Banaszek</w:t>
            </w:r>
          </w:p>
          <w:p w:rsidR="000F61F3" w:rsidRPr="008F3638" w:rsidRDefault="00E15DA4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9C786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695 255 011</w:t>
            </w:r>
          </w:p>
        </w:tc>
      </w:tr>
    </w:tbl>
    <w:p w:rsidR="000F61F3" w:rsidRPr="004614A0" w:rsidRDefault="000F61F3" w:rsidP="000470AA">
      <w:pPr>
        <w:rPr>
          <w:sz w:val="20"/>
          <w:lang w:val="en-US"/>
        </w:rPr>
      </w:pPr>
    </w:p>
    <w:p w:rsidR="000F61F3" w:rsidRPr="004614A0" w:rsidRDefault="000F61F3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0F61F3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F61F3" w:rsidRPr="00C91687" w:rsidRDefault="000F61F3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F61F3" w:rsidRPr="00C91687" w:rsidRDefault="00134958" w:rsidP="000470AA">
            <w:pPr>
              <w:rPr>
                <w:sz w:val="20"/>
              </w:rPr>
            </w:pPr>
            <w:r w:rsidRPr="00134958">
              <w:rPr>
                <w:sz w:val="20"/>
              </w:rPr>
              <w:t>Tel:</w:t>
            </w:r>
            <w:r>
              <w:rPr>
                <w:b/>
                <w:sz w:val="20"/>
              </w:rPr>
              <w:t xml:space="preserve"> </w:t>
            </w:r>
            <w:r w:rsidR="006F5947">
              <w:rPr>
                <w:sz w:val="20"/>
              </w:rPr>
              <w:t xml:space="preserve">22 608 34 91, 22 608 38 </w:t>
            </w:r>
            <w:r w:rsidR="006F5947" w:rsidRPr="00C91687">
              <w:rPr>
                <w:sz w:val="20"/>
              </w:rPr>
              <w:t>04</w:t>
            </w:r>
          </w:p>
          <w:p w:rsidR="000F61F3" w:rsidRPr="004614A0" w:rsidRDefault="000F61F3" w:rsidP="000470AA">
            <w:pPr>
              <w:rPr>
                <w:sz w:val="18"/>
                <w:lang w:val="en-US"/>
              </w:rPr>
            </w:pPr>
            <w:r w:rsidRPr="004614A0">
              <w:rPr>
                <w:b/>
                <w:sz w:val="20"/>
                <w:lang w:val="en-US"/>
              </w:rPr>
              <w:t>e-mail:</w:t>
            </w:r>
            <w:r w:rsidRPr="004614A0">
              <w:rPr>
                <w:sz w:val="20"/>
                <w:lang w:val="en-US"/>
              </w:rPr>
              <w:t xml:space="preserve"> </w:t>
            </w:r>
            <w:hyperlink r:id="rId20" w:history="1">
              <w:r w:rsidRPr="00134958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F61F3" w:rsidRPr="004614A0" w:rsidRDefault="000F61F3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3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F61F3" w:rsidRDefault="000F61F3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F61F3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F61F3" w:rsidRDefault="000F61F3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F61F3" w:rsidRDefault="000F61F3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4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F61F3" w:rsidRDefault="000F61F3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F61F3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F61F3" w:rsidRDefault="000F61F3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F61F3" w:rsidRDefault="000F61F3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5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F61F3" w:rsidRDefault="000F61F3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0F61F3" w:rsidRPr="00001C5B" w:rsidRDefault="000C1CF1" w:rsidP="00E76D26">
      <w:pPr>
        <w:rPr>
          <w:sz w:val="18"/>
        </w:rPr>
      </w:pPr>
      <w:r>
        <w:rPr>
          <w:b/>
          <w:noProof/>
          <w:spacing w:val="-2"/>
          <w:sz w:val="18"/>
          <w:lang w:eastAsia="pl-PL"/>
        </w:rPr>
        <w:pict>
          <v:shape id="_x0000_s1041" type="#_x0000_t202" style="position:absolute;margin-left:1.5pt;margin-top:40.8pt;width:516.5pt;height:349.85pt;z-index:25166028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TuOUWPwIAAHMEAAAO&#10;AAAAAAAAAAAAAAAAAC4CAABkcnMvZTJvRG9jLnhtbFBLAQItABQABgAIAAAAIQBuwDF83wAAAAkB&#10;AAAPAAAAAAAAAAAAAAAAAJkEAABkcnMvZG93bnJldi54bWxQSwUGAAAAAAQABADzAAAApQUAAAAA&#10;" fillcolor="#f2f2f2 [3052]" strokecolor="white [3212]">
            <v:textbox>
              <w:txbxContent>
                <w:p w:rsidR="00932FC8" w:rsidRDefault="00932FC8" w:rsidP="009D1D06">
                  <w:pPr>
                    <w:rPr>
                      <w:b/>
                    </w:rPr>
                  </w:pPr>
                </w:p>
                <w:p w:rsidR="00932FC8" w:rsidRDefault="00932FC8" w:rsidP="009D1D06">
                  <w:pPr>
                    <w:rPr>
                      <w:b/>
                    </w:rPr>
                  </w:pPr>
                  <w:r w:rsidRPr="005520D8">
                    <w:rPr>
                      <w:b/>
                    </w:rPr>
                    <w:t>Powiązane</w:t>
                  </w:r>
                  <w:r>
                    <w:rPr>
                      <w:b/>
                    </w:rPr>
                    <w:t xml:space="preserve"> opracowania</w:t>
                  </w:r>
                </w:p>
                <w:p w:rsidR="00932FC8" w:rsidRDefault="000C1CF1" w:rsidP="009D1D06">
                  <w:hyperlink r:id="rId24" w:tooltip="Rejestracje i upadłości podmiotow gospodarczych w I kwartale 2019 roku" w:history="1">
                    <w:r w:rsidR="00932FC8" w:rsidRPr="00A203E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Rejestracje i upadłości podmiotów gospodarczych w I kwartale 2019 roku</w:t>
                    </w:r>
                  </w:hyperlink>
                </w:p>
                <w:p w:rsidR="00932FC8" w:rsidRDefault="000C1CF1" w:rsidP="00EC6A41">
                  <w:hyperlink r:id="rId25" w:tooltip="Rejestracje i upadłości podmiotow gospodarczych w I kwartale 2019 roku" w:history="1">
                    <w:r w:rsidR="00932FC8" w:rsidRPr="00A203E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Rejestracje i upadłości podmiotów gospodarczych w I</w:t>
                    </w:r>
                    <w:r w:rsidR="00932FC8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I</w:t>
                    </w:r>
                    <w:r w:rsidR="00932FC8" w:rsidRPr="00A203E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 kwartale 2019 roku</w:t>
                    </w:r>
                  </w:hyperlink>
                </w:p>
                <w:p w:rsidR="00932FC8" w:rsidRDefault="000C1CF1" w:rsidP="009D1D06">
                  <w:hyperlink r:id="rId26" w:tooltip="Rejestracje i upadłości podmiotow gospodarczych w I kwartale 2019 roku" w:history="1">
                    <w:r w:rsidR="00932FC8" w:rsidRPr="00A203E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Rejestracje i upadłości podmiotów gospodarczych w I</w:t>
                    </w:r>
                    <w:r w:rsidR="00932FC8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II</w:t>
                    </w:r>
                    <w:r w:rsidR="00932FC8" w:rsidRPr="00A203E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 kwartale 2019 roku</w:t>
                    </w:r>
                  </w:hyperlink>
                </w:p>
                <w:p w:rsidR="00932FC8" w:rsidRDefault="000C1CF1" w:rsidP="00513B60">
                  <w:hyperlink r:id="rId27" w:tooltip="Rejestracje i upadłości podmiotow gospodarczych w I kwartale 2019 roku" w:history="1">
                    <w:r w:rsidR="00932FC8" w:rsidRPr="00A203E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Rejestracje i upadłości podmiotów gospodarczych w I</w:t>
                    </w:r>
                    <w:r w:rsidR="00932FC8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V</w:t>
                    </w:r>
                    <w:r w:rsidR="00932FC8" w:rsidRPr="00A203E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 kwartale 2019 roku</w:t>
                    </w:r>
                  </w:hyperlink>
                </w:p>
                <w:p w:rsidR="00932FC8" w:rsidRDefault="000C1CF1" w:rsidP="00EE52F8">
                  <w:hyperlink r:id="rId28" w:tooltip="Rejestracje i upadłości podmiotow gospodarczych w I kwartale 2019 roku" w:history="1">
                    <w:r w:rsidR="00932FC8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Rejestracje i upadłości podmiotów gospodarczych w I kwartale 2020 roku </w:t>
                    </w:r>
                  </w:hyperlink>
                </w:p>
                <w:p w:rsidR="00932FC8" w:rsidRDefault="000C1CF1" w:rsidP="009B6C86">
                  <w:hyperlink r:id="rId29" w:tooltip="Rejestracje i upadłości podmiotow gospodarczych w I kwartale 2019 roku" w:history="1">
                    <w:r w:rsidR="00932FC8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 xml:space="preserve">Rejestracje i upadłości podmiotów gospodarczych w II kwartale 2020 roku </w:t>
                    </w:r>
                  </w:hyperlink>
                </w:p>
                <w:p w:rsidR="00932FC8" w:rsidRPr="00A203E3" w:rsidRDefault="00932FC8" w:rsidP="009D1D0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</w:p>
              </w:txbxContent>
            </v:textbox>
            <w10:wrap type="square" anchorx="margin"/>
          </v:shape>
        </w:pict>
      </w:r>
    </w:p>
    <w:p w:rsidR="00C3020D" w:rsidRPr="00C3020D" w:rsidRDefault="00C3020D">
      <w:pPr>
        <w:rPr>
          <w:sz w:val="2"/>
          <w:szCs w:val="2"/>
        </w:rPr>
      </w:pPr>
    </w:p>
    <w:sectPr w:rsidR="00C3020D" w:rsidRPr="00C3020D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CF1" w:rsidRDefault="000C1CF1" w:rsidP="000662E2">
      <w:pPr>
        <w:spacing w:after="0" w:line="240" w:lineRule="auto"/>
      </w:pPr>
      <w:r>
        <w:separator/>
      </w:r>
    </w:p>
  </w:endnote>
  <w:endnote w:type="continuationSeparator" w:id="0">
    <w:p w:rsidR="000C1CF1" w:rsidRDefault="000C1CF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A32B757-E076-41D4-9B71-B749B051B5FA}"/>
    <w:embedBold r:id="rId2" w:fontKey="{3084D487-146F-4094-8611-C14C5FC092EE}"/>
    <w:embedItalic r:id="rId3" w:fontKey="{98AAFBE6-BFBF-413E-ACA0-451D3B14499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84250154-176E-4A81-98DB-BAB3E85D6F43}"/>
    <w:embedBold r:id="rId5" w:fontKey="{D775E589-691D-4677-9DE1-32110C20A906}"/>
    <w:embedItalic r:id="rId6" w:fontKey="{9AC3E44C-8EE7-4E78-BC25-584AFCFDFEB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A646B8D-110C-4F87-B43C-390EF610F44A}"/>
    <w:embedBold r:id="rId8" w:fontKey="{7415AB55-E54B-4969-9E6E-EEF06E43395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035EF633-96D3-45DD-AF87-4B61E45E47D9}"/>
    <w:embedItalic r:id="rId10" w:fontKey="{0C0BE4F3-C8B2-4522-960A-2EE6100135D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57A63F15-46EA-4063-A12D-672C4304056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8E1194CC-1250-4A8D-BB93-5930CF533B5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3" w:fontKey="{BA71F8D9-441D-462C-93DD-C8BD5626C3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27070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87872" w:rsidRDefault="00487872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5DA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87872" w:rsidRDefault="0048787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296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36522" w:rsidRDefault="00636522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5DA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932FC8" w:rsidRDefault="00932FC8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359912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36522" w:rsidRDefault="00636522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5DA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932FC8" w:rsidRPr="00C3020D" w:rsidRDefault="00932FC8" w:rsidP="00C3020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CF1" w:rsidRDefault="000C1CF1" w:rsidP="000662E2">
      <w:pPr>
        <w:spacing w:after="0" w:line="240" w:lineRule="auto"/>
      </w:pPr>
      <w:r>
        <w:separator/>
      </w:r>
    </w:p>
  </w:footnote>
  <w:footnote w:type="continuationSeparator" w:id="0">
    <w:p w:rsidR="000C1CF1" w:rsidRDefault="000C1CF1" w:rsidP="000662E2">
      <w:pPr>
        <w:spacing w:after="0" w:line="240" w:lineRule="auto"/>
      </w:pPr>
      <w:r>
        <w:continuationSeparator/>
      </w:r>
    </w:p>
  </w:footnote>
  <w:footnote w:id="1">
    <w:p w:rsidR="00932FC8" w:rsidRDefault="00932FC8" w:rsidP="006707B7">
      <w:pPr>
        <w:pStyle w:val="Tekstprzypisudolnego"/>
      </w:pPr>
      <w:r>
        <w:rPr>
          <w:rStyle w:val="Odwoanieprzypisudolnego"/>
        </w:rPr>
        <w:footnoteRef/>
      </w:r>
      <w:r w:rsidRPr="00320436">
        <w:rPr>
          <w:i/>
          <w:sz w:val="16"/>
          <w:szCs w:val="16"/>
        </w:rPr>
        <w:t xml:space="preserve">Pozycja obejmuje następujące podmioty: spółki przewidziane w przepisach innych ustaw niż Kodeks spółek handlowych i Kodeks cywilny lub formy prawne, do których stosuje się przepisy o spółkach; przedsiębiorstwa zagraniczne; </w:t>
      </w:r>
      <w:r>
        <w:rPr>
          <w:i/>
          <w:sz w:val="16"/>
          <w:szCs w:val="16"/>
        </w:rPr>
        <w:t xml:space="preserve">podmioty </w:t>
      </w:r>
      <w:r w:rsidRPr="00320436">
        <w:rPr>
          <w:i/>
          <w:sz w:val="16"/>
          <w:szCs w:val="16"/>
        </w:rPr>
        <w:t>bez szczególnej formy prawnej.</w:t>
      </w:r>
    </w:p>
  </w:footnote>
  <w:footnote w:id="2">
    <w:p w:rsidR="00932FC8" w:rsidRDefault="00932FC8" w:rsidP="005E102D">
      <w:pPr>
        <w:pStyle w:val="Tekstprzypisudolnego"/>
      </w:pPr>
      <w:r>
        <w:rPr>
          <w:rStyle w:val="Odwoanieprzypisudolnego"/>
        </w:rPr>
        <w:t>*</w:t>
      </w:r>
      <w:r w:rsidRPr="00320436">
        <w:rPr>
          <w:i/>
          <w:sz w:val="16"/>
          <w:szCs w:val="16"/>
        </w:rPr>
        <w:t xml:space="preserve">Pozycja obejmuje następujące podmioty: spółki przewidziane w przepisach innych ustaw niż Kodeks spółek handlowych i Kodeks cywilny lub formy prawne, do których stosuje się przepisy o spółkach; przedsiębiorstwa zagraniczne; </w:t>
      </w:r>
      <w:r>
        <w:rPr>
          <w:i/>
          <w:sz w:val="16"/>
          <w:szCs w:val="16"/>
        </w:rPr>
        <w:t xml:space="preserve">podmioty </w:t>
      </w:r>
      <w:r w:rsidRPr="00320436">
        <w:rPr>
          <w:i/>
          <w:sz w:val="16"/>
          <w:szCs w:val="16"/>
        </w:rPr>
        <w:t>bez szczególnej formy prawnej.</w:t>
      </w:r>
    </w:p>
    <w:p w:rsidR="00932FC8" w:rsidRDefault="00932FC8" w:rsidP="005E102D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FC8" w:rsidRDefault="00932FC8" w:rsidP="00AF1349">
    <w:pPr>
      <w:pStyle w:val="Nagwek"/>
      <w:tabs>
        <w:tab w:val="clear" w:pos="4536"/>
        <w:tab w:val="clear" w:pos="9072"/>
        <w:tab w:val="left" w:pos="2696"/>
      </w:tabs>
      <w:rPr>
        <w:noProof/>
        <w:lang w:eastAsia="pl-PL"/>
      </w:rPr>
    </w:pPr>
    <w:r w:rsidRPr="00837D6B">
      <w:rPr>
        <w:noProof/>
        <w:lang w:eastAsia="pl-PL"/>
      </w:rPr>
      <w:drawing>
        <wp:inline distT="0" distB="0" distL="0" distR="0">
          <wp:extent cx="1153274" cy="720000"/>
          <wp:effectExtent l="0" t="0" r="0" b="4445"/>
          <wp:docPr id="1" name="Obraz 33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932FC8" w:rsidRDefault="000C1CF1">
    <w:pPr>
      <w:pStyle w:val="Nagwek"/>
      <w:rPr>
        <w:noProof/>
        <w:lang w:eastAsia="pl-PL"/>
      </w:rPr>
    </w:pPr>
    <w:r>
      <w:rPr>
        <w:noProof/>
        <w:lang w:eastAsia="pl-PL"/>
      </w:rPr>
      <w:pict>
        <v:rect id="_x0000_s2049" style="position:absolute;margin-left:411.2pt;margin-top:26.15pt;width:147.4pt;height:783.45pt;z-index:-251658752;visibility:visible;mso-width-relative:margin;mso-height-relative:bottom-margin-area;v-text-anchor:middle" wrapcoords="-110 0 -110 21591 21600 21591 21600 0 -110 0" fillcolor="#f2f2f2" stroked="f" strokeweight="1pt">
          <v:path arrowok="t"/>
          <w10:wrap type="tight"/>
        </v:rect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FC8" w:rsidRDefault="00932FC8" w:rsidP="00AF1349">
    <w:pPr>
      <w:pStyle w:val="Nagwek"/>
      <w:tabs>
        <w:tab w:val="clear" w:pos="4536"/>
        <w:tab w:val="clear" w:pos="9072"/>
        <w:tab w:val="left" w:pos="2696"/>
      </w:tabs>
      <w:rPr>
        <w:noProof/>
        <w:lang w:eastAsia="pl-PL"/>
      </w:rPr>
    </w:pPr>
    <w:r>
      <w:rPr>
        <w:noProof/>
        <w:lang w:eastAsia="pl-PL"/>
      </w:rPr>
      <w:tab/>
    </w:r>
  </w:p>
  <w:p w:rsidR="00932FC8" w:rsidRDefault="00932FC8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FC8" w:rsidRPr="00C3020D" w:rsidRDefault="00932FC8" w:rsidP="00C3020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2.95pt;height:125pt;visibility:visible;mso-wrap-style:square" o:bullet="t">
        <v:imagedata r:id="rId1" o:title=""/>
      </v:shape>
    </w:pict>
  </w:numPicBullet>
  <w:numPicBullet w:numPicBulletId="1">
    <w:pict>
      <v:shape id="_x0000_i1051" type="#_x0000_t75" style="width:123.6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3764506"/>
    <w:multiLevelType w:val="hybridMultilevel"/>
    <w:tmpl w:val="69A8E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AB1DF6"/>
    <w:multiLevelType w:val="hybridMultilevel"/>
    <w:tmpl w:val="21284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GrammaticalErrors/>
  <w:activeWritingStyle w:appName="MSWord" w:lang="pl-PL" w:vendorID="12" w:dllVersion="512" w:checkStyle="1"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 style="mso-position-vertical-relative:margin;mso-width-relative:margin;mso-height-relative:bottom-margin-area;v-text-anchor:middle" fillcolor="#f2f2f2" stroke="f">
      <v:fill color="#f2f2f2"/>
      <v:stroke weight="1pt"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36A"/>
    <w:rsid w:val="00001C5B"/>
    <w:rsid w:val="000029C0"/>
    <w:rsid w:val="00003437"/>
    <w:rsid w:val="00003928"/>
    <w:rsid w:val="00004AD9"/>
    <w:rsid w:val="00004ED9"/>
    <w:rsid w:val="0000709F"/>
    <w:rsid w:val="000103D2"/>
    <w:rsid w:val="000108B8"/>
    <w:rsid w:val="000152F5"/>
    <w:rsid w:val="0001679E"/>
    <w:rsid w:val="00022021"/>
    <w:rsid w:val="0002531A"/>
    <w:rsid w:val="0002550E"/>
    <w:rsid w:val="0003070F"/>
    <w:rsid w:val="000368A8"/>
    <w:rsid w:val="0004582E"/>
    <w:rsid w:val="000470AA"/>
    <w:rsid w:val="00050DFB"/>
    <w:rsid w:val="00057CA1"/>
    <w:rsid w:val="00061332"/>
    <w:rsid w:val="0006589E"/>
    <w:rsid w:val="000662E2"/>
    <w:rsid w:val="00066883"/>
    <w:rsid w:val="0006777F"/>
    <w:rsid w:val="0006786F"/>
    <w:rsid w:val="00067CFA"/>
    <w:rsid w:val="00074DD8"/>
    <w:rsid w:val="000806F7"/>
    <w:rsid w:val="000817C0"/>
    <w:rsid w:val="000831A5"/>
    <w:rsid w:val="00087116"/>
    <w:rsid w:val="0009038B"/>
    <w:rsid w:val="0009080C"/>
    <w:rsid w:val="00097840"/>
    <w:rsid w:val="000A09B0"/>
    <w:rsid w:val="000A39E2"/>
    <w:rsid w:val="000A3BF8"/>
    <w:rsid w:val="000A6AAE"/>
    <w:rsid w:val="000B0727"/>
    <w:rsid w:val="000B0C6C"/>
    <w:rsid w:val="000B1A0E"/>
    <w:rsid w:val="000C135D"/>
    <w:rsid w:val="000C152E"/>
    <w:rsid w:val="000C1CF1"/>
    <w:rsid w:val="000C350E"/>
    <w:rsid w:val="000C5552"/>
    <w:rsid w:val="000C5C62"/>
    <w:rsid w:val="000D1D43"/>
    <w:rsid w:val="000D225C"/>
    <w:rsid w:val="000D2A5C"/>
    <w:rsid w:val="000D2DDB"/>
    <w:rsid w:val="000D4885"/>
    <w:rsid w:val="000D4DBF"/>
    <w:rsid w:val="000D54C3"/>
    <w:rsid w:val="000E0918"/>
    <w:rsid w:val="000E355C"/>
    <w:rsid w:val="000F227A"/>
    <w:rsid w:val="000F2595"/>
    <w:rsid w:val="000F46FB"/>
    <w:rsid w:val="000F61F3"/>
    <w:rsid w:val="000F6495"/>
    <w:rsid w:val="001011C3"/>
    <w:rsid w:val="001019A7"/>
    <w:rsid w:val="00104CCA"/>
    <w:rsid w:val="00104D74"/>
    <w:rsid w:val="00106E2B"/>
    <w:rsid w:val="00110D87"/>
    <w:rsid w:val="00113025"/>
    <w:rsid w:val="0011420D"/>
    <w:rsid w:val="001144C1"/>
    <w:rsid w:val="00114DB9"/>
    <w:rsid w:val="00116087"/>
    <w:rsid w:val="0011707E"/>
    <w:rsid w:val="00117EDD"/>
    <w:rsid w:val="00124E02"/>
    <w:rsid w:val="00130296"/>
    <w:rsid w:val="0013306E"/>
    <w:rsid w:val="00134958"/>
    <w:rsid w:val="00141031"/>
    <w:rsid w:val="001423B6"/>
    <w:rsid w:val="001438DF"/>
    <w:rsid w:val="001448A7"/>
    <w:rsid w:val="00146621"/>
    <w:rsid w:val="00146F88"/>
    <w:rsid w:val="00150132"/>
    <w:rsid w:val="00155235"/>
    <w:rsid w:val="001557D3"/>
    <w:rsid w:val="00162325"/>
    <w:rsid w:val="00166682"/>
    <w:rsid w:val="00171519"/>
    <w:rsid w:val="00171770"/>
    <w:rsid w:val="00171A60"/>
    <w:rsid w:val="00172B0E"/>
    <w:rsid w:val="00177E64"/>
    <w:rsid w:val="001808A4"/>
    <w:rsid w:val="0019154A"/>
    <w:rsid w:val="00191BE6"/>
    <w:rsid w:val="001949C4"/>
    <w:rsid w:val="00194ED9"/>
    <w:rsid w:val="001951DA"/>
    <w:rsid w:val="001A24E9"/>
    <w:rsid w:val="001A39BD"/>
    <w:rsid w:val="001A67B0"/>
    <w:rsid w:val="001B0055"/>
    <w:rsid w:val="001B287F"/>
    <w:rsid w:val="001B3B0E"/>
    <w:rsid w:val="001B7BA5"/>
    <w:rsid w:val="001C0F60"/>
    <w:rsid w:val="001C1670"/>
    <w:rsid w:val="001C222A"/>
    <w:rsid w:val="001C3269"/>
    <w:rsid w:val="001C36F3"/>
    <w:rsid w:val="001C7645"/>
    <w:rsid w:val="001C7810"/>
    <w:rsid w:val="001D1966"/>
    <w:rsid w:val="001D1DB4"/>
    <w:rsid w:val="001D2D75"/>
    <w:rsid w:val="001D5820"/>
    <w:rsid w:val="001E0A25"/>
    <w:rsid w:val="001F1534"/>
    <w:rsid w:val="001F18F7"/>
    <w:rsid w:val="001F1A57"/>
    <w:rsid w:val="001F5648"/>
    <w:rsid w:val="001F69CE"/>
    <w:rsid w:val="0020093B"/>
    <w:rsid w:val="00200AEA"/>
    <w:rsid w:val="0020450A"/>
    <w:rsid w:val="00205890"/>
    <w:rsid w:val="00210C2D"/>
    <w:rsid w:val="00213135"/>
    <w:rsid w:val="002133E4"/>
    <w:rsid w:val="0022460C"/>
    <w:rsid w:val="00224674"/>
    <w:rsid w:val="002278DA"/>
    <w:rsid w:val="00231788"/>
    <w:rsid w:val="002317E2"/>
    <w:rsid w:val="00232CF2"/>
    <w:rsid w:val="0025676C"/>
    <w:rsid w:val="002574F9"/>
    <w:rsid w:val="0025768D"/>
    <w:rsid w:val="0026004D"/>
    <w:rsid w:val="002610C7"/>
    <w:rsid w:val="00262B61"/>
    <w:rsid w:val="00270565"/>
    <w:rsid w:val="00273431"/>
    <w:rsid w:val="002741B3"/>
    <w:rsid w:val="00276811"/>
    <w:rsid w:val="00277562"/>
    <w:rsid w:val="00277C35"/>
    <w:rsid w:val="002804A4"/>
    <w:rsid w:val="00282699"/>
    <w:rsid w:val="00283A1F"/>
    <w:rsid w:val="00284845"/>
    <w:rsid w:val="00284FBA"/>
    <w:rsid w:val="00287B3B"/>
    <w:rsid w:val="0029178E"/>
    <w:rsid w:val="00291CEA"/>
    <w:rsid w:val="002926DF"/>
    <w:rsid w:val="00293C65"/>
    <w:rsid w:val="00295313"/>
    <w:rsid w:val="00296697"/>
    <w:rsid w:val="002A24DC"/>
    <w:rsid w:val="002A7A79"/>
    <w:rsid w:val="002B0472"/>
    <w:rsid w:val="002B0D00"/>
    <w:rsid w:val="002B28FE"/>
    <w:rsid w:val="002B6B12"/>
    <w:rsid w:val="002B7091"/>
    <w:rsid w:val="002C4FA2"/>
    <w:rsid w:val="002D3EB9"/>
    <w:rsid w:val="002D6A0B"/>
    <w:rsid w:val="002E11B1"/>
    <w:rsid w:val="002E3D77"/>
    <w:rsid w:val="002E4717"/>
    <w:rsid w:val="002E6140"/>
    <w:rsid w:val="002E6985"/>
    <w:rsid w:val="002E71B6"/>
    <w:rsid w:val="002F2619"/>
    <w:rsid w:val="002F77C8"/>
    <w:rsid w:val="00304F22"/>
    <w:rsid w:val="00306C7C"/>
    <w:rsid w:val="003111E0"/>
    <w:rsid w:val="003114B0"/>
    <w:rsid w:val="003117CC"/>
    <w:rsid w:val="00320436"/>
    <w:rsid w:val="00322EDD"/>
    <w:rsid w:val="003235D0"/>
    <w:rsid w:val="00323A2C"/>
    <w:rsid w:val="00332320"/>
    <w:rsid w:val="003326C9"/>
    <w:rsid w:val="00334CB9"/>
    <w:rsid w:val="003457BF"/>
    <w:rsid w:val="00347D72"/>
    <w:rsid w:val="00350EC4"/>
    <w:rsid w:val="0035542C"/>
    <w:rsid w:val="00355A1D"/>
    <w:rsid w:val="0035726F"/>
    <w:rsid w:val="00357611"/>
    <w:rsid w:val="00367237"/>
    <w:rsid w:val="0036723D"/>
    <w:rsid w:val="003706FB"/>
    <w:rsid w:val="0037077F"/>
    <w:rsid w:val="00372411"/>
    <w:rsid w:val="00373882"/>
    <w:rsid w:val="00376E9C"/>
    <w:rsid w:val="00377116"/>
    <w:rsid w:val="00380789"/>
    <w:rsid w:val="003843DB"/>
    <w:rsid w:val="00386C06"/>
    <w:rsid w:val="00387201"/>
    <w:rsid w:val="00393761"/>
    <w:rsid w:val="003956C9"/>
    <w:rsid w:val="00395EDD"/>
    <w:rsid w:val="00397D18"/>
    <w:rsid w:val="003A1B36"/>
    <w:rsid w:val="003B1454"/>
    <w:rsid w:val="003B18B6"/>
    <w:rsid w:val="003B1DCD"/>
    <w:rsid w:val="003B39E4"/>
    <w:rsid w:val="003B439B"/>
    <w:rsid w:val="003C15D6"/>
    <w:rsid w:val="003C3C73"/>
    <w:rsid w:val="003C406A"/>
    <w:rsid w:val="003C50EE"/>
    <w:rsid w:val="003C59E0"/>
    <w:rsid w:val="003C6C8D"/>
    <w:rsid w:val="003D4734"/>
    <w:rsid w:val="003D4F95"/>
    <w:rsid w:val="003D513A"/>
    <w:rsid w:val="003D5254"/>
    <w:rsid w:val="003D5F42"/>
    <w:rsid w:val="003D60A9"/>
    <w:rsid w:val="003E24E4"/>
    <w:rsid w:val="003E2BAE"/>
    <w:rsid w:val="003E3A6F"/>
    <w:rsid w:val="003E42C5"/>
    <w:rsid w:val="003E5210"/>
    <w:rsid w:val="003E74E6"/>
    <w:rsid w:val="003E7CBC"/>
    <w:rsid w:val="003F1364"/>
    <w:rsid w:val="003F2259"/>
    <w:rsid w:val="003F4C97"/>
    <w:rsid w:val="003F6A12"/>
    <w:rsid w:val="003F784E"/>
    <w:rsid w:val="003F7FE6"/>
    <w:rsid w:val="00400193"/>
    <w:rsid w:val="00401A13"/>
    <w:rsid w:val="0040218B"/>
    <w:rsid w:val="004041C7"/>
    <w:rsid w:val="0040649C"/>
    <w:rsid w:val="00406ABB"/>
    <w:rsid w:val="00407D39"/>
    <w:rsid w:val="004132A1"/>
    <w:rsid w:val="00415BC1"/>
    <w:rsid w:val="00417B5C"/>
    <w:rsid w:val="004212E7"/>
    <w:rsid w:val="0042446D"/>
    <w:rsid w:val="00425D94"/>
    <w:rsid w:val="00427BF8"/>
    <w:rsid w:val="004313AA"/>
    <w:rsid w:val="00431C02"/>
    <w:rsid w:val="00432158"/>
    <w:rsid w:val="00432D56"/>
    <w:rsid w:val="0043630E"/>
    <w:rsid w:val="00437395"/>
    <w:rsid w:val="00443B00"/>
    <w:rsid w:val="00445047"/>
    <w:rsid w:val="00454293"/>
    <w:rsid w:val="004555C7"/>
    <w:rsid w:val="00456E76"/>
    <w:rsid w:val="004614A0"/>
    <w:rsid w:val="00462544"/>
    <w:rsid w:val="004634BB"/>
    <w:rsid w:val="00463E39"/>
    <w:rsid w:val="004657FC"/>
    <w:rsid w:val="0046763C"/>
    <w:rsid w:val="004733F6"/>
    <w:rsid w:val="00474E69"/>
    <w:rsid w:val="0047507D"/>
    <w:rsid w:val="004807E7"/>
    <w:rsid w:val="00486D4B"/>
    <w:rsid w:val="004875F9"/>
    <w:rsid w:val="00487872"/>
    <w:rsid w:val="00490C69"/>
    <w:rsid w:val="00491C54"/>
    <w:rsid w:val="00492879"/>
    <w:rsid w:val="0049375E"/>
    <w:rsid w:val="00494E7E"/>
    <w:rsid w:val="0049621B"/>
    <w:rsid w:val="004A1A2E"/>
    <w:rsid w:val="004A2318"/>
    <w:rsid w:val="004A2EFB"/>
    <w:rsid w:val="004A6373"/>
    <w:rsid w:val="004B21FB"/>
    <w:rsid w:val="004B3464"/>
    <w:rsid w:val="004B38C0"/>
    <w:rsid w:val="004B4D93"/>
    <w:rsid w:val="004B63DD"/>
    <w:rsid w:val="004C1895"/>
    <w:rsid w:val="004C511D"/>
    <w:rsid w:val="004C51D1"/>
    <w:rsid w:val="004C6D40"/>
    <w:rsid w:val="004C784C"/>
    <w:rsid w:val="004C7B22"/>
    <w:rsid w:val="004C7CB7"/>
    <w:rsid w:val="004D1639"/>
    <w:rsid w:val="004D2912"/>
    <w:rsid w:val="004D73EB"/>
    <w:rsid w:val="004E00E8"/>
    <w:rsid w:val="004E3261"/>
    <w:rsid w:val="004F0A29"/>
    <w:rsid w:val="004F0C3C"/>
    <w:rsid w:val="004F4377"/>
    <w:rsid w:val="004F63FC"/>
    <w:rsid w:val="004F7EDB"/>
    <w:rsid w:val="00501E06"/>
    <w:rsid w:val="00504B50"/>
    <w:rsid w:val="00505A92"/>
    <w:rsid w:val="00513B60"/>
    <w:rsid w:val="0051472D"/>
    <w:rsid w:val="005203F1"/>
    <w:rsid w:val="00521BC3"/>
    <w:rsid w:val="00521E7A"/>
    <w:rsid w:val="00523377"/>
    <w:rsid w:val="005303FB"/>
    <w:rsid w:val="00533632"/>
    <w:rsid w:val="00534C89"/>
    <w:rsid w:val="00537616"/>
    <w:rsid w:val="00541E6E"/>
    <w:rsid w:val="00542382"/>
    <w:rsid w:val="0054251F"/>
    <w:rsid w:val="00545EE6"/>
    <w:rsid w:val="005520D8"/>
    <w:rsid w:val="00556C11"/>
    <w:rsid w:val="00556CF1"/>
    <w:rsid w:val="00557FB3"/>
    <w:rsid w:val="00561A01"/>
    <w:rsid w:val="005620A7"/>
    <w:rsid w:val="0056425B"/>
    <w:rsid w:val="0057190E"/>
    <w:rsid w:val="00572FDA"/>
    <w:rsid w:val="005762A7"/>
    <w:rsid w:val="00576F6F"/>
    <w:rsid w:val="00580A8C"/>
    <w:rsid w:val="00580F3B"/>
    <w:rsid w:val="005868CB"/>
    <w:rsid w:val="00587695"/>
    <w:rsid w:val="00590866"/>
    <w:rsid w:val="005916D0"/>
    <w:rsid w:val="005916D7"/>
    <w:rsid w:val="005933E0"/>
    <w:rsid w:val="0059443F"/>
    <w:rsid w:val="00597826"/>
    <w:rsid w:val="005A108F"/>
    <w:rsid w:val="005A698C"/>
    <w:rsid w:val="005A7514"/>
    <w:rsid w:val="005B15F0"/>
    <w:rsid w:val="005B1B25"/>
    <w:rsid w:val="005B2190"/>
    <w:rsid w:val="005B2225"/>
    <w:rsid w:val="005B2A59"/>
    <w:rsid w:val="005B6221"/>
    <w:rsid w:val="005B77FD"/>
    <w:rsid w:val="005C10BE"/>
    <w:rsid w:val="005C2522"/>
    <w:rsid w:val="005C2537"/>
    <w:rsid w:val="005C7A93"/>
    <w:rsid w:val="005D030D"/>
    <w:rsid w:val="005D17A1"/>
    <w:rsid w:val="005D3149"/>
    <w:rsid w:val="005D3EC6"/>
    <w:rsid w:val="005D52D8"/>
    <w:rsid w:val="005E0799"/>
    <w:rsid w:val="005E0A95"/>
    <w:rsid w:val="005E102D"/>
    <w:rsid w:val="005E1B34"/>
    <w:rsid w:val="005E30CE"/>
    <w:rsid w:val="005E6E13"/>
    <w:rsid w:val="005F046D"/>
    <w:rsid w:val="005F5A80"/>
    <w:rsid w:val="005F665C"/>
    <w:rsid w:val="005F6CC7"/>
    <w:rsid w:val="006019E5"/>
    <w:rsid w:val="00604116"/>
    <w:rsid w:val="006044FF"/>
    <w:rsid w:val="00607CC5"/>
    <w:rsid w:val="00607E84"/>
    <w:rsid w:val="00622DF3"/>
    <w:rsid w:val="00623CA4"/>
    <w:rsid w:val="00630B15"/>
    <w:rsid w:val="00633014"/>
    <w:rsid w:val="00633576"/>
    <w:rsid w:val="0063437B"/>
    <w:rsid w:val="00636522"/>
    <w:rsid w:val="00637F9B"/>
    <w:rsid w:val="00640E57"/>
    <w:rsid w:val="00642034"/>
    <w:rsid w:val="00646A72"/>
    <w:rsid w:val="00651256"/>
    <w:rsid w:val="006530CB"/>
    <w:rsid w:val="00655C11"/>
    <w:rsid w:val="0065797A"/>
    <w:rsid w:val="00657983"/>
    <w:rsid w:val="00661546"/>
    <w:rsid w:val="00661EBA"/>
    <w:rsid w:val="0066492C"/>
    <w:rsid w:val="00667322"/>
    <w:rsid w:val="006673CA"/>
    <w:rsid w:val="006707B7"/>
    <w:rsid w:val="00673C26"/>
    <w:rsid w:val="00673DCD"/>
    <w:rsid w:val="00675602"/>
    <w:rsid w:val="0068031E"/>
    <w:rsid w:val="006812AF"/>
    <w:rsid w:val="00683048"/>
    <w:rsid w:val="0068327D"/>
    <w:rsid w:val="006937E0"/>
    <w:rsid w:val="00694521"/>
    <w:rsid w:val="00694AF0"/>
    <w:rsid w:val="006972F5"/>
    <w:rsid w:val="00697451"/>
    <w:rsid w:val="006A16C6"/>
    <w:rsid w:val="006A4686"/>
    <w:rsid w:val="006A4BF5"/>
    <w:rsid w:val="006B0E54"/>
    <w:rsid w:val="006B0E9E"/>
    <w:rsid w:val="006B5AE4"/>
    <w:rsid w:val="006C28B7"/>
    <w:rsid w:val="006C3398"/>
    <w:rsid w:val="006D1507"/>
    <w:rsid w:val="006D4054"/>
    <w:rsid w:val="006D417C"/>
    <w:rsid w:val="006D62C7"/>
    <w:rsid w:val="006D693C"/>
    <w:rsid w:val="006E02EC"/>
    <w:rsid w:val="006E0E48"/>
    <w:rsid w:val="006E2C18"/>
    <w:rsid w:val="006E4055"/>
    <w:rsid w:val="006E62BB"/>
    <w:rsid w:val="006E6DE4"/>
    <w:rsid w:val="006F0873"/>
    <w:rsid w:val="006F42DE"/>
    <w:rsid w:val="006F5947"/>
    <w:rsid w:val="00700980"/>
    <w:rsid w:val="0071333B"/>
    <w:rsid w:val="00715D48"/>
    <w:rsid w:val="00720AC4"/>
    <w:rsid w:val="007211B1"/>
    <w:rsid w:val="00723305"/>
    <w:rsid w:val="00746187"/>
    <w:rsid w:val="00747685"/>
    <w:rsid w:val="00752BA7"/>
    <w:rsid w:val="00753311"/>
    <w:rsid w:val="007539A1"/>
    <w:rsid w:val="007565F8"/>
    <w:rsid w:val="0076254F"/>
    <w:rsid w:val="007633A2"/>
    <w:rsid w:val="00765DCD"/>
    <w:rsid w:val="00770054"/>
    <w:rsid w:val="00773384"/>
    <w:rsid w:val="00776AB4"/>
    <w:rsid w:val="00776E64"/>
    <w:rsid w:val="007801F5"/>
    <w:rsid w:val="00781436"/>
    <w:rsid w:val="00783CA4"/>
    <w:rsid w:val="007842FB"/>
    <w:rsid w:val="00785B63"/>
    <w:rsid w:val="00786124"/>
    <w:rsid w:val="00790919"/>
    <w:rsid w:val="0079514B"/>
    <w:rsid w:val="00796206"/>
    <w:rsid w:val="007962B4"/>
    <w:rsid w:val="007A2DC1"/>
    <w:rsid w:val="007A6750"/>
    <w:rsid w:val="007B55D7"/>
    <w:rsid w:val="007C1AF3"/>
    <w:rsid w:val="007C32E6"/>
    <w:rsid w:val="007C4B64"/>
    <w:rsid w:val="007C7460"/>
    <w:rsid w:val="007D0874"/>
    <w:rsid w:val="007D3319"/>
    <w:rsid w:val="007D335D"/>
    <w:rsid w:val="007D4186"/>
    <w:rsid w:val="007D4B18"/>
    <w:rsid w:val="007D6BEB"/>
    <w:rsid w:val="007E0E22"/>
    <w:rsid w:val="007E146C"/>
    <w:rsid w:val="007E2ABA"/>
    <w:rsid w:val="007E3314"/>
    <w:rsid w:val="007E36AE"/>
    <w:rsid w:val="007E3A9B"/>
    <w:rsid w:val="007E4B03"/>
    <w:rsid w:val="007E656E"/>
    <w:rsid w:val="007F324B"/>
    <w:rsid w:val="007F3281"/>
    <w:rsid w:val="007F6E48"/>
    <w:rsid w:val="007F7A68"/>
    <w:rsid w:val="008002D7"/>
    <w:rsid w:val="008010A5"/>
    <w:rsid w:val="0080553C"/>
    <w:rsid w:val="00805B46"/>
    <w:rsid w:val="0080647A"/>
    <w:rsid w:val="008069A2"/>
    <w:rsid w:val="008076AF"/>
    <w:rsid w:val="00812874"/>
    <w:rsid w:val="00824AF7"/>
    <w:rsid w:val="0082507A"/>
    <w:rsid w:val="00825DC2"/>
    <w:rsid w:val="00831F90"/>
    <w:rsid w:val="008324AE"/>
    <w:rsid w:val="00834AD3"/>
    <w:rsid w:val="00834B80"/>
    <w:rsid w:val="00837721"/>
    <w:rsid w:val="00837D6B"/>
    <w:rsid w:val="00840528"/>
    <w:rsid w:val="00841E66"/>
    <w:rsid w:val="00843795"/>
    <w:rsid w:val="00844C8A"/>
    <w:rsid w:val="00846DC0"/>
    <w:rsid w:val="00847F0F"/>
    <w:rsid w:val="00850863"/>
    <w:rsid w:val="00852448"/>
    <w:rsid w:val="008569B5"/>
    <w:rsid w:val="008570FF"/>
    <w:rsid w:val="00861F2A"/>
    <w:rsid w:val="00861F45"/>
    <w:rsid w:val="00862E89"/>
    <w:rsid w:val="008655F4"/>
    <w:rsid w:val="00865EDD"/>
    <w:rsid w:val="00866F53"/>
    <w:rsid w:val="00867C8E"/>
    <w:rsid w:val="00871960"/>
    <w:rsid w:val="00875CD9"/>
    <w:rsid w:val="008774BF"/>
    <w:rsid w:val="00881524"/>
    <w:rsid w:val="0088258A"/>
    <w:rsid w:val="00884571"/>
    <w:rsid w:val="00886332"/>
    <w:rsid w:val="00886D1F"/>
    <w:rsid w:val="008870B0"/>
    <w:rsid w:val="008A26D9"/>
    <w:rsid w:val="008A5C71"/>
    <w:rsid w:val="008A62A5"/>
    <w:rsid w:val="008B051E"/>
    <w:rsid w:val="008B575C"/>
    <w:rsid w:val="008B684D"/>
    <w:rsid w:val="008C0C29"/>
    <w:rsid w:val="008C5BFD"/>
    <w:rsid w:val="008C5EE0"/>
    <w:rsid w:val="008D06A2"/>
    <w:rsid w:val="008D104F"/>
    <w:rsid w:val="008D2C91"/>
    <w:rsid w:val="008E6758"/>
    <w:rsid w:val="008E799E"/>
    <w:rsid w:val="008E79D2"/>
    <w:rsid w:val="008F3638"/>
    <w:rsid w:val="008F4441"/>
    <w:rsid w:val="008F6F31"/>
    <w:rsid w:val="008F74DF"/>
    <w:rsid w:val="0090465A"/>
    <w:rsid w:val="00905421"/>
    <w:rsid w:val="0090780D"/>
    <w:rsid w:val="00910E3B"/>
    <w:rsid w:val="009127BA"/>
    <w:rsid w:val="00921002"/>
    <w:rsid w:val="00922726"/>
    <w:rsid w:val="009227A6"/>
    <w:rsid w:val="00932FC8"/>
    <w:rsid w:val="00933EC1"/>
    <w:rsid w:val="009358D3"/>
    <w:rsid w:val="00935F17"/>
    <w:rsid w:val="009409BA"/>
    <w:rsid w:val="00952686"/>
    <w:rsid w:val="009530DB"/>
    <w:rsid w:val="00953676"/>
    <w:rsid w:val="00954031"/>
    <w:rsid w:val="009609DB"/>
    <w:rsid w:val="009705EE"/>
    <w:rsid w:val="00972538"/>
    <w:rsid w:val="009748BD"/>
    <w:rsid w:val="00975086"/>
    <w:rsid w:val="009754CD"/>
    <w:rsid w:val="00977927"/>
    <w:rsid w:val="0098135C"/>
    <w:rsid w:val="0098156A"/>
    <w:rsid w:val="00985C43"/>
    <w:rsid w:val="00991BAC"/>
    <w:rsid w:val="0099638A"/>
    <w:rsid w:val="009A368D"/>
    <w:rsid w:val="009A6EA0"/>
    <w:rsid w:val="009B1B11"/>
    <w:rsid w:val="009B6C86"/>
    <w:rsid w:val="009C0C94"/>
    <w:rsid w:val="009C1335"/>
    <w:rsid w:val="009C1AB2"/>
    <w:rsid w:val="009C408D"/>
    <w:rsid w:val="009C665C"/>
    <w:rsid w:val="009C7251"/>
    <w:rsid w:val="009D01BD"/>
    <w:rsid w:val="009D11C2"/>
    <w:rsid w:val="009D144A"/>
    <w:rsid w:val="009D1D06"/>
    <w:rsid w:val="009D603B"/>
    <w:rsid w:val="009E18F2"/>
    <w:rsid w:val="009E2E91"/>
    <w:rsid w:val="009E3C8C"/>
    <w:rsid w:val="009E7AF8"/>
    <w:rsid w:val="009F05A5"/>
    <w:rsid w:val="009F4721"/>
    <w:rsid w:val="009F53BA"/>
    <w:rsid w:val="00A01B38"/>
    <w:rsid w:val="00A06D8B"/>
    <w:rsid w:val="00A10600"/>
    <w:rsid w:val="00A107CE"/>
    <w:rsid w:val="00A11055"/>
    <w:rsid w:val="00A11B84"/>
    <w:rsid w:val="00A139F5"/>
    <w:rsid w:val="00A149E8"/>
    <w:rsid w:val="00A203E3"/>
    <w:rsid w:val="00A24680"/>
    <w:rsid w:val="00A25920"/>
    <w:rsid w:val="00A25EA8"/>
    <w:rsid w:val="00A262C5"/>
    <w:rsid w:val="00A3179A"/>
    <w:rsid w:val="00A318A2"/>
    <w:rsid w:val="00A31DD0"/>
    <w:rsid w:val="00A365F4"/>
    <w:rsid w:val="00A3710E"/>
    <w:rsid w:val="00A44367"/>
    <w:rsid w:val="00A47D80"/>
    <w:rsid w:val="00A51208"/>
    <w:rsid w:val="00A52A76"/>
    <w:rsid w:val="00A53132"/>
    <w:rsid w:val="00A53864"/>
    <w:rsid w:val="00A563F2"/>
    <w:rsid w:val="00A566E8"/>
    <w:rsid w:val="00A601FB"/>
    <w:rsid w:val="00A665EC"/>
    <w:rsid w:val="00A766DB"/>
    <w:rsid w:val="00A810F9"/>
    <w:rsid w:val="00A8237D"/>
    <w:rsid w:val="00A852DC"/>
    <w:rsid w:val="00A86ECC"/>
    <w:rsid w:val="00A86FCC"/>
    <w:rsid w:val="00A90275"/>
    <w:rsid w:val="00A918AB"/>
    <w:rsid w:val="00A9731D"/>
    <w:rsid w:val="00AA710D"/>
    <w:rsid w:val="00AB5E5E"/>
    <w:rsid w:val="00AB6D25"/>
    <w:rsid w:val="00AB7995"/>
    <w:rsid w:val="00AC2781"/>
    <w:rsid w:val="00AC3650"/>
    <w:rsid w:val="00AC38FF"/>
    <w:rsid w:val="00AC3D12"/>
    <w:rsid w:val="00AD161F"/>
    <w:rsid w:val="00AE1CEB"/>
    <w:rsid w:val="00AE2D4B"/>
    <w:rsid w:val="00AE4BCB"/>
    <w:rsid w:val="00AE4F99"/>
    <w:rsid w:val="00AE6142"/>
    <w:rsid w:val="00AF1349"/>
    <w:rsid w:val="00AF1502"/>
    <w:rsid w:val="00AF21FC"/>
    <w:rsid w:val="00AF5B30"/>
    <w:rsid w:val="00AF6E79"/>
    <w:rsid w:val="00AF7167"/>
    <w:rsid w:val="00B0198D"/>
    <w:rsid w:val="00B0355B"/>
    <w:rsid w:val="00B067CA"/>
    <w:rsid w:val="00B1051B"/>
    <w:rsid w:val="00B109E9"/>
    <w:rsid w:val="00B11B69"/>
    <w:rsid w:val="00B120BE"/>
    <w:rsid w:val="00B12B70"/>
    <w:rsid w:val="00B14952"/>
    <w:rsid w:val="00B17BD8"/>
    <w:rsid w:val="00B2482F"/>
    <w:rsid w:val="00B25298"/>
    <w:rsid w:val="00B31A1C"/>
    <w:rsid w:val="00B31E5A"/>
    <w:rsid w:val="00B3721E"/>
    <w:rsid w:val="00B46A3B"/>
    <w:rsid w:val="00B47556"/>
    <w:rsid w:val="00B55419"/>
    <w:rsid w:val="00B56917"/>
    <w:rsid w:val="00B64897"/>
    <w:rsid w:val="00B653AB"/>
    <w:rsid w:val="00B6559B"/>
    <w:rsid w:val="00B65F9E"/>
    <w:rsid w:val="00B66B19"/>
    <w:rsid w:val="00B71AD8"/>
    <w:rsid w:val="00B7649E"/>
    <w:rsid w:val="00B820F5"/>
    <w:rsid w:val="00B84558"/>
    <w:rsid w:val="00B84B99"/>
    <w:rsid w:val="00B914E9"/>
    <w:rsid w:val="00B916FE"/>
    <w:rsid w:val="00B91D24"/>
    <w:rsid w:val="00B93657"/>
    <w:rsid w:val="00B93B5F"/>
    <w:rsid w:val="00B94737"/>
    <w:rsid w:val="00B956EE"/>
    <w:rsid w:val="00B967D2"/>
    <w:rsid w:val="00B971F7"/>
    <w:rsid w:val="00BA2BA1"/>
    <w:rsid w:val="00BA3562"/>
    <w:rsid w:val="00BA4526"/>
    <w:rsid w:val="00BA5045"/>
    <w:rsid w:val="00BA5A22"/>
    <w:rsid w:val="00BB1A1A"/>
    <w:rsid w:val="00BB4F09"/>
    <w:rsid w:val="00BB5DA4"/>
    <w:rsid w:val="00BC53E6"/>
    <w:rsid w:val="00BD0FD9"/>
    <w:rsid w:val="00BD44F9"/>
    <w:rsid w:val="00BD4D47"/>
    <w:rsid w:val="00BD4E33"/>
    <w:rsid w:val="00BD670B"/>
    <w:rsid w:val="00BD7575"/>
    <w:rsid w:val="00BE1212"/>
    <w:rsid w:val="00BE260B"/>
    <w:rsid w:val="00BE303D"/>
    <w:rsid w:val="00BF4BA3"/>
    <w:rsid w:val="00BF5B40"/>
    <w:rsid w:val="00C00A32"/>
    <w:rsid w:val="00C030DE"/>
    <w:rsid w:val="00C0653C"/>
    <w:rsid w:val="00C11A63"/>
    <w:rsid w:val="00C148E1"/>
    <w:rsid w:val="00C17C58"/>
    <w:rsid w:val="00C22105"/>
    <w:rsid w:val="00C244B6"/>
    <w:rsid w:val="00C25905"/>
    <w:rsid w:val="00C3020D"/>
    <w:rsid w:val="00C32C9C"/>
    <w:rsid w:val="00C32FED"/>
    <w:rsid w:val="00C33DFE"/>
    <w:rsid w:val="00C3702F"/>
    <w:rsid w:val="00C37FF3"/>
    <w:rsid w:val="00C44E7A"/>
    <w:rsid w:val="00C4500A"/>
    <w:rsid w:val="00C45AB3"/>
    <w:rsid w:val="00C53BF3"/>
    <w:rsid w:val="00C64A37"/>
    <w:rsid w:val="00C650D6"/>
    <w:rsid w:val="00C7158E"/>
    <w:rsid w:val="00C7250B"/>
    <w:rsid w:val="00C72CB6"/>
    <w:rsid w:val="00C7346B"/>
    <w:rsid w:val="00C76018"/>
    <w:rsid w:val="00C77C0E"/>
    <w:rsid w:val="00C83A72"/>
    <w:rsid w:val="00C8739F"/>
    <w:rsid w:val="00C908AD"/>
    <w:rsid w:val="00C91687"/>
    <w:rsid w:val="00C924A8"/>
    <w:rsid w:val="00C945FE"/>
    <w:rsid w:val="00C96CCD"/>
    <w:rsid w:val="00C96FAA"/>
    <w:rsid w:val="00C97A04"/>
    <w:rsid w:val="00CA0399"/>
    <w:rsid w:val="00CA107B"/>
    <w:rsid w:val="00CA484D"/>
    <w:rsid w:val="00CA4FB6"/>
    <w:rsid w:val="00CB14B4"/>
    <w:rsid w:val="00CB28D3"/>
    <w:rsid w:val="00CB35FA"/>
    <w:rsid w:val="00CB3890"/>
    <w:rsid w:val="00CB739F"/>
    <w:rsid w:val="00CB7DFB"/>
    <w:rsid w:val="00CC2DC9"/>
    <w:rsid w:val="00CC3A66"/>
    <w:rsid w:val="00CC3D2F"/>
    <w:rsid w:val="00CC7014"/>
    <w:rsid w:val="00CC739E"/>
    <w:rsid w:val="00CD303C"/>
    <w:rsid w:val="00CD4617"/>
    <w:rsid w:val="00CD58B7"/>
    <w:rsid w:val="00CD7D19"/>
    <w:rsid w:val="00CE04B2"/>
    <w:rsid w:val="00CE0F97"/>
    <w:rsid w:val="00CE74CF"/>
    <w:rsid w:val="00CF2AEA"/>
    <w:rsid w:val="00CF4099"/>
    <w:rsid w:val="00CF4FEB"/>
    <w:rsid w:val="00D00796"/>
    <w:rsid w:val="00D00E18"/>
    <w:rsid w:val="00D01ECE"/>
    <w:rsid w:val="00D0388C"/>
    <w:rsid w:val="00D0547F"/>
    <w:rsid w:val="00D1064C"/>
    <w:rsid w:val="00D168F1"/>
    <w:rsid w:val="00D20E6B"/>
    <w:rsid w:val="00D215F1"/>
    <w:rsid w:val="00D21DA1"/>
    <w:rsid w:val="00D22464"/>
    <w:rsid w:val="00D22B13"/>
    <w:rsid w:val="00D22C96"/>
    <w:rsid w:val="00D23DE3"/>
    <w:rsid w:val="00D261A2"/>
    <w:rsid w:val="00D32DA0"/>
    <w:rsid w:val="00D33D79"/>
    <w:rsid w:val="00D35719"/>
    <w:rsid w:val="00D40637"/>
    <w:rsid w:val="00D507D7"/>
    <w:rsid w:val="00D5218F"/>
    <w:rsid w:val="00D56B98"/>
    <w:rsid w:val="00D616D2"/>
    <w:rsid w:val="00D63B5F"/>
    <w:rsid w:val="00D64819"/>
    <w:rsid w:val="00D65E44"/>
    <w:rsid w:val="00D65E82"/>
    <w:rsid w:val="00D65FB3"/>
    <w:rsid w:val="00D6613E"/>
    <w:rsid w:val="00D6793B"/>
    <w:rsid w:val="00D70EF7"/>
    <w:rsid w:val="00D71FA5"/>
    <w:rsid w:val="00D73F86"/>
    <w:rsid w:val="00D74A4E"/>
    <w:rsid w:val="00D755CC"/>
    <w:rsid w:val="00D82DC6"/>
    <w:rsid w:val="00D8397C"/>
    <w:rsid w:val="00D84569"/>
    <w:rsid w:val="00D86D31"/>
    <w:rsid w:val="00D87017"/>
    <w:rsid w:val="00D87D52"/>
    <w:rsid w:val="00D9018C"/>
    <w:rsid w:val="00D94881"/>
    <w:rsid w:val="00D94EED"/>
    <w:rsid w:val="00D96026"/>
    <w:rsid w:val="00DA07F5"/>
    <w:rsid w:val="00DA1DD4"/>
    <w:rsid w:val="00DA5549"/>
    <w:rsid w:val="00DA5FA7"/>
    <w:rsid w:val="00DA7C1C"/>
    <w:rsid w:val="00DA7F67"/>
    <w:rsid w:val="00DB147A"/>
    <w:rsid w:val="00DB1B7A"/>
    <w:rsid w:val="00DB227D"/>
    <w:rsid w:val="00DC1266"/>
    <w:rsid w:val="00DC3B5B"/>
    <w:rsid w:val="00DC6337"/>
    <w:rsid w:val="00DC6405"/>
    <w:rsid w:val="00DC6708"/>
    <w:rsid w:val="00DD037A"/>
    <w:rsid w:val="00DD461C"/>
    <w:rsid w:val="00DD4B22"/>
    <w:rsid w:val="00DD7DAB"/>
    <w:rsid w:val="00DF11BD"/>
    <w:rsid w:val="00DF1408"/>
    <w:rsid w:val="00DF2EE4"/>
    <w:rsid w:val="00DF49F4"/>
    <w:rsid w:val="00E01436"/>
    <w:rsid w:val="00E02DB5"/>
    <w:rsid w:val="00E045BD"/>
    <w:rsid w:val="00E04CFC"/>
    <w:rsid w:val="00E04E3F"/>
    <w:rsid w:val="00E07B8D"/>
    <w:rsid w:val="00E10012"/>
    <w:rsid w:val="00E109E4"/>
    <w:rsid w:val="00E15DA4"/>
    <w:rsid w:val="00E1603C"/>
    <w:rsid w:val="00E17B77"/>
    <w:rsid w:val="00E23337"/>
    <w:rsid w:val="00E2364C"/>
    <w:rsid w:val="00E25069"/>
    <w:rsid w:val="00E259EA"/>
    <w:rsid w:val="00E27F79"/>
    <w:rsid w:val="00E30E33"/>
    <w:rsid w:val="00E32061"/>
    <w:rsid w:val="00E32DFF"/>
    <w:rsid w:val="00E42FF9"/>
    <w:rsid w:val="00E4541C"/>
    <w:rsid w:val="00E4714C"/>
    <w:rsid w:val="00E51AEB"/>
    <w:rsid w:val="00E51C4E"/>
    <w:rsid w:val="00E522A7"/>
    <w:rsid w:val="00E54452"/>
    <w:rsid w:val="00E56FB7"/>
    <w:rsid w:val="00E57747"/>
    <w:rsid w:val="00E664C5"/>
    <w:rsid w:val="00E671A2"/>
    <w:rsid w:val="00E70F94"/>
    <w:rsid w:val="00E760A1"/>
    <w:rsid w:val="00E76D26"/>
    <w:rsid w:val="00E81845"/>
    <w:rsid w:val="00E82A5F"/>
    <w:rsid w:val="00E830EE"/>
    <w:rsid w:val="00E90110"/>
    <w:rsid w:val="00EA2EA9"/>
    <w:rsid w:val="00EA33B1"/>
    <w:rsid w:val="00EA3BF1"/>
    <w:rsid w:val="00EA436A"/>
    <w:rsid w:val="00EB1390"/>
    <w:rsid w:val="00EB2719"/>
    <w:rsid w:val="00EB2C71"/>
    <w:rsid w:val="00EB4340"/>
    <w:rsid w:val="00EB556D"/>
    <w:rsid w:val="00EB5A7D"/>
    <w:rsid w:val="00EB6D7C"/>
    <w:rsid w:val="00EC1A6E"/>
    <w:rsid w:val="00EC4103"/>
    <w:rsid w:val="00EC6415"/>
    <w:rsid w:val="00EC6A41"/>
    <w:rsid w:val="00ED35FE"/>
    <w:rsid w:val="00ED55C0"/>
    <w:rsid w:val="00ED682B"/>
    <w:rsid w:val="00EE1FEC"/>
    <w:rsid w:val="00EE2257"/>
    <w:rsid w:val="00EE2537"/>
    <w:rsid w:val="00EE39A3"/>
    <w:rsid w:val="00EE3C22"/>
    <w:rsid w:val="00EE41D5"/>
    <w:rsid w:val="00EE52F8"/>
    <w:rsid w:val="00EE61E8"/>
    <w:rsid w:val="00F0157D"/>
    <w:rsid w:val="00F037A4"/>
    <w:rsid w:val="00F12628"/>
    <w:rsid w:val="00F258BE"/>
    <w:rsid w:val="00F27C8F"/>
    <w:rsid w:val="00F32749"/>
    <w:rsid w:val="00F32D6D"/>
    <w:rsid w:val="00F37172"/>
    <w:rsid w:val="00F40719"/>
    <w:rsid w:val="00F41C14"/>
    <w:rsid w:val="00F4477E"/>
    <w:rsid w:val="00F502A7"/>
    <w:rsid w:val="00F52262"/>
    <w:rsid w:val="00F53877"/>
    <w:rsid w:val="00F53E71"/>
    <w:rsid w:val="00F54B64"/>
    <w:rsid w:val="00F55220"/>
    <w:rsid w:val="00F554B0"/>
    <w:rsid w:val="00F55D16"/>
    <w:rsid w:val="00F616C5"/>
    <w:rsid w:val="00F67D8F"/>
    <w:rsid w:val="00F7356E"/>
    <w:rsid w:val="00F749FA"/>
    <w:rsid w:val="00F761EB"/>
    <w:rsid w:val="00F77308"/>
    <w:rsid w:val="00F802BE"/>
    <w:rsid w:val="00F80358"/>
    <w:rsid w:val="00F80E93"/>
    <w:rsid w:val="00F823AA"/>
    <w:rsid w:val="00F82ACD"/>
    <w:rsid w:val="00F86024"/>
    <w:rsid w:val="00F8611A"/>
    <w:rsid w:val="00F91F06"/>
    <w:rsid w:val="00F96B33"/>
    <w:rsid w:val="00FA25AD"/>
    <w:rsid w:val="00FA2F5E"/>
    <w:rsid w:val="00FA5128"/>
    <w:rsid w:val="00FA71C4"/>
    <w:rsid w:val="00FB1981"/>
    <w:rsid w:val="00FB30C2"/>
    <w:rsid w:val="00FB42CD"/>
    <w:rsid w:val="00FB42D4"/>
    <w:rsid w:val="00FB5906"/>
    <w:rsid w:val="00FB7092"/>
    <w:rsid w:val="00FB762F"/>
    <w:rsid w:val="00FB7EC9"/>
    <w:rsid w:val="00FC2AED"/>
    <w:rsid w:val="00FC7867"/>
    <w:rsid w:val="00FD15D4"/>
    <w:rsid w:val="00FD4E98"/>
    <w:rsid w:val="00FD5EA7"/>
    <w:rsid w:val="00FD62BA"/>
    <w:rsid w:val="00FE18CA"/>
    <w:rsid w:val="00FE3302"/>
    <w:rsid w:val="00FE4F2D"/>
    <w:rsid w:val="00FE4F57"/>
    <w:rsid w:val="00FE592B"/>
    <w:rsid w:val="00FF0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vertical-relative:margin;mso-width-relative:margin;mso-height-relative:bottom-margin-area;v-text-anchor:middle" fillcolor="#f2f2f2" stroke="f">
      <v:fill color="#f2f2f2"/>
      <v:stroke weight="1pt" on="f"/>
    </o:shapedefaults>
    <o:shapelayout v:ext="edit">
      <o:idmap v:ext="edit" data="1"/>
    </o:shapelayout>
  </w:shapeDefaults>
  <w:decimalSymbol w:val=","/>
  <w:listSeparator w:val=";"/>
  <w15:docId w15:val="{D332788A-921D-4952-AF0A-F004CBC61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865ED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customStyle="1" w:styleId="mw-headline">
    <w:name w:val="mw-headline"/>
    <w:basedOn w:val="Domylnaczcionkaakapitu"/>
    <w:rsid w:val="000F61F3"/>
  </w:style>
  <w:style w:type="character" w:styleId="UyteHipercze">
    <w:name w:val="FollowedHyperlink"/>
    <w:basedOn w:val="Domylnaczcionkaakapitu"/>
    <w:uiPriority w:val="99"/>
    <w:semiHidden/>
    <w:unhideWhenUsed/>
    <w:rsid w:val="008569B5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32D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32DF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32DFF"/>
    <w:rPr>
      <w:rFonts w:ascii="Fira Sans" w:hAnsi="Fira San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footer" Target="footer2.xml"/><Relationship Id="rId26" Type="http://schemas.openxmlformats.org/officeDocument/2006/relationships/hyperlink" Target="https://stat.gov.pl/obszary-tematyczne/podmioty-gospodarcze-wyniki-finansowe/przedsiebiorstwa-niefinansowe/rejestracje-i-upadlosci-podmiotow-gospodarczych-w-iii-kwartale-2019-roku,29,3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header" Target="header1.xml"/><Relationship Id="rId25" Type="http://schemas.openxmlformats.org/officeDocument/2006/relationships/hyperlink" Target="https://stat.gov.pl/obszary-tematyczne/podmioty-gospodarcze-wyniki-finansowe/przedsiebiorstwa-niefinansowe/rejestracje-i-upadlosci-podmiotow-gospodarczych-w-ii-kwartale-2019-roku,29,2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obszary-tematyczne/podmioty-gospodarcze-wyniki-finansowe/przedsiebiorstwa-niefinansowe/rejestracje-i-upadlosci-podmiotow-gospodarczych-w-drugim-kwartale-2020-roku,29,6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s://stat.gov.pl/obszary-tematyczne/podmioty-gospodarcze-wyniki-finansowe/przedsiebiorstwa-niefinansowe/rejestracje-i-upadlosci-podmiotow-gospodarczych-w-i-kwartale-2019-roku,29,1.html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image" Target="media/image8.png"/><Relationship Id="rId28" Type="http://schemas.openxmlformats.org/officeDocument/2006/relationships/hyperlink" Target="https://stat.gov.pl/obszary-tematyczne/podmioty-gospodarcze-wyniki-finansowe/przedsiebiorstwa-niefinansowe/rejestracje-i-upadlosci-podmiotow-gospodarczych-w-i-kwartale-2020-roku,29,5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image" Target="media/image7.png"/><Relationship Id="rId27" Type="http://schemas.openxmlformats.org/officeDocument/2006/relationships/hyperlink" Target="https://stat.gov.pl/obszary-tematyczne/podmioty-gospodarcze-wyniki-finansowe/przedsiebiorstwa-niefinansowe/rejestracje-i-upadlosci-podmiotow-gospodarczych-w-iv-kwartale-2019-roku,29,4.html" TargetMode="Externa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Arkusz_programu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Arkusz_programu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Arkusz_programu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Arkusz_programu_Microsoft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13815440589108"/>
          <c:y val="2.0843626164376513E-2"/>
          <c:w val="0.78769036645558965"/>
          <c:h val="0.65605324942901821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chemeClr val="bg1"/>
              </a:solidFill>
            </c:spPr>
          </c:marker>
          <c:dLbls>
            <c:dLbl>
              <c:idx val="0"/>
              <c:layout>
                <c:manualLayout>
                  <c:x val="-3.7313432835820892E-2"/>
                  <c:y val="6.78787878787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2189054726368161E-2"/>
                  <c:y val="-6.30303030303030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7533591883104169E-2"/>
                  <c:y val="-7.588222381293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5255255255255258E-2"/>
                  <c:y val="6.8493150684931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8253809691698945E-2"/>
                  <c:y val="-6.39270818420425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0389931311777601E-2"/>
                  <c:y val="-6.93397548607394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5.5407801418439713E-2"/>
                  <c:y val="6.47542236832045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8077392918970313E-2"/>
                  <c:y val="6.30303493616695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6.218905472636807E-2"/>
                  <c:y val="-6.78787878787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549564838531746E-2"/>
                  <c:y val="6.78786475220009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8409405255878286E-2"/>
                  <c:y val="-6.6666666666666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'Tablica 1'!$B$3:$L$4</c:f>
              <c:multiLvlStrCache>
                <c:ptCount val="11"/>
                <c:lvl>
                  <c:pt idx="0">
                    <c:v>I 
kwartał
</c:v>
                  </c:pt>
                  <c:pt idx="1">
                    <c:v>II 
kwartał
</c:v>
                  </c:pt>
                  <c:pt idx="2">
                    <c:v>III 
kwartał
</c:v>
                  </c:pt>
                  <c:pt idx="3">
                    <c:v>IV 
kwartał
</c:v>
                  </c:pt>
                  <c:pt idx="4">
                    <c:v>I 
kwartał
</c:v>
                  </c:pt>
                  <c:pt idx="5">
                    <c:v>II 
kwartał
</c:v>
                  </c:pt>
                  <c:pt idx="6">
                    <c:v>III 
kwartał
</c:v>
                  </c:pt>
                  <c:pt idx="7">
                    <c:v>IV 
kwartał
</c:v>
                  </c:pt>
                  <c:pt idx="8">
                    <c:v>I 
kwartał
</c:v>
                  </c:pt>
                  <c:pt idx="9">
                    <c:v>II 
kwartał
</c:v>
                  </c:pt>
                  <c:pt idx="10">
                    <c:v>III 
kwartał
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'Tablica 1'!$B$5:$L$5</c:f>
              <c:numCache>
                <c:formatCode>#,##0</c:formatCode>
                <c:ptCount val="11"/>
                <c:pt idx="0">
                  <c:v>91412</c:v>
                </c:pt>
                <c:pt idx="1">
                  <c:v>99982</c:v>
                </c:pt>
                <c:pt idx="2">
                  <c:v>90114</c:v>
                </c:pt>
                <c:pt idx="3">
                  <c:v>84871</c:v>
                </c:pt>
                <c:pt idx="4">
                  <c:v>95300</c:v>
                </c:pt>
                <c:pt idx="5">
                  <c:v>94385</c:v>
                </c:pt>
                <c:pt idx="6">
                  <c:v>87788</c:v>
                </c:pt>
                <c:pt idx="7">
                  <c:v>78308</c:v>
                </c:pt>
                <c:pt idx="8">
                  <c:v>84099</c:v>
                </c:pt>
                <c:pt idx="9">
                  <c:v>64410</c:v>
                </c:pt>
                <c:pt idx="10">
                  <c:v>87360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0589584"/>
        <c:axId val="230586864"/>
      </c:lineChart>
      <c:catAx>
        <c:axId val="230589584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230586864"/>
        <c:crossesAt val="0"/>
        <c:auto val="0"/>
        <c:lblAlgn val="ctr"/>
        <c:lblOffset val="100"/>
        <c:noMultiLvlLbl val="0"/>
      </c:catAx>
      <c:valAx>
        <c:axId val="230586864"/>
        <c:scaling>
          <c:orientation val="minMax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230589584"/>
        <c:crossesAt val="1"/>
        <c:crossBetween val="between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</c:spPr>
  <c:txPr>
    <a:bodyPr/>
    <a:lstStyle/>
    <a:p>
      <a:pPr>
        <a:defRPr sz="8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2602857575539543"/>
          <c:y val="3.2884895099067828E-2"/>
          <c:w val="0.53341307142650007"/>
          <c:h val="0.91020422767458176"/>
        </c:manualLayout>
      </c:layout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3.9420053898989664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0842837641463736E-2"/>
                  <c:y val="-2.989771314626057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849573447295529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686030088559495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8374518915890354E-2"/>
                  <c:y val="-7.969189979373523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4.6151027143447897E-2"/>
                  <c:y val="2.989439312211957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4.38990775093239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.2775565983269250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'Tablica 2'!$A$6:$A$14</c:f>
              <c:strCache>
                <c:ptCount val="9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Spółki partnerskie
</c:v>
                </c:pt>
                <c:pt idx="7">
                  <c:v>Osoby fizyczne prowadzące działalność gospodarczą
</c:v>
                </c:pt>
                <c:pt idx="8">
                  <c:v>Spółki cywilne
</c:v>
                </c:pt>
              </c:strCache>
            </c:strRef>
          </c:cat>
          <c:val>
            <c:numRef>
              <c:f>'Tablica 2'!$B$6:$B$14</c:f>
              <c:numCache>
                <c:formatCode>0.00%</c:formatCode>
                <c:ptCount val="9"/>
                <c:pt idx="0">
                  <c:v>1.1000000000000001E-3</c:v>
                </c:pt>
                <c:pt idx="1">
                  <c:v>1.7170329670329672E-4</c:v>
                </c:pt>
                <c:pt idx="2">
                  <c:v>1.2465659340659341E-2</c:v>
                </c:pt>
                <c:pt idx="3">
                  <c:v>2.3122710622710623E-3</c:v>
                </c:pt>
                <c:pt idx="4">
                  <c:v>0.12198946886446886</c:v>
                </c:pt>
                <c:pt idx="5">
                  <c:v>7.2115384615384619E-4</c:v>
                </c:pt>
                <c:pt idx="6">
                  <c:v>2.9761904761904765E-4</c:v>
                </c:pt>
                <c:pt idx="7">
                  <c:v>0.84692078754578759</c:v>
                </c:pt>
                <c:pt idx="8">
                  <c:v>1.4010989010989012E-2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30587408"/>
        <c:axId val="230590128"/>
      </c:barChart>
      <c:catAx>
        <c:axId val="2305874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230590128"/>
        <c:crosses val="autoZero"/>
        <c:auto val="0"/>
        <c:lblAlgn val="ctr"/>
        <c:lblOffset val="100"/>
        <c:noMultiLvlLbl val="0"/>
      </c:catAx>
      <c:valAx>
        <c:axId val="230590128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pl-PL"/>
          </a:p>
        </c:txPr>
        <c:crossAx val="230587408"/>
        <c:crosses val="autoZero"/>
        <c:crossBetween val="between"/>
        <c:majorUnit val="0.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464317948398743"/>
          <c:y val="3.1943468604885922E-2"/>
          <c:w val="0.78769036645558999"/>
          <c:h val="0.65605324942901844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ysClr val="window" lastClr="FFFFFF"/>
              </a:solidFill>
            </c:spPr>
          </c:marker>
          <c:dLbls>
            <c:dLbl>
              <c:idx val="0"/>
              <c:layout>
                <c:manualLayout>
                  <c:x val="-4.0840840840840838E-2"/>
                  <c:y val="6.3926940639269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0841030006384338E-2"/>
                  <c:y val="-4.5662100456621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5645834811189175E-2"/>
                  <c:y val="5.47945205479454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0840840840840838E-2"/>
                  <c:y val="-6.39269406392693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3633633633633642E-2"/>
                  <c:y val="-6.3926940639269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6036036036036036E-2"/>
                  <c:y val="6.8493150684931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568593111500294E-2"/>
                  <c:y val="8.18291215403128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0450046955139859E-2"/>
                  <c:y val="-7.22023016353725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9036777583187419E-2"/>
                  <c:y val="7.2202166064981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2938076416337288E-2"/>
                  <c:y val="-5.6410256410256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7627268702965913E-2"/>
                  <c:y val="5.2534804307853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'Tablica 3'!$B$3:$L$4</c:f>
              <c:multiLvlStrCache>
                <c:ptCount val="11"/>
                <c:lvl>
                  <c:pt idx="0">
                    <c:v>I 
kwartał
</c:v>
                  </c:pt>
                  <c:pt idx="1">
                    <c:v>II 
kwartał
</c:v>
                  </c:pt>
                  <c:pt idx="2">
                    <c:v>III 
kwartał
</c:v>
                  </c:pt>
                  <c:pt idx="3">
                    <c:v>IV 
kwartał
</c:v>
                  </c:pt>
                  <c:pt idx="4">
                    <c:v>I 
kwartał
</c:v>
                  </c:pt>
                  <c:pt idx="5">
                    <c:v>II 
kwartał
</c:v>
                  </c:pt>
                  <c:pt idx="6">
                    <c:v>III 
kwartał
</c:v>
                  </c:pt>
                  <c:pt idx="7">
                    <c:v>IV 
kwartał
</c:v>
                  </c:pt>
                  <c:pt idx="8">
                    <c:v>I 
kwartał
</c:v>
                  </c:pt>
                  <c:pt idx="9">
                    <c:v>II 
kwartał
</c:v>
                  </c:pt>
                  <c:pt idx="10">
                    <c:v>III 
kwartał
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</c:lvl>
              </c:multiLvlStrCache>
            </c:multiLvlStrRef>
          </c:cat>
          <c:val>
            <c:numRef>
              <c:f>'Tablica 3'!$B$5:$L$5</c:f>
              <c:numCache>
                <c:formatCode>#,##0</c:formatCode>
                <c:ptCount val="11"/>
                <c:pt idx="0">
                  <c:v>139</c:v>
                </c:pt>
                <c:pt idx="1">
                  <c:v>177</c:v>
                </c:pt>
                <c:pt idx="2">
                  <c:v>118</c:v>
                </c:pt>
                <c:pt idx="3">
                  <c:v>154</c:v>
                </c:pt>
                <c:pt idx="4">
                  <c:v>155</c:v>
                </c:pt>
                <c:pt idx="5">
                  <c:v>131</c:v>
                </c:pt>
                <c:pt idx="6">
                  <c:v>133</c:v>
                </c:pt>
                <c:pt idx="7">
                  <c:v>159</c:v>
                </c:pt>
                <c:pt idx="8">
                  <c:v>142</c:v>
                </c:pt>
                <c:pt idx="9">
                  <c:v>157</c:v>
                </c:pt>
                <c:pt idx="10">
                  <c:v>123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0587952"/>
        <c:axId val="230588496"/>
      </c:lineChart>
      <c:catAx>
        <c:axId val="230587952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230588496"/>
        <c:crossesAt val="0"/>
        <c:auto val="0"/>
        <c:lblAlgn val="ctr"/>
        <c:lblOffset val="100"/>
        <c:noMultiLvlLbl val="0"/>
      </c:catAx>
      <c:valAx>
        <c:axId val="230588496"/>
        <c:scaling>
          <c:orientation val="minMax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230587952"/>
        <c:crossesAt val="1"/>
        <c:crossBetween val="between"/>
        <c:majorUnit val="4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  <a:scene3d>
      <a:camera prst="orthographicFront"/>
      <a:lightRig rig="threePt" dir="t"/>
    </a:scene3d>
    <a:sp3d>
      <a:bevelB h="6350"/>
    </a:sp3d>
  </c:spPr>
  <c:txPr>
    <a:bodyPr/>
    <a:lstStyle/>
    <a:p>
      <a:pPr>
        <a:defRPr sz="900">
          <a:latin typeface="Fira Sans" pitchFamily="34" charset="0"/>
          <a:ea typeface="Fira Sans" pitchFamily="34" charset="0"/>
          <a:cs typeface="Arial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2602857575539527"/>
          <c:y val="3.2884895099067814E-2"/>
          <c:w val="0.53341307142650007"/>
          <c:h val="0.91020422767458142"/>
        </c:manualLayout>
      </c:layout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3.6323167241095987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345428883494435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3210464720173274E-2"/>
                  <c:y val="-9.1757365102846796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21259315437931731"/>
                  <c:y val="2.502502502502456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5161770174786169E-2"/>
                      <c:h val="6.7567567567567571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5.919577085218373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.1057595394476768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'Tablica 4'!$A$6:$A$13</c:f>
              <c:strCache>
                <c:ptCount val="8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Spółki partnerskie
</c:v>
                </c:pt>
                <c:pt idx="7">
                  <c:v>Osoby fizyczne prowadzące działalność gospodarczą
</c:v>
                </c:pt>
              </c:strCache>
            </c:strRef>
          </c:cat>
          <c:val>
            <c:numRef>
              <c:f>'Tablica 4'!$B$6:$B$13</c:f>
              <c:numCache>
                <c:formatCode>0.0%</c:formatCode>
                <c:ptCount val="8"/>
                <c:pt idx="0">
                  <c:v>8.1300813008129413E-3</c:v>
                </c:pt>
                <c:pt idx="1">
                  <c:v>0</c:v>
                </c:pt>
                <c:pt idx="2">
                  <c:v>4.065040650406504E-2</c:v>
                </c:pt>
                <c:pt idx="3">
                  <c:v>4.065040650406504E-2</c:v>
                </c:pt>
                <c:pt idx="4">
                  <c:v>0.64227642276422769</c:v>
                </c:pt>
                <c:pt idx="5">
                  <c:v>5.6910569105691054E-2</c:v>
                </c:pt>
                <c:pt idx="6">
                  <c:v>0</c:v>
                </c:pt>
                <c:pt idx="7">
                  <c:v>0.21138211382113822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30589040"/>
        <c:axId val="182665936"/>
      </c:barChart>
      <c:catAx>
        <c:axId val="230589040"/>
        <c:scaling>
          <c:orientation val="minMax"/>
        </c:scaling>
        <c:delete val="0"/>
        <c:axPos val="l"/>
        <c:numFmt formatCode="0.00%" sourceLinked="0"/>
        <c:majorTickMark val="none"/>
        <c:minorTickMark val="none"/>
        <c:tickLblPos val="nextTo"/>
        <c:crossAx val="182665936"/>
        <c:crosses val="autoZero"/>
        <c:auto val="1"/>
        <c:lblAlgn val="ctr"/>
        <c:lblOffset val="100"/>
        <c:noMultiLvlLbl val="0"/>
      </c:catAx>
      <c:valAx>
        <c:axId val="182665936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pl-PL"/>
          </a:p>
        </c:txPr>
        <c:crossAx val="230589040"/>
        <c:crosses val="autoZero"/>
        <c:crossBetween val="between"/>
        <c:majorUnit val="0.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2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-137160" y="0"/>
          <a:ext cx="687783" cy="559763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3AE2E1-B901-4C1A-A0E2-C3F6353D3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6836</TotalTime>
  <Pages>8</Pages>
  <Words>1398</Words>
  <Characters>8392</Characters>
  <Application>Microsoft Office Word</Application>
  <DocSecurity>0</DocSecurity>
  <Lines>69</Lines>
  <Paragraphs>19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GUS</Company>
  <LinksUpToDate>false</LinksUpToDate>
  <CharactersWithSpaces>9771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2020-02-10T09:40:00Z</cp:lastPrinted>
  <dcterms:created xsi:type="dcterms:W3CDTF">2020-08-05T13:07:00Z</dcterms:created>
  <dcterms:modified xsi:type="dcterms:W3CDTF">2020-11-10T13:24:00Z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