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1A6B0B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Hlk208680322"/>
      <w:bookmarkEnd w:id="2"/>
      <w:r w:rsidRPr="001A6B0B">
        <w:rPr>
          <w:rFonts w:cs="Arial"/>
          <w:color w:val="auto"/>
          <w:szCs w:val="40"/>
        </w:rPr>
        <w:t xml:space="preserve">Obroty towarowe handlu zagranicznego ogółem </w:t>
      </w:r>
      <w:r w:rsidR="00091E91" w:rsidRPr="001A6B0B">
        <w:rPr>
          <w:rFonts w:cs="Arial"/>
          <w:color w:val="auto"/>
          <w:szCs w:val="40"/>
        </w:rPr>
        <w:br/>
      </w:r>
      <w:r w:rsidRPr="001A6B0B">
        <w:rPr>
          <w:rFonts w:cs="Arial"/>
          <w:color w:val="auto"/>
          <w:szCs w:val="40"/>
        </w:rPr>
        <w:t>i według krajów w</w:t>
      </w:r>
      <w:r w:rsidR="00616412" w:rsidRPr="001A6B0B">
        <w:rPr>
          <w:rFonts w:cs="Arial"/>
          <w:color w:val="auto"/>
          <w:szCs w:val="40"/>
        </w:rPr>
        <w:t xml:space="preserve"> </w:t>
      </w:r>
      <w:r w:rsidR="00444021" w:rsidRPr="001A6B0B">
        <w:rPr>
          <w:rFonts w:cs="Arial"/>
          <w:color w:val="auto"/>
          <w:szCs w:val="40"/>
        </w:rPr>
        <w:t>styczniu – lipcu</w:t>
      </w:r>
      <w:r w:rsidR="00930A51" w:rsidRPr="001A6B0B">
        <w:rPr>
          <w:rFonts w:cs="Arial"/>
          <w:color w:val="auto"/>
          <w:szCs w:val="40"/>
        </w:rPr>
        <w:t xml:space="preserve"> 202</w:t>
      </w:r>
      <w:r w:rsidR="000A63A6" w:rsidRPr="001A6B0B">
        <w:rPr>
          <w:rFonts w:cs="Arial"/>
          <w:color w:val="auto"/>
          <w:szCs w:val="40"/>
        </w:rPr>
        <w:t>5</w:t>
      </w:r>
      <w:r w:rsidR="00443BA7" w:rsidRPr="001A6B0B">
        <w:rPr>
          <w:rFonts w:cs="Arial"/>
          <w:color w:val="auto"/>
          <w:szCs w:val="40"/>
        </w:rPr>
        <w:t xml:space="preserve"> </w:t>
      </w:r>
      <w:r w:rsidR="006E6555" w:rsidRPr="001A6B0B">
        <w:rPr>
          <w:rFonts w:cs="Arial"/>
          <w:color w:val="auto"/>
          <w:szCs w:val="40"/>
        </w:rPr>
        <w:t>r.</w:t>
      </w:r>
      <w:bookmarkEnd w:id="0"/>
      <w:bookmarkEnd w:id="1"/>
      <w:r w:rsidR="00393761" w:rsidRPr="001A6B0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648043C" wp14:editId="33D7481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Pr="009A5C86" w:rsidRDefault="00774CD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80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74CD9" w:rsidRPr="009A5C86" w:rsidRDefault="00774CD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1A6B0B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1A6B0B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4F663F7" wp14:editId="5B65D5FE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- lipcu dwa tysiące dwudziestego piątego roku wyniosło minus 14,5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Pr="002704DA" w:rsidRDefault="00774CD9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- 14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 mld</w:t>
                            </w:r>
                          </w:p>
                          <w:p w:rsidR="00774CD9" w:rsidRPr="004C5F77" w:rsidRDefault="00774CD9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:rsidR="00774CD9" w:rsidRDefault="00774CD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663F7" id="_x0000_s1027" alt="Saldo obrotu towarowego w handlu z zagranicą w styczniu - lipcu dwa tysiące dwudziestego piątego roku wyniosło minus 14,5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" fillcolor="#001d77" stroked="f">
                <v:stroke joinstyle="miter"/>
                <v:textbox>
                  <w:txbxContent>
                    <w:p w:rsidR="00774CD9" w:rsidRPr="002704DA" w:rsidRDefault="00774CD9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- 14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5 mld</w:t>
                      </w:r>
                    </w:p>
                    <w:p w:rsidR="00774CD9" w:rsidRPr="004C5F77" w:rsidRDefault="00774CD9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:rsidR="00774CD9" w:rsidRDefault="00774CD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1A6B0B">
        <w:br/>
      </w:r>
      <w:r w:rsidR="00900987" w:rsidRPr="001A6B0B">
        <w:rPr>
          <w:spacing w:val="-4"/>
        </w:rPr>
        <w:t>Obroty towarowe handlu zagranicznego</w:t>
      </w:r>
      <w:r w:rsidR="00F36EAB" w:rsidRPr="001A6B0B">
        <w:rPr>
          <w:rStyle w:val="Odwoanieprzypisudolnego"/>
          <w:spacing w:val="-4"/>
        </w:rPr>
        <w:footnoteReference w:id="1"/>
      </w:r>
      <w:r w:rsidR="00900987" w:rsidRPr="001A6B0B">
        <w:rPr>
          <w:spacing w:val="-4"/>
        </w:rPr>
        <w:t xml:space="preserve"> w</w:t>
      </w:r>
      <w:r w:rsidR="001F0112" w:rsidRPr="001A6B0B">
        <w:rPr>
          <w:spacing w:val="-4"/>
        </w:rPr>
        <w:t> </w:t>
      </w:r>
      <w:r w:rsidR="006C529C" w:rsidRPr="001A6B0B">
        <w:rPr>
          <w:spacing w:val="-4"/>
        </w:rPr>
        <w:t xml:space="preserve">okresie </w:t>
      </w:r>
      <w:r w:rsidR="00B6320B" w:rsidRPr="001A6B0B">
        <w:rPr>
          <w:spacing w:val="-4"/>
        </w:rPr>
        <w:t>styczeń – lipiec</w:t>
      </w:r>
      <w:r w:rsidR="00930A51" w:rsidRPr="001A6B0B">
        <w:rPr>
          <w:spacing w:val="-4"/>
        </w:rPr>
        <w:t xml:space="preserve"> 202</w:t>
      </w:r>
      <w:r w:rsidR="0091766F" w:rsidRPr="001A6B0B">
        <w:rPr>
          <w:spacing w:val="-4"/>
        </w:rPr>
        <w:t>5</w:t>
      </w:r>
      <w:r w:rsidR="00C651AA" w:rsidRPr="001A6B0B">
        <w:rPr>
          <w:spacing w:val="-4"/>
        </w:rPr>
        <w:t xml:space="preserve"> r</w:t>
      </w:r>
      <w:r w:rsidR="002F3CCA" w:rsidRPr="001A6B0B">
        <w:rPr>
          <w:spacing w:val="-4"/>
        </w:rPr>
        <w:t>.</w:t>
      </w:r>
      <w:r w:rsidR="002B307A" w:rsidRPr="001A6B0B">
        <w:rPr>
          <w:spacing w:val="-4"/>
        </w:rPr>
        <w:t xml:space="preserve"> </w:t>
      </w:r>
      <w:r w:rsidR="00900987" w:rsidRPr="001A6B0B">
        <w:rPr>
          <w:spacing w:val="-4"/>
        </w:rPr>
        <w:t xml:space="preserve">wyniosły w cenach bieżących </w:t>
      </w:r>
      <w:r w:rsidR="00647C68" w:rsidRPr="001A6B0B">
        <w:rPr>
          <w:rFonts w:eastAsiaTheme="minorEastAsia" w:cs="Fira Sans"/>
          <w:noProof w:val="0"/>
          <w:color w:val="000000"/>
        </w:rPr>
        <w:t>887,2</w:t>
      </w:r>
      <w:r w:rsidR="00C60693" w:rsidRPr="001A6B0B">
        <w:rPr>
          <w:rFonts w:eastAsiaTheme="minorEastAsia" w:cs="Fira Sans"/>
          <w:noProof w:val="0"/>
          <w:color w:val="000000"/>
        </w:rPr>
        <w:t xml:space="preserve"> </w:t>
      </w:r>
      <w:r w:rsidR="00900987" w:rsidRPr="001A6B0B">
        <w:rPr>
          <w:spacing w:val="-4"/>
        </w:rPr>
        <w:t xml:space="preserve">mld PLN w eksporcie oraz </w:t>
      </w:r>
      <w:r w:rsidR="00647C68" w:rsidRPr="001A6B0B">
        <w:rPr>
          <w:rFonts w:eastAsiaTheme="minorEastAsia" w:cs="Fira Sans"/>
          <w:noProof w:val="0"/>
          <w:color w:val="000000"/>
        </w:rPr>
        <w:t>901,6</w:t>
      </w:r>
      <w:r w:rsidR="00C60693" w:rsidRPr="001A6B0B">
        <w:rPr>
          <w:rFonts w:eastAsiaTheme="minorEastAsia" w:cs="Fira Sans"/>
          <w:noProof w:val="0"/>
          <w:color w:val="000000"/>
        </w:rPr>
        <w:t xml:space="preserve"> </w:t>
      </w:r>
      <w:r w:rsidR="00900987" w:rsidRPr="001A6B0B">
        <w:rPr>
          <w:spacing w:val="-4"/>
        </w:rPr>
        <w:t xml:space="preserve">mld PLN w imporcie. </w:t>
      </w:r>
      <w:r w:rsidR="00B47844" w:rsidRPr="001A6B0B">
        <w:rPr>
          <w:spacing w:val="-4"/>
        </w:rPr>
        <w:t>Ujemne</w:t>
      </w:r>
      <w:r w:rsidR="00900987" w:rsidRPr="001A6B0B">
        <w:rPr>
          <w:spacing w:val="-4"/>
        </w:rPr>
        <w:t xml:space="preserve"> saldo ukształtowało się na poziomie</w:t>
      </w:r>
      <w:r w:rsidR="00FE1CCD" w:rsidRPr="001A6B0B">
        <w:rPr>
          <w:spacing w:val="-4"/>
        </w:rPr>
        <w:t xml:space="preserve"> </w:t>
      </w:r>
      <w:r w:rsidR="00647C68" w:rsidRPr="001A6B0B">
        <w:rPr>
          <w:rFonts w:eastAsiaTheme="minorEastAsia" w:cs="Fira Sans"/>
          <w:noProof w:val="0"/>
          <w:color w:val="000000"/>
        </w:rPr>
        <w:t>14,5</w:t>
      </w:r>
      <w:r w:rsidR="002A527B" w:rsidRPr="001A6B0B">
        <w:rPr>
          <w:rFonts w:eastAsiaTheme="minorEastAsia" w:cs="Fira Sans"/>
          <w:noProof w:val="0"/>
          <w:color w:val="000000"/>
        </w:rPr>
        <w:t xml:space="preserve"> </w:t>
      </w:r>
      <w:r w:rsidR="00900987" w:rsidRPr="001A6B0B">
        <w:rPr>
          <w:spacing w:val="-4"/>
        </w:rPr>
        <w:t>mld PLN. W porówn</w:t>
      </w:r>
      <w:r w:rsidR="00F36EAB" w:rsidRPr="001A6B0B">
        <w:rPr>
          <w:spacing w:val="-4"/>
        </w:rPr>
        <w:t>aniu z</w:t>
      </w:r>
      <w:r w:rsidRPr="001A6B0B">
        <w:rPr>
          <w:spacing w:val="-4"/>
        </w:rPr>
        <w:t> </w:t>
      </w:r>
      <w:r w:rsidR="00F36EAB" w:rsidRPr="001A6B0B">
        <w:rPr>
          <w:spacing w:val="-4"/>
        </w:rPr>
        <w:t xml:space="preserve">analogicznym okresem </w:t>
      </w:r>
      <w:r w:rsidR="00E57320" w:rsidRPr="001A6B0B">
        <w:rPr>
          <w:spacing w:val="-4"/>
        </w:rPr>
        <w:t>2024</w:t>
      </w:r>
      <w:r w:rsidR="005571B5" w:rsidRPr="001A6B0B">
        <w:rPr>
          <w:spacing w:val="-4"/>
        </w:rPr>
        <w:t xml:space="preserve"> </w:t>
      </w:r>
      <w:r w:rsidR="0063494C" w:rsidRPr="001A6B0B">
        <w:rPr>
          <w:spacing w:val="-4"/>
        </w:rPr>
        <w:t xml:space="preserve">r. </w:t>
      </w:r>
      <w:r w:rsidR="00F36EAB" w:rsidRPr="001A6B0B">
        <w:rPr>
          <w:spacing w:val="-4"/>
        </w:rPr>
        <w:t xml:space="preserve">eksport </w:t>
      </w:r>
      <w:r w:rsidR="00B53406" w:rsidRPr="001A6B0B">
        <w:rPr>
          <w:spacing w:val="-4"/>
        </w:rPr>
        <w:t xml:space="preserve">spadł </w:t>
      </w:r>
      <w:r w:rsidR="00F36EAB" w:rsidRPr="001A6B0B">
        <w:rPr>
          <w:spacing w:val="-4"/>
        </w:rPr>
        <w:t xml:space="preserve">o </w:t>
      </w:r>
      <w:r w:rsidR="00647C68" w:rsidRPr="001A6B0B">
        <w:rPr>
          <w:rFonts w:eastAsiaTheme="minorEastAsia" w:cs="Fira Sans"/>
          <w:noProof w:val="0"/>
          <w:color w:val="000000"/>
        </w:rPr>
        <w:t>0,3</w:t>
      </w:r>
      <w:r w:rsidR="00900987" w:rsidRPr="001A6B0B">
        <w:rPr>
          <w:spacing w:val="-4"/>
        </w:rPr>
        <w:t>%, a</w:t>
      </w:r>
      <w:r w:rsidR="00DA6DB7" w:rsidRPr="001A6B0B">
        <w:rPr>
          <w:spacing w:val="-4"/>
        </w:rPr>
        <w:t> </w:t>
      </w:r>
      <w:r w:rsidR="00900987" w:rsidRPr="001A6B0B">
        <w:rPr>
          <w:spacing w:val="-4"/>
        </w:rPr>
        <w:t xml:space="preserve">import </w:t>
      </w:r>
      <w:r w:rsidR="00B47844" w:rsidRPr="001A6B0B">
        <w:rPr>
          <w:spacing w:val="-4"/>
        </w:rPr>
        <w:t xml:space="preserve">wzrósł </w:t>
      </w:r>
      <w:r w:rsidR="00900987" w:rsidRPr="001A6B0B">
        <w:rPr>
          <w:spacing w:val="-4"/>
        </w:rPr>
        <w:t xml:space="preserve">o </w:t>
      </w:r>
      <w:r w:rsidR="00647C68" w:rsidRPr="001A6B0B">
        <w:rPr>
          <w:rFonts w:eastAsiaTheme="minorEastAsia" w:cs="Fira Sans"/>
          <w:noProof w:val="0"/>
          <w:color w:val="000000"/>
        </w:rPr>
        <w:t>3,1</w:t>
      </w:r>
      <w:r w:rsidR="00900987" w:rsidRPr="001A6B0B">
        <w:rPr>
          <w:spacing w:val="-4"/>
        </w:rPr>
        <w:t>%</w:t>
      </w:r>
      <w:r w:rsidR="009222CF" w:rsidRPr="001A6B0B">
        <w:rPr>
          <w:rFonts w:cs="Arial"/>
          <w:spacing w:val="-4"/>
        </w:rPr>
        <w:t>.</w:t>
      </w:r>
    </w:p>
    <w:bookmarkEnd w:id="3"/>
    <w:p w:rsidR="0018682C" w:rsidRPr="001A6B0B" w:rsidRDefault="0018682C" w:rsidP="007E7738">
      <w:pPr>
        <w:pStyle w:val="Nagwek1"/>
        <w:spacing w:before="360" w:after="0"/>
      </w:pPr>
    </w:p>
    <w:p w:rsidR="00533818" w:rsidRPr="001A6B0B" w:rsidRDefault="00533818" w:rsidP="00533818">
      <w:pPr>
        <w:spacing w:before="60" w:after="60"/>
        <w:rPr>
          <w:b/>
        </w:rPr>
      </w:pPr>
      <w:r w:rsidRPr="001A6B0B">
        <w:rPr>
          <w:b/>
        </w:rPr>
        <w:t>Wykres 1. Obroty towarowe handlu zagranicznego</w:t>
      </w:r>
    </w:p>
    <w:p w:rsidR="00533818" w:rsidRPr="001A6B0B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1A6B0B">
        <w:rPr>
          <w:color w:val="767171" w:themeColor="background2" w:themeShade="80"/>
        </w:rPr>
        <w:t xml:space="preserve"> analogiczny okres roku poprzedniego = 100</w:t>
      </w:r>
    </w:p>
    <w:p w:rsidR="00DD5F25" w:rsidRDefault="00FD35FC" w:rsidP="00543917">
      <w:pPr>
        <w:pStyle w:val="Nagwek1"/>
        <w:spacing w:before="0"/>
        <w:rPr>
          <w:rFonts w:ascii="Fira Sans" w:hAnsi="Fira Sans"/>
          <w:b/>
          <w:szCs w:val="19"/>
        </w:rPr>
      </w:pPr>
      <w:r w:rsidRPr="001A6B0B">
        <w:rPr>
          <w:noProof/>
        </w:rPr>
        <w:drawing>
          <wp:inline distT="0" distB="0" distL="0" distR="0" wp14:anchorId="428EF510" wp14:editId="015C38DD">
            <wp:extent cx="4784797" cy="2805114"/>
            <wp:effectExtent l="0" t="0" r="0" b="0"/>
            <wp:docPr id="4" name="Wykres 4" descr="Wykres 1. Obroty towarowe handlu zagranicznego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1A6B0B">
        <w:rPr>
          <w:color w:val="3B3838" w:themeColor="background2" w:themeShade="40"/>
        </w:rPr>
        <w:br/>
      </w:r>
    </w:p>
    <w:p w:rsidR="009834DA" w:rsidRPr="001A6B0B" w:rsidRDefault="009834DA" w:rsidP="00543917">
      <w:pPr>
        <w:pStyle w:val="Nagwek1"/>
        <w:spacing w:before="0"/>
        <w:rPr>
          <w:shd w:val="clear" w:color="auto" w:fill="FFFFFF"/>
        </w:rPr>
      </w:pPr>
      <w:r w:rsidRPr="001A6B0B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783C664D" wp14:editId="402D93E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Pr="00D616D2" w:rsidRDefault="00774CD9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664D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774CD9" w:rsidRPr="00D616D2" w:rsidRDefault="00774CD9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6" w:name="_Hlk95313908"/>
      <w:r w:rsidRPr="001A6B0B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6"/>
    </w:p>
    <w:p w:rsidR="009834DA" w:rsidRPr="001A6B0B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7" w:name="_Hlk95231690"/>
      <w:bookmarkStart w:id="8" w:name="_Hlk95230804"/>
      <w:r w:rsidRPr="001A6B0B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7"/>
      <w:r w:rsidRPr="001A6B0B">
        <w:rPr>
          <w:rFonts w:eastAsia="Times New Roman" w:cs="Times New Roman"/>
          <w:szCs w:val="19"/>
          <w:lang w:eastAsia="pl-PL"/>
        </w:rPr>
        <w:t xml:space="preserve">dolarach USA w </w:t>
      </w:r>
      <w:r w:rsidR="00444021" w:rsidRPr="001A6B0B">
        <w:rPr>
          <w:rFonts w:eastAsia="Times New Roman" w:cs="Times New Roman"/>
          <w:szCs w:val="19"/>
          <w:lang w:eastAsia="pl-PL"/>
        </w:rPr>
        <w:t>styczniu – lipcu</w:t>
      </w:r>
      <w:r w:rsidRPr="001A6B0B">
        <w:rPr>
          <w:rFonts w:eastAsia="Times New Roman" w:cs="Times New Roman"/>
          <w:szCs w:val="19"/>
          <w:lang w:eastAsia="pl-PL"/>
        </w:rPr>
        <w:t xml:space="preserve"> 2025 r. wyniósł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228,8</w:t>
      </w:r>
      <w:r w:rsidR="001C1722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USD, a import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232,5</w:t>
      </w:r>
      <w:r w:rsidR="00535F95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 USD (</w:t>
      </w:r>
      <w:r w:rsidR="00E155B1" w:rsidRPr="001A6B0B">
        <w:rPr>
          <w:rFonts w:eastAsia="Times New Roman" w:cs="Times New Roman"/>
          <w:szCs w:val="19"/>
          <w:lang w:eastAsia="pl-PL"/>
        </w:rPr>
        <w:t>wzrost</w:t>
      </w:r>
      <w:r w:rsidRPr="001A6B0B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2,9</w:t>
      </w:r>
      <w:r w:rsidR="00390BBF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Pr="001A6B0B">
        <w:rPr>
          <w:rFonts w:eastAsia="Times New Roman" w:cs="Times New Roman"/>
          <w:szCs w:val="19"/>
          <w:lang w:eastAsia="pl-PL"/>
        </w:rPr>
        <w:t>, a w imporcie</w:t>
      </w:r>
      <w:r w:rsidR="00BA481E" w:rsidRPr="001A6B0B">
        <w:rPr>
          <w:rFonts w:eastAsia="Times New Roman" w:cs="Times New Roman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o </w:t>
      </w:r>
      <w:r w:rsidR="00647C68" w:rsidRPr="001A6B0B">
        <w:rPr>
          <w:rFonts w:eastAsia="Times New Roman" w:cs="Times New Roman"/>
          <w:szCs w:val="19"/>
          <w:lang w:eastAsia="pl-PL"/>
        </w:rPr>
        <w:t>6,3</w:t>
      </w:r>
      <w:r w:rsidR="00D1270C" w:rsidRPr="001A6B0B">
        <w:rPr>
          <w:rFonts w:eastAsia="Times New Roman" w:cs="Times New Roman"/>
          <w:szCs w:val="19"/>
          <w:lang w:eastAsia="pl-PL"/>
        </w:rPr>
        <w:t>%</w:t>
      </w:r>
      <w:r w:rsidRPr="001A6B0B">
        <w:rPr>
          <w:rFonts w:eastAsia="Times New Roman" w:cs="Times New Roman"/>
          <w:szCs w:val="19"/>
          <w:lang w:eastAsia="pl-PL"/>
        </w:rPr>
        <w:t xml:space="preserve">). Ujemne saldo ukształtowało się </w:t>
      </w:r>
      <w:r w:rsidRPr="001A6B0B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r w:rsidR="00647C68" w:rsidRPr="001A6B0B">
        <w:rPr>
          <w:rFonts w:eastAsia="Times New Roman" w:cs="Calibri"/>
          <w:color w:val="000000"/>
          <w:szCs w:val="19"/>
          <w:lang w:eastAsia="pl-PL"/>
        </w:rPr>
        <w:t>3,7</w:t>
      </w:r>
      <w:r w:rsidR="00E155B1" w:rsidRPr="001A6B0B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dodatnie i wyniosło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3,8</w:t>
      </w:r>
      <w:r w:rsidR="00543917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pacing w:val="-2"/>
          <w:szCs w:val="19"/>
          <w:lang w:eastAsia="pl-PL"/>
        </w:rPr>
        <w:t>mld USD).</w:t>
      </w:r>
    </w:p>
    <w:p w:rsidR="009834DA" w:rsidRPr="001A6B0B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1A6B0B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209,4</w:t>
      </w:r>
      <w:r w:rsidR="00535F95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EUR, a import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212,8</w:t>
      </w:r>
      <w:r w:rsidR="00D31CEB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1A6B0B">
        <w:rPr>
          <w:rFonts w:eastAsia="Times New Roman" w:cs="Times New Roman"/>
          <w:szCs w:val="19"/>
          <w:lang w:eastAsia="pl-PL"/>
        </w:rPr>
        <w:t xml:space="preserve">stycznia – </w:t>
      </w:r>
      <w:r w:rsidR="00524BA1" w:rsidRPr="001A6B0B">
        <w:rPr>
          <w:rFonts w:eastAsia="Times New Roman" w:cs="Times New Roman"/>
          <w:szCs w:val="19"/>
          <w:lang w:eastAsia="pl-PL"/>
        </w:rPr>
        <w:t>lip</w:t>
      </w:r>
      <w:r w:rsidR="00F2775E" w:rsidRPr="001A6B0B">
        <w:rPr>
          <w:rFonts w:eastAsia="Times New Roman" w:cs="Times New Roman"/>
          <w:szCs w:val="19"/>
          <w:lang w:eastAsia="pl-PL"/>
        </w:rPr>
        <w:t>c</w:t>
      </w:r>
      <w:r w:rsidR="00AA2C90" w:rsidRPr="001A6B0B">
        <w:rPr>
          <w:rFonts w:eastAsia="Times New Roman" w:cs="Times New Roman"/>
          <w:szCs w:val="19"/>
          <w:lang w:eastAsia="pl-PL"/>
        </w:rPr>
        <w:t>a</w:t>
      </w:r>
      <w:r w:rsidRPr="001A6B0B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1A6B0B">
        <w:rPr>
          <w:rFonts w:eastAsia="Times New Roman" w:cs="Times New Roman"/>
          <w:szCs w:val="19"/>
          <w:lang w:eastAsia="pl-PL"/>
        </w:rPr>
        <w:t>wzrost</w:t>
      </w:r>
      <w:r w:rsidRPr="001A6B0B">
        <w:rPr>
          <w:rFonts w:eastAsia="Times New Roman" w:cs="Times New Roman"/>
          <w:szCs w:val="19"/>
          <w:lang w:eastAsia="pl-PL"/>
        </w:rPr>
        <w:t xml:space="preserve"> o 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1,8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Pr="001A6B0B">
        <w:rPr>
          <w:rFonts w:eastAsia="Times New Roman" w:cs="Times New Roman"/>
          <w:szCs w:val="19"/>
          <w:lang w:eastAsia="pl-PL"/>
        </w:rPr>
        <w:t xml:space="preserve">, a w imporcie 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5,3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Pr="001A6B0B">
        <w:rPr>
          <w:rFonts w:eastAsia="Times New Roman" w:cs="Times New Roman"/>
          <w:szCs w:val="19"/>
          <w:lang w:eastAsia="pl-PL"/>
        </w:rPr>
        <w:t xml:space="preserve">). Ujemne saldo wyniosło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3,4</w:t>
      </w:r>
      <w:r w:rsidR="00543917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EUR (wobec</w:t>
      </w:r>
      <w:bookmarkStart w:id="9" w:name="_Hlk161082307"/>
      <w:r w:rsidRPr="001A6B0B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End w:id="9"/>
      <w:r w:rsidR="00647C68" w:rsidRPr="001A6B0B">
        <w:rPr>
          <w:rFonts w:eastAsiaTheme="minorEastAsia" w:cs="Fira Sans"/>
          <w:color w:val="000000"/>
          <w:szCs w:val="19"/>
          <w:lang w:eastAsia="pl-PL"/>
        </w:rPr>
        <w:t>3,5</w:t>
      </w:r>
      <w:r w:rsidR="00D31CEB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EUR).</w:t>
      </w:r>
      <w:bookmarkEnd w:id="8"/>
    </w:p>
    <w:p w:rsidR="009834DA" w:rsidRPr="001A6B0B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F802BE" w:rsidRPr="001A6B0B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0" w:name="_Hlk95313965"/>
      <w:bookmarkStart w:id="11" w:name="_Hlk95231570"/>
      <w:r w:rsidRPr="001A6B0B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2F8FEF8B" wp14:editId="3FE56D2E">
                <wp:simplePos x="0" y="0"/>
                <wp:positionH relativeFrom="column">
                  <wp:posOffset>5257520</wp:posOffset>
                </wp:positionH>
                <wp:positionV relativeFrom="paragraph">
                  <wp:posOffset>96672</wp:posOffset>
                </wp:positionV>
                <wp:extent cx="1742440" cy="2822575"/>
                <wp:effectExtent l="0" t="0" r="0" b="0"/>
                <wp:wrapTight wrapText="bothSides">
                  <wp:wrapPolygon edited="0">
                    <wp:start x="708" y="0"/>
                    <wp:lineTo x="708" y="21430"/>
                    <wp:lineTo x="20781" y="21430"/>
                    <wp:lineTo x="20781" y="0"/>
                    <wp:lineTo x="708" y="0"/>
                  </wp:wrapPolygon>
                </wp:wrapTight>
                <wp:docPr id="16" name="Pole tekstowe 16" descr="Udział krajów UE w okresie styczeń – lipiec 2025 r. w eksporcie był wyższy o 0,1 p. proc., a w imporcie był niższy o 1,3 p. proc. w porównaniu z analogicznym okresem roku ubiegłego.&#10;&#10;Szczegółowe informacje dostępne w Dziedzinowych Bazach Wiedzy 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Default="00774CD9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wyższy </w:t>
                            </w:r>
                            <w:r w:rsidRPr="0028194D">
                              <w:t>o 0,</w:t>
                            </w:r>
                            <w:r>
                              <w:t>1</w:t>
                            </w:r>
                            <w:r w:rsidRPr="0028194D">
                              <w:t xml:space="preserve"> p. proc.,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 w:rsidRPr="0028194D">
                              <w:t xml:space="preserve"> był niższy o 1,</w:t>
                            </w:r>
                            <w:r>
                              <w:t>3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 w:rsidR="00DD5F25">
                              <w:rPr>
                                <w:bCs w:val="0"/>
                              </w:rPr>
                              <w:t>styczeń-lipiec 2024 r</w:t>
                            </w:r>
                            <w:r>
                              <w:rPr>
                                <w:bCs w:val="0"/>
                              </w:rPr>
                              <w:t>.</w:t>
                            </w:r>
                          </w:p>
                          <w:p w:rsidR="00774CD9" w:rsidRDefault="00774CD9" w:rsidP="00901EEB">
                            <w:pPr>
                              <w:pStyle w:val="tekstzboku"/>
                            </w:pPr>
                          </w:p>
                          <w:p w:rsidR="00774CD9" w:rsidRPr="00CC7084" w:rsidRDefault="00774CD9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Default="00774CD9" w:rsidP="00F802BE">
                            <w:pPr>
                              <w:pStyle w:val="tekstzboku"/>
                            </w:pPr>
                          </w:p>
                          <w:p w:rsidR="00774CD9" w:rsidRPr="00074DD8" w:rsidRDefault="00774CD9" w:rsidP="00F802BE">
                            <w:pPr>
                              <w:pStyle w:val="tekstzboku"/>
                            </w:pPr>
                          </w:p>
                          <w:p w:rsidR="00774CD9" w:rsidRPr="00D616D2" w:rsidRDefault="00774CD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EF8B" id="Pole tekstowe 16" o:spid="_x0000_s1029" type="#_x0000_t202" alt="Udział krajów UE w okresie styczeń – lipiec 2025 r. w eksporcie był wyższy o 0,1 p. proc., a w imporcie był niższy o 1,3 p. proc. w porównaniu z analogicznym okresem roku ubiegłego.&#10;&#10;Szczegółowe informacje dostępne w Dziedzinowych Bazach Wiedzy &#10;&#10;&#10;&#10;&#10;" style="position:absolute;margin-left:414pt;margin-top:7.6pt;width:137.2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" filled="f" stroked="f">
                <v:textbox>
                  <w:txbxContent>
                    <w:p w:rsidR="00774CD9" w:rsidRDefault="00774CD9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wyższy </w:t>
                      </w:r>
                      <w:r w:rsidRPr="0028194D">
                        <w:t>o 0,</w:t>
                      </w:r>
                      <w:r>
                        <w:t>1</w:t>
                      </w:r>
                      <w:r w:rsidRPr="0028194D">
                        <w:t xml:space="preserve"> p. proc.,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 w:rsidRPr="0028194D">
                        <w:t xml:space="preserve"> był niższy o 1,</w:t>
                      </w:r>
                      <w:r>
                        <w:t>3</w:t>
                      </w:r>
                      <w:r w:rsidRPr="0028194D">
                        <w:rPr>
                          <w:bCs w:val="0"/>
                        </w:rPr>
                        <w:t xml:space="preserve"> p.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 w:rsidR="00DD5F25">
                        <w:rPr>
                          <w:bCs w:val="0"/>
                        </w:rPr>
                        <w:t>styczeń-lipiec 2024 r</w:t>
                      </w:r>
                      <w:r>
                        <w:rPr>
                          <w:bCs w:val="0"/>
                        </w:rPr>
                        <w:t>.</w:t>
                      </w:r>
                    </w:p>
                    <w:p w:rsidR="00774CD9" w:rsidRDefault="00774CD9" w:rsidP="00901EEB">
                      <w:pPr>
                        <w:pStyle w:val="tekstzboku"/>
                      </w:pPr>
                    </w:p>
                    <w:p w:rsidR="00774CD9" w:rsidRPr="00CC7084" w:rsidRDefault="00774CD9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:rsidR="00774CD9" w:rsidRDefault="00774CD9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Default="00774CD9" w:rsidP="00F802BE">
                      <w:pPr>
                        <w:pStyle w:val="tekstzboku"/>
                      </w:pPr>
                    </w:p>
                    <w:p w:rsidR="00774CD9" w:rsidRPr="00074DD8" w:rsidRDefault="00774CD9" w:rsidP="00F802BE">
                      <w:pPr>
                        <w:pStyle w:val="tekstzboku"/>
                      </w:pPr>
                    </w:p>
                    <w:p w:rsidR="00774CD9" w:rsidRPr="00D616D2" w:rsidRDefault="00774CD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1A6B0B">
        <w:rPr>
          <w:rFonts w:ascii="Fira Sans" w:hAnsi="Fira Sans"/>
          <w:b/>
          <w:szCs w:val="19"/>
        </w:rPr>
        <w:t>Obroty t</w:t>
      </w:r>
      <w:r w:rsidR="00932408" w:rsidRPr="001A6B0B">
        <w:rPr>
          <w:rFonts w:ascii="Fira Sans" w:hAnsi="Fira Sans"/>
          <w:b/>
          <w:szCs w:val="19"/>
        </w:rPr>
        <w:t xml:space="preserve">owarowe </w:t>
      </w:r>
      <w:r w:rsidR="003C6B82" w:rsidRPr="001A6B0B">
        <w:rPr>
          <w:rFonts w:ascii="Fira Sans" w:hAnsi="Fira Sans"/>
          <w:b/>
          <w:szCs w:val="19"/>
        </w:rPr>
        <w:t xml:space="preserve">ogółem i </w:t>
      </w:r>
      <w:r w:rsidR="00932408" w:rsidRPr="001A6B0B">
        <w:rPr>
          <w:rFonts w:ascii="Fira Sans" w:hAnsi="Fira Sans"/>
          <w:b/>
          <w:szCs w:val="19"/>
        </w:rPr>
        <w:t>według</w:t>
      </w:r>
      <w:r w:rsidR="003C6B82" w:rsidRPr="001A6B0B">
        <w:rPr>
          <w:rFonts w:ascii="Fira Sans" w:hAnsi="Fira Sans"/>
          <w:b/>
          <w:szCs w:val="19"/>
        </w:rPr>
        <w:t xml:space="preserve"> grup krajów</w:t>
      </w:r>
      <w:bookmarkEnd w:id="10"/>
    </w:p>
    <w:p w:rsidR="00F802BE" w:rsidRPr="001A6B0B" w:rsidRDefault="008F02DA" w:rsidP="0018682C">
      <w:pPr>
        <w:spacing w:before="60" w:after="60"/>
        <w:rPr>
          <w:lang w:eastAsia="pl-PL"/>
        </w:rPr>
      </w:pPr>
      <w:r w:rsidRPr="001A6B0B">
        <w:rPr>
          <w:lang w:eastAsia="pl-PL"/>
        </w:rPr>
        <w:t>U</w:t>
      </w:r>
      <w:r w:rsidR="0032494E" w:rsidRPr="001A6B0B">
        <w:rPr>
          <w:lang w:eastAsia="pl-PL"/>
        </w:rPr>
        <w:t>dział</w:t>
      </w:r>
      <w:r w:rsidRPr="001A6B0B">
        <w:rPr>
          <w:lang w:eastAsia="pl-PL"/>
        </w:rPr>
        <w:t xml:space="preserve"> krajów rozwiniętych</w:t>
      </w:r>
      <w:r w:rsidR="00A33FD1" w:rsidRPr="001A6B0B">
        <w:rPr>
          <w:lang w:eastAsia="pl-PL"/>
        </w:rPr>
        <w:t xml:space="preserve"> </w:t>
      </w:r>
      <w:r w:rsidR="0032494E" w:rsidRPr="001A6B0B">
        <w:rPr>
          <w:lang w:eastAsia="pl-PL"/>
        </w:rPr>
        <w:t xml:space="preserve">w eksporcie ogółem wyniósł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87,1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1A6B0B">
        <w:rPr>
          <w:rFonts w:eastAsia="Times New Roman" w:cs="Times New Roman"/>
          <w:szCs w:val="19"/>
          <w:lang w:eastAsia="pl-PL"/>
        </w:rPr>
        <w:t xml:space="preserve"> (w tym UE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74,5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1A6B0B">
        <w:rPr>
          <w:rFonts w:eastAsia="Times New Roman" w:cs="Times New Roman"/>
          <w:szCs w:val="19"/>
          <w:lang w:eastAsia="pl-PL"/>
        </w:rPr>
        <w:t>)</w:t>
      </w:r>
      <w:r w:rsidR="0032494E" w:rsidRPr="001A6B0B">
        <w:rPr>
          <w:lang w:eastAsia="pl-PL"/>
        </w:rPr>
        <w:t xml:space="preserve">, a w imporcie ogółem </w:t>
      </w:r>
      <w:r w:rsidR="005A762F" w:rsidRPr="001A6B0B">
        <w:rPr>
          <w:shd w:val="clear" w:color="auto" w:fill="FFFFFF"/>
        </w:rPr>
        <w:t>–</w:t>
      </w:r>
      <w:r w:rsidR="0032494E" w:rsidRPr="001A6B0B">
        <w:rPr>
          <w:lang w:eastAsia="pl-PL"/>
        </w:rPr>
        <w:t xml:space="preserve">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65,0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1A6B0B">
        <w:rPr>
          <w:rFonts w:eastAsia="Times New Roman" w:cs="Times New Roman"/>
          <w:szCs w:val="19"/>
          <w:lang w:eastAsia="pl-PL"/>
        </w:rPr>
        <w:t xml:space="preserve"> (w tym UE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53,2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1A6B0B">
        <w:rPr>
          <w:rFonts w:eastAsia="Times New Roman" w:cs="Times New Roman"/>
          <w:szCs w:val="19"/>
          <w:lang w:eastAsia="pl-PL"/>
        </w:rPr>
        <w:t>),</w:t>
      </w:r>
      <w:bookmarkStart w:id="12" w:name="_Hlk95313996"/>
      <w:r w:rsidR="0032494E" w:rsidRPr="001A6B0B">
        <w:rPr>
          <w:lang w:eastAsia="pl-PL"/>
        </w:rPr>
        <w:t xml:space="preserve"> </w:t>
      </w:r>
      <w:r w:rsidR="003C6B82" w:rsidRPr="001A6B0B">
        <w:rPr>
          <w:rFonts w:eastAsia="Times New Roman" w:cs="Times New Roman"/>
          <w:szCs w:val="19"/>
          <w:lang w:eastAsia="pl-PL"/>
        </w:rPr>
        <w:t xml:space="preserve">wobec odpowiednio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86,6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1A6B0B">
        <w:rPr>
          <w:rFonts w:eastAsia="Times New Roman" w:cs="Times New Roman"/>
          <w:szCs w:val="19"/>
          <w:lang w:eastAsia="pl-PL"/>
        </w:rPr>
        <w:t xml:space="preserve"> (w tym UE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74,4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1A6B0B">
        <w:rPr>
          <w:rFonts w:eastAsia="Times New Roman" w:cs="Times New Roman"/>
          <w:szCs w:val="19"/>
          <w:lang w:eastAsia="pl-PL"/>
        </w:rPr>
        <w:t>) i</w:t>
      </w:r>
      <w:r w:rsidR="004E224E" w:rsidRPr="001A6B0B">
        <w:rPr>
          <w:rFonts w:eastAsia="Times New Roman" w:cs="Times New Roman"/>
          <w:szCs w:val="19"/>
          <w:lang w:eastAsia="pl-PL"/>
        </w:rPr>
        <w:t xml:space="preserve">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66,5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1A6B0B">
        <w:rPr>
          <w:rFonts w:eastAsia="Times New Roman" w:cs="Times New Roman"/>
          <w:szCs w:val="19"/>
          <w:lang w:eastAsia="pl-PL"/>
        </w:rPr>
        <w:t xml:space="preserve"> (w tym UE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54,5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1A6B0B">
        <w:rPr>
          <w:rFonts w:eastAsia="Times New Roman" w:cs="Times New Roman"/>
          <w:szCs w:val="19"/>
          <w:lang w:eastAsia="pl-PL"/>
        </w:rPr>
        <w:t>) w </w:t>
      </w:r>
      <w:r w:rsidR="00444021" w:rsidRPr="001A6B0B">
        <w:rPr>
          <w:rFonts w:eastAsia="Times New Roman" w:cs="Times New Roman"/>
          <w:szCs w:val="19"/>
          <w:lang w:eastAsia="pl-PL"/>
        </w:rPr>
        <w:t>styczniu – lipcu</w:t>
      </w:r>
      <w:r w:rsidR="008177DB" w:rsidRPr="001A6B0B">
        <w:rPr>
          <w:rFonts w:eastAsia="Times New Roman" w:cs="Times New Roman"/>
          <w:szCs w:val="19"/>
          <w:lang w:eastAsia="pl-PL"/>
        </w:rPr>
        <w:t xml:space="preserve"> </w:t>
      </w:r>
      <w:r w:rsidR="00E57320" w:rsidRPr="001A6B0B">
        <w:rPr>
          <w:rFonts w:eastAsia="Times New Roman" w:cs="Times New Roman"/>
          <w:szCs w:val="19"/>
          <w:lang w:eastAsia="pl-PL"/>
        </w:rPr>
        <w:t>2024</w:t>
      </w:r>
      <w:r w:rsidR="003C6B82" w:rsidRPr="001A6B0B">
        <w:rPr>
          <w:rFonts w:eastAsia="Times New Roman" w:cs="Times New Roman"/>
          <w:szCs w:val="19"/>
          <w:lang w:eastAsia="pl-PL"/>
        </w:rPr>
        <w:t xml:space="preserve"> r</w:t>
      </w:r>
      <w:r w:rsidR="00F802BE" w:rsidRPr="001A6B0B">
        <w:rPr>
          <w:rFonts w:eastAsia="Times New Roman" w:cs="Times New Roman"/>
          <w:szCs w:val="19"/>
          <w:lang w:eastAsia="pl-PL"/>
        </w:rPr>
        <w:t>.</w:t>
      </w:r>
      <w:r w:rsidR="008720A0" w:rsidRPr="001A6B0B">
        <w:rPr>
          <w:rFonts w:eastAsia="Times New Roman" w:cs="Times New Roman"/>
          <w:szCs w:val="19"/>
          <w:lang w:eastAsia="pl-PL"/>
        </w:rPr>
        <w:t xml:space="preserve"> </w:t>
      </w:r>
      <w:r w:rsidR="0032494E" w:rsidRPr="001A6B0B">
        <w:rPr>
          <w:rFonts w:eastAsia="Times New Roman" w:cs="Times New Roman"/>
          <w:szCs w:val="19"/>
          <w:lang w:eastAsia="pl-PL"/>
        </w:rPr>
        <w:t>N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1A6B0B">
        <w:rPr>
          <w:rFonts w:eastAsia="Times New Roman" w:cs="Times New Roman"/>
          <w:szCs w:val="19"/>
          <w:lang w:eastAsia="pl-PL"/>
        </w:rPr>
        <w:t>odnotowano</w:t>
      </w:r>
      <w:r w:rsidR="0032494E" w:rsidRPr="001A6B0B">
        <w:rPr>
          <w:rFonts w:eastAsia="Times New Roman" w:cs="Times New Roman"/>
          <w:szCs w:val="19"/>
          <w:lang w:eastAsia="pl-PL"/>
        </w:rPr>
        <w:t xml:space="preserve"> </w:t>
      </w:r>
      <w:r w:rsidR="00701D51" w:rsidRPr="001A6B0B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1A6B0B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4,7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1A6B0B">
        <w:rPr>
          <w:rFonts w:eastAsia="Times New Roman" w:cs="Times New Roman"/>
          <w:szCs w:val="19"/>
          <w:lang w:eastAsia="pl-PL"/>
        </w:rPr>
        <w:t>, a</w:t>
      </w:r>
      <w:r w:rsidR="00192087" w:rsidRPr="001A6B0B">
        <w:rPr>
          <w:rFonts w:eastAsia="Times New Roman" w:cs="Times New Roman"/>
          <w:szCs w:val="19"/>
          <w:lang w:eastAsia="pl-PL"/>
        </w:rPr>
        <w:t xml:space="preserve"> </w:t>
      </w:r>
      <w:r w:rsidR="00701D51" w:rsidRPr="001A6B0B">
        <w:rPr>
          <w:rFonts w:eastAsia="Times New Roman" w:cs="Times New Roman"/>
          <w:szCs w:val="19"/>
          <w:lang w:eastAsia="pl-PL"/>
        </w:rPr>
        <w:t>w</w:t>
      </w:r>
      <w:r w:rsidR="00192087" w:rsidRPr="001A6B0B">
        <w:rPr>
          <w:rFonts w:eastAsia="Times New Roman" w:cs="Times New Roman"/>
          <w:szCs w:val="19"/>
          <w:lang w:eastAsia="pl-PL"/>
        </w:rPr>
        <w:t xml:space="preserve"> 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imporcie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1,8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 </w:t>
      </w:r>
      <w:r w:rsidR="00DC0BD2" w:rsidRPr="001A6B0B">
        <w:rPr>
          <w:rFonts w:eastAsia="Times New Roman" w:cs="Times New Roman"/>
          <w:szCs w:val="19"/>
          <w:lang w:eastAsia="pl-PL"/>
        </w:rPr>
        <w:t>(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1A6B0B">
        <w:rPr>
          <w:rFonts w:eastAsia="Times New Roman" w:cs="Times New Roman"/>
          <w:szCs w:val="19"/>
          <w:lang w:eastAsia="pl-PL"/>
        </w:rPr>
        <w:t xml:space="preserve">odpowiednio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5,1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1A6B0B">
        <w:rPr>
          <w:rFonts w:eastAsia="Times New Roman" w:cs="Times New Roman"/>
          <w:szCs w:val="19"/>
          <w:lang w:eastAsia="pl-PL"/>
        </w:rPr>
        <w:t xml:space="preserve"> i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2,1</w:t>
      </w:r>
      <w:r w:rsidR="00D1270C" w:rsidRPr="001A6B0B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1A6B0B">
        <w:rPr>
          <w:rFonts w:eastAsia="Times New Roman" w:cs="Times New Roman"/>
          <w:szCs w:val="19"/>
          <w:lang w:eastAsia="pl-PL"/>
        </w:rPr>
        <w:t xml:space="preserve"> </w:t>
      </w:r>
      <w:r w:rsidR="00DC0BD2" w:rsidRPr="001A6B0B">
        <w:rPr>
          <w:rFonts w:eastAsia="Times New Roman" w:cs="Times New Roman"/>
          <w:szCs w:val="19"/>
          <w:lang w:eastAsia="pl-PL"/>
        </w:rPr>
        <w:t>przed rokiem)</w:t>
      </w:r>
      <w:r w:rsidR="00771315" w:rsidRPr="001A6B0B">
        <w:rPr>
          <w:rFonts w:eastAsia="Times New Roman" w:cs="Times New Roman"/>
          <w:szCs w:val="19"/>
          <w:lang w:eastAsia="pl-PL"/>
        </w:rPr>
        <w:t>.</w:t>
      </w:r>
      <w:r w:rsidR="00A33FD1" w:rsidRPr="001A6B0B">
        <w:rPr>
          <w:rFonts w:eastAsia="Times New Roman" w:cs="Times New Roman"/>
          <w:szCs w:val="19"/>
          <w:lang w:eastAsia="pl-PL"/>
        </w:rPr>
        <w:t xml:space="preserve"> </w:t>
      </w:r>
    </w:p>
    <w:p w:rsidR="00345F7C" w:rsidRPr="001A6B0B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1A6B0B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>
        <w:rPr>
          <w:rFonts w:eastAsia="Times New Roman" w:cs="Times New Roman"/>
          <w:szCs w:val="19"/>
          <w:lang w:eastAsia="pl-PL"/>
        </w:rPr>
        <w:t xml:space="preserve">wyniosło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187,0</w:t>
      </w:r>
      <w:r w:rsidR="003E29E9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PLN (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48,2</w:t>
      </w:r>
      <w:r w:rsidR="00BA2726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USD, </w:t>
      </w:r>
      <w:r w:rsidR="00647C68" w:rsidRPr="001A6B0B">
        <w:rPr>
          <w:rFonts w:eastAsiaTheme="minorEastAsia" w:cs="Fira Sans"/>
          <w:color w:val="000000"/>
          <w:szCs w:val="19"/>
          <w:lang w:eastAsia="pl-PL"/>
        </w:rPr>
        <w:t>44,1</w:t>
      </w:r>
      <w:r w:rsidR="003E29E9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EUR), w tym z krajami UE </w:t>
      </w:r>
      <w:r w:rsidRPr="001A6B0B">
        <w:rPr>
          <w:rFonts w:eastAsia="Times New Roman" w:cs="Times New Roman"/>
          <w:spacing w:val="-2"/>
          <w:szCs w:val="19"/>
          <w:lang w:eastAsia="pl-PL"/>
        </w:rPr>
        <w:t>–</w:t>
      </w:r>
      <w:r w:rsidRPr="001A6B0B">
        <w:rPr>
          <w:rFonts w:eastAsia="Times New Roman" w:cs="Times New Roman"/>
          <w:szCs w:val="19"/>
          <w:lang w:eastAsia="pl-PL"/>
        </w:rPr>
        <w:t> 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181,7</w:t>
      </w:r>
      <w:r w:rsidR="003E29E9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PLN (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46,8</w:t>
      </w:r>
      <w:r w:rsidR="00BA2726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USD, 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42,9</w:t>
      </w:r>
      <w:r w:rsidR="003E29E9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 EUR)</w:t>
      </w:r>
      <w:r w:rsidR="00774CD9">
        <w:rPr>
          <w:rFonts w:eastAsia="Times New Roman" w:cs="Times New Roman"/>
          <w:szCs w:val="19"/>
          <w:lang w:eastAsia="pl-PL"/>
        </w:rPr>
        <w:t>, a z</w:t>
      </w:r>
      <w:r w:rsidRPr="001A6B0B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25,1</w:t>
      </w:r>
      <w:r w:rsidR="0094591A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>mld PLN (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6,5</w:t>
      </w:r>
      <w:r w:rsidR="0094591A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USD, 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5,9</w:t>
      </w:r>
      <w:r w:rsidR="00BA2726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1A6B0B">
        <w:rPr>
          <w:rFonts w:eastAsia="Times New Roman" w:cs="Times New Roman"/>
          <w:szCs w:val="19"/>
          <w:lang w:eastAsia="pl-PL"/>
        </w:rPr>
        <w:t xml:space="preserve">mld EUR). </w:t>
      </w:r>
      <w:r w:rsidR="000C31DF" w:rsidRPr="001A6B0B">
        <w:rPr>
          <w:rFonts w:eastAsia="Times New Roman" w:cs="Times New Roman"/>
          <w:szCs w:val="19"/>
          <w:lang w:eastAsia="pl-PL"/>
        </w:rPr>
        <w:t>Ujemne saldo</w:t>
      </w:r>
      <w:r w:rsidR="008720A0" w:rsidRPr="001A6B0B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1A6B0B">
        <w:rPr>
          <w:rFonts w:eastAsia="Times New Roman" w:cs="Times New Roman"/>
          <w:spacing w:val="-2"/>
          <w:szCs w:val="19"/>
          <w:lang w:eastAsia="pl-PL"/>
        </w:rPr>
        <w:t>–</w:t>
      </w:r>
      <w:r w:rsidR="00DD5F2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8720A0" w:rsidRPr="001A6B0B">
        <w:rPr>
          <w:rFonts w:eastAsia="Times New Roman" w:cs="Times New Roman"/>
          <w:szCs w:val="19"/>
          <w:lang w:eastAsia="pl-PL"/>
        </w:rPr>
        <w:t xml:space="preserve">minus </w:t>
      </w:r>
      <w:r w:rsidR="00851144" w:rsidRPr="001A6B0B">
        <w:rPr>
          <w:rFonts w:eastAsiaTheme="minorEastAsia" w:cs="Fira Sans"/>
          <w:color w:val="000000"/>
          <w:szCs w:val="19"/>
          <w:lang w:eastAsia="pl-PL"/>
        </w:rPr>
        <w:t>226,5</w:t>
      </w:r>
      <w:r w:rsidR="003E29E9" w:rsidRPr="001A6B0B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1A6B0B">
        <w:rPr>
          <w:rFonts w:eastAsia="Times New Roman" w:cs="Times New Roman"/>
          <w:szCs w:val="19"/>
          <w:lang w:eastAsia="pl-PL"/>
        </w:rPr>
        <w:t>ml</w:t>
      </w:r>
      <w:r w:rsidR="00F70DA2" w:rsidRPr="001A6B0B">
        <w:rPr>
          <w:rFonts w:eastAsia="Times New Roman" w:cs="Times New Roman"/>
          <w:szCs w:val="19"/>
          <w:lang w:eastAsia="pl-PL"/>
        </w:rPr>
        <w:t>d</w:t>
      </w:r>
      <w:r w:rsidR="008720A0" w:rsidRPr="001A6B0B">
        <w:rPr>
          <w:rFonts w:eastAsia="Times New Roman" w:cs="Times New Roman"/>
          <w:szCs w:val="19"/>
          <w:lang w:eastAsia="pl-PL"/>
        </w:rPr>
        <w:t xml:space="preserve"> </w:t>
      </w:r>
      <w:r w:rsidR="00A52A97" w:rsidRPr="00525475">
        <w:rPr>
          <w:rFonts w:eastAsia="Times New Roman" w:cs="Times New Roman"/>
          <w:szCs w:val="19"/>
          <w:lang w:eastAsia="pl-PL"/>
        </w:rPr>
        <w:t>PLN</w:t>
      </w:r>
      <w:r w:rsidR="008720A0" w:rsidRPr="00525475">
        <w:rPr>
          <w:rFonts w:eastAsia="Times New Roman" w:cs="Times New Roman"/>
          <w:szCs w:val="19"/>
          <w:lang w:eastAsia="pl-PL"/>
        </w:rPr>
        <w:t xml:space="preserve"> (minus </w:t>
      </w:r>
      <w:r w:rsidR="00851144" w:rsidRPr="00525475">
        <w:rPr>
          <w:rFonts w:eastAsiaTheme="minorEastAsia" w:cs="Fira Sans"/>
          <w:color w:val="000000"/>
          <w:szCs w:val="19"/>
          <w:lang w:eastAsia="pl-PL"/>
        </w:rPr>
        <w:t>58,4</w:t>
      </w:r>
      <w:r w:rsidR="003E29E9" w:rsidRPr="00525475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525475">
        <w:rPr>
          <w:rFonts w:eastAsia="Times New Roman" w:cs="Times New Roman"/>
          <w:szCs w:val="19"/>
          <w:lang w:eastAsia="pl-PL"/>
        </w:rPr>
        <w:t>ml</w:t>
      </w:r>
      <w:r w:rsidR="00F70DA2" w:rsidRPr="00525475">
        <w:rPr>
          <w:rFonts w:eastAsia="Times New Roman" w:cs="Times New Roman"/>
          <w:szCs w:val="19"/>
          <w:lang w:eastAsia="pl-PL"/>
        </w:rPr>
        <w:t>d</w:t>
      </w:r>
      <w:r w:rsidR="008720A0" w:rsidRPr="00525475">
        <w:rPr>
          <w:rFonts w:eastAsia="Times New Roman" w:cs="Times New Roman"/>
          <w:szCs w:val="19"/>
          <w:lang w:eastAsia="pl-PL"/>
        </w:rPr>
        <w:t> USD</w:t>
      </w:r>
      <w:r w:rsidR="008720A0" w:rsidRPr="00335810">
        <w:rPr>
          <w:rFonts w:eastAsia="Times New Roman" w:cs="Times New Roman"/>
          <w:szCs w:val="19"/>
          <w:lang w:eastAsia="pl-PL"/>
        </w:rPr>
        <w:t xml:space="preserve">, minus </w:t>
      </w:r>
      <w:r w:rsidR="00851144" w:rsidRPr="00335810">
        <w:rPr>
          <w:rFonts w:eastAsiaTheme="minorEastAsia" w:cs="Fira Sans"/>
          <w:color w:val="000000"/>
          <w:szCs w:val="19"/>
          <w:lang w:eastAsia="pl-PL"/>
        </w:rPr>
        <w:t>53,5</w:t>
      </w:r>
      <w:r w:rsidR="003E29E9" w:rsidRPr="00335810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335810">
        <w:rPr>
          <w:rFonts w:eastAsia="Times New Roman" w:cs="Times New Roman"/>
          <w:szCs w:val="19"/>
          <w:lang w:eastAsia="pl-PL"/>
        </w:rPr>
        <w:t>ml</w:t>
      </w:r>
      <w:r w:rsidR="00F70DA2" w:rsidRPr="00335810">
        <w:rPr>
          <w:rFonts w:eastAsia="Times New Roman" w:cs="Times New Roman"/>
          <w:szCs w:val="19"/>
          <w:lang w:eastAsia="pl-PL"/>
        </w:rPr>
        <w:t>d</w:t>
      </w:r>
      <w:r w:rsidR="008720A0" w:rsidRPr="00335810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335810">
        <w:rPr>
          <w:rFonts w:eastAsia="Times New Roman" w:cs="Times New Roman"/>
          <w:szCs w:val="19"/>
          <w:lang w:eastAsia="pl-PL"/>
        </w:rPr>
        <w:t>.</w:t>
      </w:r>
      <w:r w:rsidR="00166CCC" w:rsidRPr="001A6B0B">
        <w:rPr>
          <w:rFonts w:eastAsia="Times New Roman" w:cs="Times New Roman"/>
          <w:szCs w:val="19"/>
          <w:lang w:eastAsia="pl-PL"/>
        </w:rPr>
        <w:t xml:space="preserve"> </w:t>
      </w:r>
    </w:p>
    <w:p w:rsidR="009834DA" w:rsidRPr="001A6B0B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85385" w:rsidRPr="001A6B0B" w:rsidRDefault="00C30406" w:rsidP="0018682C">
      <w:pPr>
        <w:pStyle w:val="Tytutablicy"/>
        <w:spacing w:before="120"/>
      </w:pPr>
      <w:bookmarkStart w:id="13" w:name="_Hlk95387332"/>
      <w:bookmarkEnd w:id="11"/>
      <w:bookmarkEnd w:id="12"/>
      <w:r w:rsidRPr="001A6B0B">
        <w:t xml:space="preserve">Tablica 1. </w:t>
      </w:r>
      <w:bookmarkStart w:id="14" w:name="_Hlk95314539"/>
      <w:r w:rsidRPr="001A6B0B">
        <w:t>Obroty towarowe ogółem i według grup krajów</w:t>
      </w:r>
      <w:bookmarkEnd w:id="14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1A6B0B" w:rsidTr="00F073D7">
        <w:trPr>
          <w:trHeight w:val="352"/>
        </w:trPr>
        <w:tc>
          <w:tcPr>
            <w:tcW w:w="2552" w:type="dxa"/>
            <w:vMerge w:val="restart"/>
            <w:vAlign w:val="center"/>
          </w:tcPr>
          <w:p w:rsidR="0043023F" w:rsidRPr="001A6B0B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5" w:name="_Hlk95314603"/>
            <w:bookmarkEnd w:id="13"/>
            <w:r w:rsidRPr="001A6B0B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:rsidR="0043023F" w:rsidRPr="001A6B0B" w:rsidRDefault="003D7AF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A72989" w:rsidRPr="001A6B0B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:rsidR="0043023F" w:rsidRPr="001A6B0B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</w:t>
            </w:r>
            <w:r w:rsidR="00E57320" w:rsidRPr="001A6B0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:rsidR="0043023F" w:rsidRPr="001A6B0B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</w:t>
            </w:r>
            <w:r w:rsidR="00AD0EEE" w:rsidRPr="001A6B0B">
              <w:rPr>
                <w:rFonts w:cs="Arial"/>
                <w:sz w:val="16"/>
                <w:szCs w:val="16"/>
              </w:rPr>
              <w:t>2</w:t>
            </w:r>
            <w:r w:rsidR="00E57320" w:rsidRPr="001A6B0B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1A6B0B" w:rsidTr="00F073D7">
        <w:trPr>
          <w:trHeight w:val="578"/>
        </w:trPr>
        <w:tc>
          <w:tcPr>
            <w:tcW w:w="2552" w:type="dxa"/>
            <w:vMerge/>
          </w:tcPr>
          <w:p w:rsidR="001D4D4F" w:rsidRPr="001A6B0B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:rsidR="001D4D4F" w:rsidRPr="001A6B0B" w:rsidRDefault="003D7AF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1D4D4F" w:rsidRPr="001A6B0B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1A6B0B" w:rsidRDefault="003D7AF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</w:p>
        </w:tc>
      </w:tr>
      <w:tr w:rsidR="001D4D4F" w:rsidRPr="001A6B0B" w:rsidTr="00F073D7">
        <w:trPr>
          <w:trHeight w:val="261"/>
        </w:trPr>
        <w:tc>
          <w:tcPr>
            <w:tcW w:w="2552" w:type="dxa"/>
            <w:vMerge/>
          </w:tcPr>
          <w:p w:rsidR="001D4D4F" w:rsidRPr="001A6B0B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1A6B0B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887,2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209,4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C61C3">
              <w:rPr>
                <w:rFonts w:cs="Calibri"/>
                <w:b/>
                <w:sz w:val="16"/>
                <w:szCs w:val="16"/>
              </w:rPr>
              <w:t>100,0</w:t>
            </w:r>
          </w:p>
        </w:tc>
      </w:tr>
      <w:tr w:rsidR="00F073D7" w:rsidRPr="001A6B0B" w:rsidTr="00F073D7">
        <w:trPr>
          <w:trHeight w:val="35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772,7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199,3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182,4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C61C3">
              <w:rPr>
                <w:rFonts w:cs="Calibri"/>
                <w:sz w:val="16"/>
                <w:szCs w:val="16"/>
              </w:rPr>
              <w:t>87,1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tym UE</w:t>
            </w:r>
            <w:r w:rsidRPr="001A6B0B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A6B0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661,1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170,5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156,1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C61C3">
              <w:rPr>
                <w:rFonts w:cs="Calibri"/>
                <w:sz w:val="16"/>
                <w:szCs w:val="16"/>
              </w:rPr>
              <w:t>74,5</w:t>
            </w:r>
          </w:p>
        </w:tc>
      </w:tr>
      <w:tr w:rsidR="00F073D7" w:rsidRPr="001A6B0B" w:rsidTr="00F073D7">
        <w:trPr>
          <w:trHeight w:val="270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C61C3">
              <w:rPr>
                <w:rFonts w:cs="Calibri"/>
                <w:sz w:val="16"/>
                <w:szCs w:val="16"/>
              </w:rPr>
              <w:t>58,6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 xml:space="preserve"> 8,3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6249F3" w:rsidRDefault="00F073D7" w:rsidP="00F073D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249F3">
              <w:rPr>
                <w:rFonts w:cs="Calibri"/>
                <w:sz w:val="16"/>
                <w:szCs w:val="16"/>
              </w:rPr>
              <w:t xml:space="preserve"> 8,</w:t>
            </w:r>
            <w:r w:rsidR="00AB1C67" w:rsidRPr="006249F3">
              <w:rPr>
                <w:rFonts w:cs="Calibri"/>
                <w:sz w:val="16"/>
                <w:szCs w:val="16"/>
              </w:rPr>
              <w:t>2</w:t>
            </w:r>
          </w:p>
        </w:tc>
      </w:tr>
      <w:tr w:rsidR="00F073D7" w:rsidRPr="001A6B0B" w:rsidTr="00F073D7">
        <w:trPr>
          <w:trHeight w:val="308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1A6B0B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1A6B0B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 xml:space="preserve"> 5,1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C61C3">
              <w:rPr>
                <w:rFonts w:cs="Calibri"/>
                <w:sz w:val="16"/>
                <w:szCs w:val="16"/>
              </w:rPr>
              <w:t xml:space="preserve"> 4,7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A6B0B">
              <w:rPr>
                <w:rFonts w:cs="Arial"/>
                <w:sz w:val="16"/>
                <w:szCs w:val="16"/>
              </w:rPr>
              <w:t>(wg kraju pochodzenia)</w:t>
            </w:r>
            <w:r w:rsidRPr="001A6B0B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901,6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212,8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C61C3">
              <w:rPr>
                <w:rFonts w:cs="Calibri"/>
                <w:b/>
                <w:sz w:val="16"/>
                <w:szCs w:val="16"/>
              </w:rPr>
              <w:t>100,0</w:t>
            </w:r>
          </w:p>
        </w:tc>
      </w:tr>
      <w:tr w:rsidR="00F073D7" w:rsidRPr="001A6B0B" w:rsidTr="00F073D7">
        <w:trPr>
          <w:trHeight w:val="35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585,7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65,0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tym UE</w:t>
            </w:r>
            <w:r w:rsidRPr="001A6B0B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A6B0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479,4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</w:tr>
      <w:tr w:rsidR="00F073D7" w:rsidRPr="001A6B0B" w:rsidTr="00F073D7">
        <w:trPr>
          <w:trHeight w:val="35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383,2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299,7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</w:tr>
      <w:tr w:rsidR="00F073D7" w:rsidRPr="001A6B0B" w:rsidTr="00F073D7">
        <w:trPr>
          <w:trHeight w:val="355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1A6B0B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1A6B0B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 xml:space="preserve"> 2,1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 xml:space="preserve"> 1,8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F073D7" w:rsidRPr="001A6B0B" w:rsidTr="00F073D7">
        <w:trPr>
          <w:trHeight w:val="35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tym UE</w:t>
            </w:r>
            <w:r w:rsidRPr="001A6B0B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A6B0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181,7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073D7" w:rsidRPr="001A6B0B" w:rsidTr="00F073D7">
        <w:trPr>
          <w:trHeight w:val="35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073D7" w:rsidRPr="001A6B0B" w:rsidTr="00F073D7">
        <w:trPr>
          <w:trHeight w:val="342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-226,5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-58,4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-53,5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073D7" w:rsidRPr="001A6B0B" w:rsidTr="00F073D7">
        <w:trPr>
          <w:trHeight w:val="258"/>
        </w:trPr>
        <w:tc>
          <w:tcPr>
            <w:tcW w:w="2552" w:type="dxa"/>
            <w:vAlign w:val="center"/>
          </w:tcPr>
          <w:p w:rsidR="00F073D7" w:rsidRPr="001A6B0B" w:rsidRDefault="00F073D7" w:rsidP="00F073D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F073D7" w:rsidRPr="000C61C3" w:rsidRDefault="00F073D7" w:rsidP="00F073D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5"/>
    <w:p w:rsidR="00345F7C" w:rsidRPr="001A6B0B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1A6B0B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1D7323ED" wp14:editId="653602E1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Default="00774CD9" w:rsidP="00345F7C">
                            <w:pPr>
                              <w:pStyle w:val="tekstzboku"/>
                            </w:pPr>
                          </w:p>
                          <w:p w:rsidR="00774CD9" w:rsidRPr="00074DD8" w:rsidRDefault="00774CD9" w:rsidP="00345F7C">
                            <w:pPr>
                              <w:pStyle w:val="tekstzboku"/>
                            </w:pPr>
                          </w:p>
                          <w:p w:rsidR="00774CD9" w:rsidRPr="00D616D2" w:rsidRDefault="00774CD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23ED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Default="00774CD9" w:rsidP="00345F7C">
                      <w:pPr>
                        <w:pStyle w:val="tekstzboku"/>
                      </w:pPr>
                    </w:p>
                    <w:p w:rsidR="00774CD9" w:rsidRPr="00074DD8" w:rsidRDefault="00774CD9" w:rsidP="00345F7C">
                      <w:pPr>
                        <w:pStyle w:val="tekstzboku"/>
                      </w:pPr>
                    </w:p>
                    <w:p w:rsidR="00774CD9" w:rsidRPr="00D616D2" w:rsidRDefault="00774CD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1A6B0B">
        <w:rPr>
          <w:rFonts w:ascii="Fira Sans" w:hAnsi="Fira Sans"/>
          <w:b/>
          <w:szCs w:val="19"/>
        </w:rPr>
        <w:t>Obroty towarowe według ważniejszych krajów</w:t>
      </w:r>
    </w:p>
    <w:p w:rsidR="00D4076A" w:rsidRPr="001A6B0B" w:rsidRDefault="00D4076A" w:rsidP="00D4076A">
      <w:r w:rsidRPr="001A6B0B">
        <w:t xml:space="preserve">W </w:t>
      </w:r>
      <w:r w:rsidR="00444021" w:rsidRPr="001A6B0B">
        <w:t>styczniu – lipcu</w:t>
      </w:r>
      <w:r w:rsidRPr="001A6B0B">
        <w:t xml:space="preserve"> </w:t>
      </w:r>
      <w:r w:rsidR="003962EE" w:rsidRPr="001A6B0B">
        <w:t>b</w:t>
      </w:r>
      <w:r w:rsidRPr="001A6B0B">
        <w:t xml:space="preserve">r. wśród głównych partnerów handlowych Polski </w:t>
      </w:r>
      <w:r w:rsidR="00D17098" w:rsidRPr="001A6B0B">
        <w:t xml:space="preserve">odnotowano wzrost eksportu </w:t>
      </w:r>
      <w:r w:rsidR="00A42C99" w:rsidRPr="001A6B0B">
        <w:t xml:space="preserve">na Ukrainę (o </w:t>
      </w:r>
      <w:r w:rsidR="0029096F" w:rsidRPr="001A6B0B">
        <w:t>3,2</w:t>
      </w:r>
      <w:r w:rsidR="00A42C99" w:rsidRPr="001A6B0B">
        <w:t xml:space="preserve">%), </w:t>
      </w:r>
      <w:r w:rsidR="00554218" w:rsidRPr="001A6B0B">
        <w:t xml:space="preserve">na </w:t>
      </w:r>
      <w:r w:rsidR="00D17098" w:rsidRPr="001A6B0B">
        <w:t xml:space="preserve">Słowację (o </w:t>
      </w:r>
      <w:r w:rsidR="008A4165" w:rsidRPr="001A6B0B">
        <w:t>3,0</w:t>
      </w:r>
      <w:r w:rsidR="00390BBF" w:rsidRPr="001A6B0B">
        <w:t>%</w:t>
      </w:r>
      <w:r w:rsidR="00D17098" w:rsidRPr="001A6B0B">
        <w:t xml:space="preserve">), </w:t>
      </w:r>
      <w:r w:rsidR="008A4165" w:rsidRPr="001A6B0B">
        <w:t xml:space="preserve">do Hiszpanii (o 1,4%), </w:t>
      </w:r>
      <w:r w:rsidR="004B091C" w:rsidRPr="001A6B0B">
        <w:t xml:space="preserve">do Stanów Zjednoczonych (o </w:t>
      </w:r>
      <w:r w:rsidR="008A4165" w:rsidRPr="001A6B0B">
        <w:t>0,5</w:t>
      </w:r>
      <w:r w:rsidR="004B091C" w:rsidRPr="001A6B0B">
        <w:t xml:space="preserve">%) </w:t>
      </w:r>
      <w:r w:rsidR="00A42C99" w:rsidRPr="001A6B0B">
        <w:t xml:space="preserve">oraz do Wielkiej Brytanii (o </w:t>
      </w:r>
      <w:bookmarkStart w:id="16" w:name="_Hlk205882794"/>
      <w:r w:rsidR="008A4165" w:rsidRPr="001A6B0B">
        <w:t>0,5</w:t>
      </w:r>
      <w:r w:rsidR="00A42C99" w:rsidRPr="001A6B0B">
        <w:t>%</w:t>
      </w:r>
      <w:bookmarkEnd w:id="16"/>
      <w:r w:rsidR="00A42C99" w:rsidRPr="001A6B0B">
        <w:t>)</w:t>
      </w:r>
      <w:r w:rsidRPr="001A6B0B">
        <w:t xml:space="preserve">. W imporcie </w:t>
      </w:r>
      <w:r w:rsidR="003962EE" w:rsidRPr="001A6B0B">
        <w:t xml:space="preserve">odnotowano wzrost </w:t>
      </w:r>
      <w:r w:rsidRPr="001A6B0B">
        <w:t>obrotów z</w:t>
      </w:r>
      <w:r w:rsidR="00F906FD" w:rsidRPr="001A6B0B">
        <w:t xml:space="preserve"> Koreą Południową </w:t>
      </w:r>
      <w:r w:rsidR="00FE3081" w:rsidRPr="001A6B0B">
        <w:t>(</w:t>
      </w:r>
      <w:r w:rsidR="00F906FD" w:rsidRPr="001A6B0B">
        <w:t xml:space="preserve">o </w:t>
      </w:r>
      <w:r w:rsidR="008A4165" w:rsidRPr="001A6B0B">
        <w:t>16,4</w:t>
      </w:r>
      <w:r w:rsidR="00390BBF" w:rsidRPr="001A6B0B">
        <w:t>%</w:t>
      </w:r>
      <w:r w:rsidR="00FE3081" w:rsidRPr="001A6B0B">
        <w:t>)</w:t>
      </w:r>
      <w:r w:rsidR="00F906FD" w:rsidRPr="001A6B0B">
        <w:t>,</w:t>
      </w:r>
      <w:r w:rsidRPr="001A6B0B">
        <w:t xml:space="preserve"> </w:t>
      </w:r>
      <w:r w:rsidR="000D5837" w:rsidRPr="001A6B0B">
        <w:t xml:space="preserve">Chinami (o </w:t>
      </w:r>
      <w:r w:rsidR="008A4165" w:rsidRPr="001A6B0B">
        <w:t>13,5</w:t>
      </w:r>
      <w:r w:rsidR="00390BBF" w:rsidRPr="001A6B0B">
        <w:t>%</w:t>
      </w:r>
      <w:r w:rsidR="000D5837" w:rsidRPr="001A6B0B">
        <w:t>)</w:t>
      </w:r>
      <w:r w:rsidR="007E79A2" w:rsidRPr="001A6B0B">
        <w:t>,</w:t>
      </w:r>
      <w:r w:rsidR="000D5837" w:rsidRPr="001A6B0B">
        <w:t xml:space="preserve"> Stanami Zjednoczonymi (o </w:t>
      </w:r>
      <w:r w:rsidR="008A4165" w:rsidRPr="001A6B0B">
        <w:t>2,9</w:t>
      </w:r>
      <w:r w:rsidR="009E7BC1" w:rsidRPr="001A6B0B">
        <w:t>%)</w:t>
      </w:r>
      <w:r w:rsidR="008A4165" w:rsidRPr="001A6B0B">
        <w:t>,</w:t>
      </w:r>
      <w:r w:rsidR="009E7BC1" w:rsidRPr="001A6B0B">
        <w:t xml:space="preserve"> </w:t>
      </w:r>
      <w:r w:rsidR="007E79A2" w:rsidRPr="001A6B0B">
        <w:t>Holandią (o</w:t>
      </w:r>
      <w:r w:rsidR="00BC004F" w:rsidRPr="001A6B0B">
        <w:t xml:space="preserve"> </w:t>
      </w:r>
      <w:r w:rsidR="008A4165" w:rsidRPr="001A6B0B">
        <w:t>2,7</w:t>
      </w:r>
      <w:r w:rsidR="007E79A2" w:rsidRPr="001A6B0B">
        <w:t>%)</w:t>
      </w:r>
      <w:r w:rsidR="008A4165" w:rsidRPr="001A6B0B">
        <w:t xml:space="preserve"> oraz Niemcami (o 1,0%)</w:t>
      </w:r>
      <w:r w:rsidRPr="001A6B0B">
        <w:t xml:space="preserve">. </w:t>
      </w:r>
    </w:p>
    <w:p w:rsidR="00345F7C" w:rsidRPr="001A6B0B" w:rsidRDefault="00E64E91" w:rsidP="00D4076A">
      <w:pPr>
        <w:rPr>
          <w:shd w:val="clear" w:color="auto" w:fill="FFFFFF"/>
        </w:rPr>
      </w:pPr>
      <w:r w:rsidRPr="001A6B0B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8A4165" w:rsidRPr="001A6B0B">
        <w:rPr>
          <w:rFonts w:eastAsiaTheme="minorEastAsia" w:cs="Fira Sans"/>
          <w:color w:val="000000"/>
          <w:szCs w:val="19"/>
          <w:lang w:eastAsia="pl-PL"/>
        </w:rPr>
        <w:t>66,1</w:t>
      </w:r>
      <w:r w:rsidR="006C529C" w:rsidRPr="001A6B0B">
        <w:rPr>
          <w:shd w:val="clear" w:color="auto" w:fill="FFFFFF"/>
        </w:rPr>
        <w:t>% eksportu ogółem (</w:t>
      </w:r>
      <w:r w:rsidR="007E79A2" w:rsidRPr="001A6B0B">
        <w:rPr>
          <w:shd w:val="clear" w:color="auto" w:fill="FFFFFF"/>
        </w:rPr>
        <w:t>w</w:t>
      </w:r>
      <w:r w:rsidR="00C86014" w:rsidRPr="001A6B0B">
        <w:rPr>
          <w:shd w:val="clear" w:color="auto" w:fill="FFFFFF"/>
        </w:rPr>
        <w:t xml:space="preserve">obec </w:t>
      </w:r>
      <w:r w:rsidR="00AB350C" w:rsidRPr="001A6B0B">
        <w:rPr>
          <w:shd w:val="clear" w:color="auto" w:fill="FFFFFF"/>
        </w:rPr>
        <w:t>66,4</w:t>
      </w:r>
      <w:r w:rsidR="00C86014" w:rsidRPr="001A6B0B">
        <w:rPr>
          <w:shd w:val="clear" w:color="auto" w:fill="FFFFFF"/>
        </w:rPr>
        <w:t>% w</w:t>
      </w:r>
      <w:r w:rsidR="007E79A2" w:rsidRPr="001A6B0B">
        <w:rPr>
          <w:shd w:val="clear" w:color="auto" w:fill="FFFFFF"/>
        </w:rPr>
        <w:t xml:space="preserve"> analogicznym okresie roku poprzedniego</w:t>
      </w:r>
      <w:r w:rsidR="006C529C" w:rsidRPr="001A6B0B">
        <w:rPr>
          <w:shd w:val="clear" w:color="auto" w:fill="FFFFFF"/>
        </w:rPr>
        <w:t>)</w:t>
      </w:r>
      <w:r w:rsidRPr="001A6B0B">
        <w:rPr>
          <w:shd w:val="clear" w:color="auto" w:fill="FFFFFF"/>
        </w:rPr>
        <w:t xml:space="preserve">, a importu ogółem – </w:t>
      </w:r>
      <w:r w:rsidR="00081D58" w:rsidRPr="001A6B0B">
        <w:rPr>
          <w:rFonts w:eastAsiaTheme="minorEastAsia" w:cs="Fira Sans"/>
          <w:color w:val="000000"/>
          <w:szCs w:val="19"/>
          <w:lang w:eastAsia="pl-PL"/>
        </w:rPr>
        <w:t>61,6</w:t>
      </w:r>
      <w:r w:rsidRPr="001A6B0B">
        <w:rPr>
          <w:shd w:val="clear" w:color="auto" w:fill="FFFFFF"/>
        </w:rPr>
        <w:t xml:space="preserve">% (wobec </w:t>
      </w:r>
      <w:r w:rsidR="00AB350C" w:rsidRPr="001A6B0B">
        <w:rPr>
          <w:shd w:val="clear" w:color="auto" w:fill="FFFFFF"/>
        </w:rPr>
        <w:t>61,1</w:t>
      </w:r>
      <w:r w:rsidR="00390BBF" w:rsidRPr="001A6B0B">
        <w:rPr>
          <w:shd w:val="clear" w:color="auto" w:fill="FFFFFF"/>
        </w:rPr>
        <w:t>%</w:t>
      </w:r>
      <w:r w:rsidRPr="001A6B0B">
        <w:rPr>
          <w:shd w:val="clear" w:color="auto" w:fill="FFFFFF"/>
        </w:rPr>
        <w:t>).</w:t>
      </w:r>
    </w:p>
    <w:p w:rsidR="00ED3B34" w:rsidRPr="001A6B0B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A6B0B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64194C06" wp14:editId="39867DAA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Stanów Zjednoczonych w eksporcie towarów utrzymał się na poziomie 3,3%, tj. takim samym jak w analogicznym okresie 2024 r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Default="00774CD9" w:rsidP="00570A00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Stanów Zjednoczonych w eksporcie towarów wyniósł </w:t>
                            </w:r>
                            <w:r w:rsidRPr="006B3A68">
                              <w:t>3,</w:t>
                            </w:r>
                            <w:r>
                              <w:t>3%, tj. tyle samo co w analogicznym okresie 2024 r.</w:t>
                            </w: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Default="00774CD9" w:rsidP="00C41AFC">
                            <w:pPr>
                              <w:pStyle w:val="tekstzboku"/>
                            </w:pPr>
                          </w:p>
                          <w:p w:rsidR="00774CD9" w:rsidRPr="00074DD8" w:rsidRDefault="00774CD9" w:rsidP="00C41AFC">
                            <w:pPr>
                              <w:pStyle w:val="tekstzboku"/>
                            </w:pPr>
                          </w:p>
                          <w:p w:rsidR="00774CD9" w:rsidRPr="00D616D2" w:rsidRDefault="00774CD9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4C06" id="Pole tekstowe 13" o:spid="_x0000_s1031" type="#_x0000_t202" alt="Udział Stanów Zjednoczonych w eksporcie towarów utrzymał się na poziomie 3,3%, tj. takim samym jak w analogicznym okresie 2024 r.&#10;&#10;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" filled="f" stroked="f">
                <v:textbox>
                  <w:txbxContent>
                    <w:p w:rsidR="00774CD9" w:rsidRDefault="00774CD9" w:rsidP="00570A00">
                      <w:pPr>
                        <w:pStyle w:val="tekstzboku"/>
                        <w:spacing w:before="0"/>
                      </w:pPr>
                      <w:r>
                        <w:t xml:space="preserve">Udział Stanów Zjednoczonych w eksporcie towarów wyniósł </w:t>
                      </w:r>
                      <w:r w:rsidRPr="006B3A68">
                        <w:t>3,</w:t>
                      </w:r>
                      <w:r>
                        <w:t>3%, tj. tyle samo co w analogicznym okresie 2024 r.</w:t>
                      </w: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Default="00774CD9" w:rsidP="00C41AFC">
                      <w:pPr>
                        <w:pStyle w:val="tekstzboku"/>
                      </w:pPr>
                    </w:p>
                    <w:p w:rsidR="00774CD9" w:rsidRPr="00074DD8" w:rsidRDefault="00774CD9" w:rsidP="00C41AFC">
                      <w:pPr>
                        <w:pStyle w:val="tekstzboku"/>
                      </w:pPr>
                    </w:p>
                    <w:p w:rsidR="00774CD9" w:rsidRPr="00D616D2" w:rsidRDefault="00774CD9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1A6B0B">
        <w:rPr>
          <w:shd w:val="clear" w:color="auto" w:fill="FFFFFF"/>
        </w:rPr>
        <w:t xml:space="preserve">Udział Niemiec </w:t>
      </w:r>
      <w:r w:rsidR="000F2529" w:rsidRPr="001A6B0B">
        <w:rPr>
          <w:shd w:val="clear" w:color="auto" w:fill="FFFFFF"/>
        </w:rPr>
        <w:t>w eksporcie zmniejszył się w porównaniu z</w:t>
      </w:r>
      <w:r w:rsidR="003962EE" w:rsidRPr="001A6B0B">
        <w:rPr>
          <w:shd w:val="clear" w:color="auto" w:fill="FFFFFF"/>
        </w:rPr>
        <w:t>e</w:t>
      </w:r>
      <w:r w:rsidR="000F2529" w:rsidRPr="001A6B0B">
        <w:rPr>
          <w:shd w:val="clear" w:color="auto" w:fill="FFFFFF"/>
        </w:rPr>
        <w:t xml:space="preserve"> </w:t>
      </w:r>
      <w:r w:rsidR="003962EE" w:rsidRPr="001A6B0B">
        <w:rPr>
          <w:shd w:val="clear" w:color="auto" w:fill="FFFFFF"/>
        </w:rPr>
        <w:t>styczniem</w:t>
      </w:r>
      <w:r w:rsidR="00AA57F5" w:rsidRPr="001A6B0B">
        <w:rPr>
          <w:shd w:val="clear" w:color="auto" w:fill="FFFFFF"/>
        </w:rPr>
        <w:t xml:space="preserve"> – </w:t>
      </w:r>
      <w:r w:rsidRPr="001A6B0B">
        <w:rPr>
          <w:shd w:val="clear" w:color="auto" w:fill="FFFFFF"/>
        </w:rPr>
        <w:t>lip</w:t>
      </w:r>
      <w:r w:rsidR="00F2775E" w:rsidRPr="001A6B0B">
        <w:rPr>
          <w:shd w:val="clear" w:color="auto" w:fill="FFFFFF"/>
        </w:rPr>
        <w:t>c</w:t>
      </w:r>
      <w:r w:rsidR="00AA2C90" w:rsidRPr="001A6B0B">
        <w:rPr>
          <w:shd w:val="clear" w:color="auto" w:fill="FFFFFF"/>
        </w:rPr>
        <w:t>em</w:t>
      </w:r>
      <w:r w:rsidR="00AA57F5" w:rsidRPr="001A6B0B">
        <w:rPr>
          <w:shd w:val="clear" w:color="auto" w:fill="FFFFFF"/>
        </w:rPr>
        <w:t xml:space="preserve"> </w:t>
      </w:r>
      <w:r w:rsidR="003962EE" w:rsidRPr="001A6B0B">
        <w:rPr>
          <w:shd w:val="clear" w:color="auto" w:fill="FFFFFF"/>
        </w:rPr>
        <w:t xml:space="preserve">2024 r. </w:t>
      </w:r>
      <w:r w:rsidR="00C248CB" w:rsidRPr="001A6B0B">
        <w:rPr>
          <w:shd w:val="clear" w:color="auto" w:fill="FFFFFF"/>
        </w:rPr>
        <w:t xml:space="preserve">o </w:t>
      </w:r>
      <w:r w:rsidR="00643915" w:rsidRPr="001A6B0B">
        <w:rPr>
          <w:shd w:val="clear" w:color="auto" w:fill="FFFFFF"/>
        </w:rPr>
        <w:t>0,</w:t>
      </w:r>
      <w:r w:rsidR="00C65B2F" w:rsidRPr="001A6B0B">
        <w:rPr>
          <w:shd w:val="clear" w:color="auto" w:fill="FFFFFF"/>
        </w:rPr>
        <w:t>2</w:t>
      </w:r>
      <w:r w:rsidR="00643915" w:rsidRPr="001A6B0B">
        <w:rPr>
          <w:shd w:val="clear" w:color="auto" w:fill="FFFFFF"/>
        </w:rPr>
        <w:t xml:space="preserve"> </w:t>
      </w:r>
      <w:r w:rsidR="007F2A42" w:rsidRPr="001A6B0B">
        <w:rPr>
          <w:shd w:val="clear" w:color="auto" w:fill="FFFFFF"/>
        </w:rPr>
        <w:t>p. proc. i</w:t>
      </w:r>
      <w:r w:rsidR="00637342" w:rsidRPr="001A6B0B">
        <w:rPr>
          <w:shd w:val="clear" w:color="auto" w:fill="FFFFFF"/>
        </w:rPr>
        <w:t> </w:t>
      </w:r>
      <w:r w:rsidR="007F2A42" w:rsidRPr="001A6B0B">
        <w:rPr>
          <w:shd w:val="clear" w:color="auto" w:fill="FFFFFF"/>
        </w:rPr>
        <w:t xml:space="preserve">wyniósł </w:t>
      </w:r>
      <w:r w:rsidR="00C65B2F" w:rsidRPr="006A0A8F">
        <w:rPr>
          <w:shd w:val="clear" w:color="auto" w:fill="FFFFFF"/>
        </w:rPr>
        <w:t>26,9</w:t>
      </w:r>
      <w:r w:rsidR="000F2529" w:rsidRPr="001A6B0B">
        <w:rPr>
          <w:shd w:val="clear" w:color="auto" w:fill="FFFFFF"/>
        </w:rPr>
        <w:t>%</w:t>
      </w:r>
      <w:r w:rsidR="00C77C4A" w:rsidRPr="001A6B0B">
        <w:rPr>
          <w:shd w:val="clear" w:color="auto" w:fill="FFFFFF"/>
        </w:rPr>
        <w:t>, a w imporcie</w:t>
      </w:r>
      <w:r w:rsidR="00ED7CBA" w:rsidRPr="001A6B0B">
        <w:rPr>
          <w:shd w:val="clear" w:color="auto" w:fill="FFFFFF"/>
        </w:rPr>
        <w:t xml:space="preserve"> </w:t>
      </w:r>
      <w:r w:rsidR="0086302D" w:rsidRPr="001A6B0B">
        <w:rPr>
          <w:shd w:val="clear" w:color="auto" w:fill="FFFFFF"/>
        </w:rPr>
        <w:t>spadł</w:t>
      </w:r>
      <w:r w:rsidR="00C77C4A" w:rsidRPr="001A6B0B">
        <w:rPr>
          <w:shd w:val="clear" w:color="auto" w:fill="FFFFFF"/>
        </w:rPr>
        <w:t xml:space="preserve"> o </w:t>
      </w:r>
      <w:bookmarkStart w:id="17" w:name="_Hlk205884978"/>
      <w:r w:rsidR="003379A2" w:rsidRPr="001A6B0B">
        <w:rPr>
          <w:shd w:val="clear" w:color="auto" w:fill="FFFFFF"/>
        </w:rPr>
        <w:t>0</w:t>
      </w:r>
      <w:r w:rsidR="00643915" w:rsidRPr="001A6B0B">
        <w:rPr>
          <w:shd w:val="clear" w:color="auto" w:fill="FFFFFF"/>
        </w:rPr>
        <w:t>,</w:t>
      </w:r>
      <w:r w:rsidR="00E42FBE" w:rsidRPr="001A6B0B">
        <w:rPr>
          <w:shd w:val="clear" w:color="auto" w:fill="FFFFFF"/>
        </w:rPr>
        <w:t>4</w:t>
      </w:r>
      <w:r w:rsidR="00643915" w:rsidRPr="001A6B0B">
        <w:rPr>
          <w:shd w:val="clear" w:color="auto" w:fill="FFFFFF"/>
        </w:rPr>
        <w:t xml:space="preserve"> </w:t>
      </w:r>
      <w:bookmarkEnd w:id="17"/>
      <w:r w:rsidR="00C77C4A" w:rsidRPr="001A6B0B">
        <w:rPr>
          <w:shd w:val="clear" w:color="auto" w:fill="FFFFFF"/>
        </w:rPr>
        <w:t>p. proc</w:t>
      </w:r>
      <w:r w:rsidR="00772D14" w:rsidRPr="001A6B0B">
        <w:rPr>
          <w:shd w:val="clear" w:color="auto" w:fill="FFFFFF"/>
        </w:rPr>
        <w:t>.</w:t>
      </w:r>
      <w:r w:rsidR="00C77C4A" w:rsidRPr="001A6B0B">
        <w:rPr>
          <w:shd w:val="clear" w:color="auto" w:fill="FFFFFF"/>
        </w:rPr>
        <w:t xml:space="preserve"> </w:t>
      </w:r>
      <w:r w:rsidR="00637342" w:rsidRPr="001A6B0B">
        <w:rPr>
          <w:shd w:val="clear" w:color="auto" w:fill="FFFFFF"/>
        </w:rPr>
        <w:t xml:space="preserve">do </w:t>
      </w:r>
      <w:bookmarkStart w:id="18" w:name="_Hlk205884988"/>
      <w:r w:rsidR="003379A2" w:rsidRPr="001A6B0B">
        <w:rPr>
          <w:shd w:val="clear" w:color="auto" w:fill="FFFFFF"/>
        </w:rPr>
        <w:t>19,</w:t>
      </w:r>
      <w:bookmarkEnd w:id="18"/>
      <w:r w:rsidR="00E42FBE" w:rsidRPr="001A6B0B">
        <w:rPr>
          <w:shd w:val="clear" w:color="auto" w:fill="FFFFFF"/>
        </w:rPr>
        <w:t>4</w:t>
      </w:r>
      <w:r w:rsidR="00937786" w:rsidRPr="001A6B0B">
        <w:rPr>
          <w:shd w:val="clear" w:color="auto" w:fill="FFFFFF"/>
        </w:rPr>
        <w:t>%</w:t>
      </w:r>
      <w:r w:rsidR="00C77C4A" w:rsidRPr="001A6B0B">
        <w:rPr>
          <w:shd w:val="clear" w:color="auto" w:fill="FFFFFF"/>
        </w:rPr>
        <w:t xml:space="preserve">. </w:t>
      </w:r>
      <w:r w:rsidR="00C77C4A" w:rsidRPr="00C96C01">
        <w:rPr>
          <w:shd w:val="clear" w:color="auto" w:fill="FFFFFF"/>
        </w:rPr>
        <w:t xml:space="preserve">Dodatnie saldo wyniosło </w:t>
      </w:r>
      <w:r w:rsidR="00E45AD1" w:rsidRPr="00C96C01">
        <w:rPr>
          <w:shd w:val="clear" w:color="auto" w:fill="FFFFFF"/>
        </w:rPr>
        <w:t xml:space="preserve">64,5 </w:t>
      </w:r>
      <w:r w:rsidR="00C77C4A" w:rsidRPr="00C96C01">
        <w:rPr>
          <w:shd w:val="clear" w:color="auto" w:fill="FFFFFF"/>
        </w:rPr>
        <w:t>ml</w:t>
      </w:r>
      <w:r w:rsidR="00F70DA2" w:rsidRPr="00C96C01">
        <w:rPr>
          <w:shd w:val="clear" w:color="auto" w:fill="FFFFFF"/>
        </w:rPr>
        <w:t>d</w:t>
      </w:r>
      <w:r w:rsidR="00C77C4A" w:rsidRPr="00C96C01">
        <w:rPr>
          <w:shd w:val="clear" w:color="auto" w:fill="FFFFFF"/>
        </w:rPr>
        <w:t xml:space="preserve"> </w:t>
      </w:r>
      <w:r w:rsidR="00A52A97" w:rsidRPr="00DC17EB">
        <w:rPr>
          <w:shd w:val="clear" w:color="auto" w:fill="FFFFFF"/>
        </w:rPr>
        <w:t>PLN</w:t>
      </w:r>
      <w:r w:rsidR="00C77C4A" w:rsidRPr="00DC17EB">
        <w:rPr>
          <w:shd w:val="clear" w:color="auto" w:fill="FFFFFF"/>
        </w:rPr>
        <w:t xml:space="preserve"> (</w:t>
      </w:r>
      <w:r w:rsidR="00E45AD1" w:rsidRPr="00DC17EB">
        <w:rPr>
          <w:shd w:val="clear" w:color="auto" w:fill="FFFFFF"/>
        </w:rPr>
        <w:t xml:space="preserve">16,6 </w:t>
      </w:r>
      <w:r w:rsidR="00F70DA2" w:rsidRPr="00DC17EB">
        <w:rPr>
          <w:shd w:val="clear" w:color="auto" w:fill="FFFFFF"/>
        </w:rPr>
        <w:t>mld</w:t>
      </w:r>
      <w:r w:rsidR="00C77C4A" w:rsidRPr="00DC17EB">
        <w:rPr>
          <w:shd w:val="clear" w:color="auto" w:fill="FFFFFF"/>
        </w:rPr>
        <w:t xml:space="preserve"> USD, </w:t>
      </w:r>
      <w:r w:rsidR="00E45AD1" w:rsidRPr="00DC17EB">
        <w:rPr>
          <w:shd w:val="clear" w:color="auto" w:fill="FFFFFF"/>
        </w:rPr>
        <w:t xml:space="preserve">15,2 </w:t>
      </w:r>
      <w:r w:rsidR="00C77C4A" w:rsidRPr="00DC17EB">
        <w:rPr>
          <w:shd w:val="clear" w:color="auto" w:fill="FFFFFF"/>
        </w:rPr>
        <w:t>ml</w:t>
      </w:r>
      <w:r w:rsidR="00F70DA2" w:rsidRPr="00DC17EB">
        <w:rPr>
          <w:shd w:val="clear" w:color="auto" w:fill="FFFFFF"/>
        </w:rPr>
        <w:t>d</w:t>
      </w:r>
      <w:r w:rsidR="00C77C4A" w:rsidRPr="00DC17EB">
        <w:rPr>
          <w:shd w:val="clear" w:color="auto" w:fill="FFFFFF"/>
        </w:rPr>
        <w:t xml:space="preserve"> EUR)</w:t>
      </w:r>
      <w:r w:rsidR="0090020B" w:rsidRPr="00DC17EB">
        <w:rPr>
          <w:shd w:val="clear" w:color="auto" w:fill="FFFFFF"/>
        </w:rPr>
        <w:t>,</w:t>
      </w:r>
      <w:r w:rsidR="00C77C4A" w:rsidRPr="00DC17EB">
        <w:rPr>
          <w:shd w:val="clear" w:color="auto" w:fill="FFFFFF"/>
        </w:rPr>
        <w:t xml:space="preserve"> wobec </w:t>
      </w:r>
      <w:r w:rsidR="00E45AD1" w:rsidRPr="00DC17EB">
        <w:rPr>
          <w:shd w:val="clear" w:color="auto" w:fill="FFFFFF"/>
        </w:rPr>
        <w:t xml:space="preserve">68,1 </w:t>
      </w:r>
      <w:r w:rsidR="00C77C4A" w:rsidRPr="00DC17EB">
        <w:rPr>
          <w:shd w:val="clear" w:color="auto" w:fill="FFFFFF"/>
        </w:rPr>
        <w:t>ml</w:t>
      </w:r>
      <w:r w:rsidR="00F70DA2" w:rsidRPr="00DC17EB">
        <w:rPr>
          <w:shd w:val="clear" w:color="auto" w:fill="FFFFFF"/>
        </w:rPr>
        <w:t>d</w:t>
      </w:r>
      <w:r w:rsidR="00C77C4A" w:rsidRPr="00DC17EB">
        <w:rPr>
          <w:shd w:val="clear" w:color="auto" w:fill="FFFFFF"/>
        </w:rPr>
        <w:t xml:space="preserve"> </w:t>
      </w:r>
      <w:r w:rsidR="00A52A97" w:rsidRPr="00DC17EB">
        <w:rPr>
          <w:shd w:val="clear" w:color="auto" w:fill="FFFFFF"/>
        </w:rPr>
        <w:t>PLN</w:t>
      </w:r>
      <w:r w:rsidR="00C77C4A" w:rsidRPr="00DC17EB">
        <w:rPr>
          <w:shd w:val="clear" w:color="auto" w:fill="FFFFFF"/>
        </w:rPr>
        <w:t xml:space="preserve"> </w:t>
      </w:r>
      <w:r w:rsidR="00512E4D" w:rsidRPr="00DC17EB">
        <w:rPr>
          <w:shd w:val="clear" w:color="auto" w:fill="FFFFFF"/>
        </w:rPr>
        <w:t>(</w:t>
      </w:r>
      <w:bookmarkStart w:id="19" w:name="_Hlk205885043"/>
      <w:r w:rsidR="00E45AD1" w:rsidRPr="00DC17EB">
        <w:rPr>
          <w:shd w:val="clear" w:color="auto" w:fill="FFFFFF"/>
        </w:rPr>
        <w:t>17,1</w:t>
      </w:r>
      <w:r w:rsidR="00690395" w:rsidRPr="00DC17EB">
        <w:rPr>
          <w:shd w:val="clear" w:color="auto" w:fill="FFFFFF"/>
        </w:rPr>
        <w:t xml:space="preserve"> </w:t>
      </w:r>
      <w:bookmarkEnd w:id="19"/>
      <w:r w:rsidR="00C77C4A" w:rsidRPr="00DC17EB">
        <w:rPr>
          <w:shd w:val="clear" w:color="auto" w:fill="FFFFFF"/>
        </w:rPr>
        <w:t>ml</w:t>
      </w:r>
      <w:r w:rsidR="00F70DA2" w:rsidRPr="00DC17EB">
        <w:rPr>
          <w:shd w:val="clear" w:color="auto" w:fill="FFFFFF"/>
        </w:rPr>
        <w:t>d</w:t>
      </w:r>
      <w:r w:rsidR="00C77C4A" w:rsidRPr="00DC17EB">
        <w:rPr>
          <w:shd w:val="clear" w:color="auto" w:fill="FFFFFF"/>
        </w:rPr>
        <w:t xml:space="preserve"> USD, </w:t>
      </w:r>
      <w:bookmarkStart w:id="20" w:name="_Hlk205885051"/>
      <w:r w:rsidR="00E45AD1" w:rsidRPr="00DC17EB">
        <w:rPr>
          <w:shd w:val="clear" w:color="auto" w:fill="FFFFFF"/>
        </w:rPr>
        <w:t>15,8</w:t>
      </w:r>
      <w:r w:rsidR="00690395" w:rsidRPr="00DC17EB">
        <w:rPr>
          <w:shd w:val="clear" w:color="auto" w:fill="FFFFFF"/>
        </w:rPr>
        <w:t xml:space="preserve"> </w:t>
      </w:r>
      <w:bookmarkEnd w:id="20"/>
      <w:r w:rsidR="00C77C4A" w:rsidRPr="00DC17EB">
        <w:rPr>
          <w:shd w:val="clear" w:color="auto" w:fill="FFFFFF"/>
        </w:rPr>
        <w:t>ml</w:t>
      </w:r>
      <w:r w:rsidR="00F70DA2" w:rsidRPr="00DC17EB">
        <w:rPr>
          <w:shd w:val="clear" w:color="auto" w:fill="FFFFFF"/>
        </w:rPr>
        <w:t>d</w:t>
      </w:r>
      <w:r w:rsidR="00C77C4A" w:rsidRPr="00DC17EB">
        <w:rPr>
          <w:shd w:val="clear" w:color="auto" w:fill="FFFFFF"/>
        </w:rPr>
        <w:t xml:space="preserve"> </w:t>
      </w:r>
      <w:r w:rsidR="00030509" w:rsidRPr="00DC17EB">
        <w:rPr>
          <w:shd w:val="clear" w:color="auto" w:fill="FFFFFF"/>
        </w:rPr>
        <w:t>E</w:t>
      </w:r>
      <w:r w:rsidR="00C77C4A" w:rsidRPr="00DC17EB">
        <w:rPr>
          <w:shd w:val="clear" w:color="auto" w:fill="FFFFFF"/>
        </w:rPr>
        <w:t xml:space="preserve">UR) </w:t>
      </w:r>
      <w:r w:rsidR="00637342" w:rsidRPr="00DC17EB">
        <w:rPr>
          <w:shd w:val="clear" w:color="auto" w:fill="FFFFFF"/>
        </w:rPr>
        <w:t>przed rokiem.</w:t>
      </w:r>
      <w:r w:rsidR="00BE3BF9" w:rsidRPr="001A6B0B">
        <w:rPr>
          <w:shd w:val="clear" w:color="auto" w:fill="FFFFFF"/>
        </w:rPr>
        <w:t xml:space="preserve"> </w:t>
      </w:r>
    </w:p>
    <w:p w:rsidR="00FE3081" w:rsidRPr="001A6B0B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A6B0B">
        <w:rPr>
          <w:shd w:val="clear" w:color="auto" w:fill="FFFFFF"/>
        </w:rPr>
        <w:t xml:space="preserve">Saldo obrotów </w:t>
      </w:r>
      <w:r w:rsidR="00E5499B" w:rsidRPr="001A6B0B">
        <w:rPr>
          <w:shd w:val="clear" w:color="auto" w:fill="FFFFFF"/>
        </w:rPr>
        <w:t xml:space="preserve">ze Stanami Zjednoczonymi </w:t>
      </w:r>
      <w:r w:rsidR="00D23529" w:rsidRPr="001A6B0B">
        <w:rPr>
          <w:shd w:val="clear" w:color="auto" w:fill="FFFFFF"/>
        </w:rPr>
        <w:t>w</w:t>
      </w:r>
      <w:r w:rsidR="00AC354B" w:rsidRPr="001A6B0B">
        <w:rPr>
          <w:shd w:val="clear" w:color="auto" w:fill="FFFFFF"/>
        </w:rPr>
        <w:t xml:space="preserve"> </w:t>
      </w:r>
      <w:r w:rsidR="00444021" w:rsidRPr="001A6B0B">
        <w:rPr>
          <w:shd w:val="clear" w:color="auto" w:fill="FFFFFF"/>
        </w:rPr>
        <w:t>styczniu – lipcu</w:t>
      </w:r>
      <w:r w:rsidR="00E5499B" w:rsidRPr="001A6B0B">
        <w:rPr>
          <w:shd w:val="clear" w:color="auto" w:fill="FFFFFF"/>
        </w:rPr>
        <w:t xml:space="preserve"> br. było</w:t>
      </w:r>
      <w:r w:rsidR="004C7668" w:rsidRPr="001A6B0B">
        <w:rPr>
          <w:shd w:val="clear" w:color="auto" w:fill="FFFFFF"/>
        </w:rPr>
        <w:t xml:space="preserve"> ujemne</w:t>
      </w:r>
      <w:r w:rsidR="00AA23AB" w:rsidRPr="001A6B0B">
        <w:rPr>
          <w:shd w:val="clear" w:color="auto" w:fill="FFFFFF"/>
        </w:rPr>
        <w:t xml:space="preserve"> i</w:t>
      </w:r>
      <w:r w:rsidR="00FC05D7" w:rsidRPr="001A6B0B">
        <w:rPr>
          <w:shd w:val="clear" w:color="auto" w:fill="FFFFFF"/>
        </w:rPr>
        <w:t xml:space="preserve"> wyniosło </w:t>
      </w:r>
      <w:r w:rsidR="00E45AD1" w:rsidRPr="001A6B0B">
        <w:rPr>
          <w:shd w:val="clear" w:color="auto" w:fill="FFFFFF"/>
        </w:rPr>
        <w:t xml:space="preserve">15,0 </w:t>
      </w:r>
      <w:r w:rsidR="00FC05D7" w:rsidRPr="001A6B0B">
        <w:rPr>
          <w:shd w:val="clear" w:color="auto" w:fill="FFFFFF"/>
        </w:rPr>
        <w:t>mld PLN (</w:t>
      </w:r>
      <w:r w:rsidR="00E45AD1" w:rsidRPr="001A6B0B">
        <w:rPr>
          <w:shd w:val="clear" w:color="auto" w:fill="FFFFFF"/>
        </w:rPr>
        <w:t xml:space="preserve">3,8 </w:t>
      </w:r>
      <w:r w:rsidR="00FC05D7" w:rsidRPr="001A6B0B">
        <w:rPr>
          <w:shd w:val="clear" w:color="auto" w:fill="FFFFFF"/>
        </w:rPr>
        <w:t xml:space="preserve">mld USD, </w:t>
      </w:r>
      <w:r w:rsidR="00E45AD1" w:rsidRPr="001A6B0B">
        <w:rPr>
          <w:shd w:val="clear" w:color="auto" w:fill="FFFFFF"/>
        </w:rPr>
        <w:t xml:space="preserve">3,6 </w:t>
      </w:r>
      <w:r w:rsidR="00FC05D7" w:rsidRPr="001A6B0B">
        <w:rPr>
          <w:shd w:val="clear" w:color="auto" w:fill="FFFFFF"/>
        </w:rPr>
        <w:t>mld EUR).</w:t>
      </w:r>
      <w:r w:rsidR="00E5499B" w:rsidRPr="001A6B0B">
        <w:rPr>
          <w:shd w:val="clear" w:color="auto" w:fill="FFFFFF"/>
        </w:rPr>
        <w:t xml:space="preserve"> </w:t>
      </w:r>
      <w:r w:rsidRPr="001A6B0B">
        <w:rPr>
          <w:shd w:val="clear" w:color="auto" w:fill="FFFFFF"/>
        </w:rPr>
        <w:t xml:space="preserve">Eksport do Stanów Zjednoczonych stanowił </w:t>
      </w:r>
      <w:bookmarkStart w:id="21" w:name="_Hlk205885101"/>
      <w:r w:rsidR="00E5499B" w:rsidRPr="001A6B0B">
        <w:t>3,</w:t>
      </w:r>
      <w:r w:rsidR="000E4990" w:rsidRPr="001A6B0B">
        <w:t>3</w:t>
      </w:r>
      <w:bookmarkEnd w:id="21"/>
      <w:r w:rsidRPr="001A6B0B">
        <w:rPr>
          <w:shd w:val="clear" w:color="auto" w:fill="FFFFFF"/>
        </w:rPr>
        <w:t>% eksportu ogółem</w:t>
      </w:r>
      <w:r w:rsidR="006F3BE7" w:rsidRPr="001A6B0B">
        <w:rPr>
          <w:shd w:val="clear" w:color="auto" w:fill="FFFFFF"/>
        </w:rPr>
        <w:t>,</w:t>
      </w:r>
      <w:r w:rsidR="00E5499B" w:rsidRPr="001A6B0B">
        <w:rPr>
          <w:shd w:val="clear" w:color="auto" w:fill="FFFFFF"/>
        </w:rPr>
        <w:t xml:space="preserve"> </w:t>
      </w:r>
      <w:r w:rsidR="006F3BE7" w:rsidRPr="001A6B0B">
        <w:rPr>
          <w:shd w:val="clear" w:color="auto" w:fill="FFFFFF"/>
        </w:rPr>
        <w:t>a i</w:t>
      </w:r>
      <w:r w:rsidR="00E5499B" w:rsidRPr="001A6B0B">
        <w:rPr>
          <w:shd w:val="clear" w:color="auto" w:fill="FFFFFF"/>
        </w:rPr>
        <w:t>mport</w:t>
      </w:r>
      <w:r w:rsidR="006F3BE7" w:rsidRPr="001A6B0B">
        <w:rPr>
          <w:shd w:val="clear" w:color="auto" w:fill="FFFFFF"/>
        </w:rPr>
        <w:t xml:space="preserve"> wyniósł </w:t>
      </w:r>
      <w:r w:rsidR="00E45AD1" w:rsidRPr="001A6B0B">
        <w:rPr>
          <w:shd w:val="clear" w:color="auto" w:fill="FFFFFF"/>
        </w:rPr>
        <w:t>4,9</w:t>
      </w:r>
      <w:r w:rsidR="00FC05D7" w:rsidRPr="001A6B0B">
        <w:rPr>
          <w:shd w:val="clear" w:color="auto" w:fill="FFFFFF"/>
        </w:rPr>
        <w:t>%</w:t>
      </w:r>
      <w:r w:rsidR="00746CE6" w:rsidRPr="001A6B0B">
        <w:rPr>
          <w:shd w:val="clear" w:color="auto" w:fill="FFFFFF"/>
        </w:rPr>
        <w:t>.</w:t>
      </w:r>
    </w:p>
    <w:p w:rsidR="005F032E" w:rsidRPr="001A6B0B" w:rsidRDefault="005F032E" w:rsidP="005F032E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A6B0B">
        <w:rPr>
          <w:shd w:val="clear" w:color="auto" w:fill="FFFFFF"/>
        </w:rPr>
        <w:t xml:space="preserve">Największy udział w wymianie towarowej zarówno w imporcie, jak i eksporcie ze Stanami Zjednoczonymi miały towary z branży mechanicznej. </w:t>
      </w:r>
      <w:r w:rsidR="008B49C9" w:rsidRPr="001A6B0B">
        <w:rPr>
          <w:shd w:val="clear" w:color="auto" w:fill="FFFFFF"/>
        </w:rPr>
        <w:t>Wśród towarów znaczących w eksporcie do Stanów Zjednoczonych wymienić można również meble, sprzęt optyczny i fotograficzny oraz maszyny elektryczne.</w:t>
      </w:r>
    </w:p>
    <w:p w:rsidR="00366025" w:rsidRPr="001A6B0B" w:rsidRDefault="00AE4B6E" w:rsidP="00881A16">
      <w:pPr>
        <w:pStyle w:val="Tytutablicy"/>
      </w:pPr>
      <w:r w:rsidRPr="001A6B0B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78FA36B" wp14:editId="5C7D36B5">
                <wp:simplePos x="0" y="0"/>
                <wp:positionH relativeFrom="column">
                  <wp:posOffset>5323789</wp:posOffset>
                </wp:positionH>
                <wp:positionV relativeFrom="paragraph">
                  <wp:posOffset>3505200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– lipcu 2025 r. wy-niósł 15,1 mld PLN (3,9 mld USD oraz 3,6 mld EUR), tj. był więk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Pr="00091F9D" w:rsidRDefault="00774CD9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 w:rsidR="00DD5F25">
                              <w:t xml:space="preserve"> okresie </w:t>
                            </w:r>
                            <w:r w:rsidRPr="00091F9D">
                              <w:t>stycz</w:t>
                            </w:r>
                            <w:r w:rsidR="00DD5F25">
                              <w:t>eń</w:t>
                            </w:r>
                            <w:r>
                              <w:t xml:space="preserve"> </w:t>
                            </w:r>
                            <w:r w:rsidRPr="00E26BC6"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t xml:space="preserve"> lip</w:t>
                            </w:r>
                            <w:r w:rsidR="00DD5F25">
                              <w:t>iec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15</w:t>
                            </w:r>
                            <w:r w:rsidRPr="006B3A68">
                              <w:t>,</w:t>
                            </w:r>
                            <w:r>
                              <w:t>1</w:t>
                            </w:r>
                            <w:r w:rsidRPr="006B3A68">
                              <w:t xml:space="preserve"> mld PLN (</w:t>
                            </w:r>
                            <w:r>
                              <w:t>3</w:t>
                            </w:r>
                            <w:r w:rsidRPr="006B3A68">
                              <w:t>,</w:t>
                            </w:r>
                            <w:r>
                              <w:t>9</w:t>
                            </w:r>
                            <w:r w:rsidRPr="006B3A68">
                              <w:t xml:space="preserve"> mld USD oraz </w:t>
                            </w:r>
                            <w:r>
                              <w:t>3</w:t>
                            </w:r>
                            <w:r w:rsidRPr="006B3A68">
                              <w:t>,</w:t>
                            </w:r>
                            <w:r>
                              <w:t>6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>), tj. był większy niż przed rokiem</w:t>
                            </w: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pStyle w:val="tekstzboku"/>
                            </w:pPr>
                          </w:p>
                          <w:p w:rsidR="00774CD9" w:rsidRPr="00666F55" w:rsidRDefault="00774CD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A36B" id="Pole tekstowe 14" o:spid="_x0000_s1032" type="#_x0000_t202" alt="Import z Wielkiej Brytanii w styczniu – lipcu 2025 r. wy-niósł 15,1 mld PLN (3,9 mld USD oraz 3,6 mld EUR), tj. był większy niż przed rokiem" style="position:absolute;margin-left:419.2pt;margin-top:276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" filled="f" stroked="f">
                <v:textbox>
                  <w:txbxContent>
                    <w:p w:rsidR="00774CD9" w:rsidRPr="00091F9D" w:rsidRDefault="00774CD9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 w:rsidR="00DD5F25">
                        <w:t xml:space="preserve"> okresie </w:t>
                      </w:r>
                      <w:r w:rsidRPr="00091F9D">
                        <w:t>stycz</w:t>
                      </w:r>
                      <w:r w:rsidR="00DD5F25">
                        <w:t>eń</w:t>
                      </w:r>
                      <w:r>
                        <w:t xml:space="preserve"> </w:t>
                      </w:r>
                      <w:r w:rsidRPr="00E26BC6">
                        <w:rPr>
                          <w:spacing w:val="-4"/>
                        </w:rPr>
                        <w:t>–</w:t>
                      </w:r>
                      <w:r>
                        <w:t xml:space="preserve"> lip</w:t>
                      </w:r>
                      <w:r w:rsidR="00DD5F25">
                        <w:t>iec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15</w:t>
                      </w:r>
                      <w:r w:rsidRPr="006B3A68">
                        <w:t>,</w:t>
                      </w:r>
                      <w:r>
                        <w:t>1</w:t>
                      </w:r>
                      <w:r w:rsidRPr="006B3A68">
                        <w:t xml:space="preserve"> mld PLN (</w:t>
                      </w:r>
                      <w:r>
                        <w:t>3</w:t>
                      </w:r>
                      <w:r w:rsidRPr="006B3A68">
                        <w:t>,</w:t>
                      </w:r>
                      <w:r>
                        <w:t>9</w:t>
                      </w:r>
                      <w:r w:rsidRPr="006B3A68">
                        <w:t xml:space="preserve"> mld USD oraz </w:t>
                      </w:r>
                      <w:r>
                        <w:t>3</w:t>
                      </w:r>
                      <w:r w:rsidRPr="006B3A68">
                        <w:t>,</w:t>
                      </w:r>
                      <w:r>
                        <w:t>6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>), tj. był większy niż przed rokiem</w:t>
                      </w: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pStyle w:val="tekstzboku"/>
                      </w:pPr>
                    </w:p>
                    <w:p w:rsidR="00774CD9" w:rsidRPr="00666F55" w:rsidRDefault="00774CD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1A6B0B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1A6B0B" w:rsidTr="00887491">
        <w:trPr>
          <w:trHeight w:val="370"/>
        </w:trPr>
        <w:tc>
          <w:tcPr>
            <w:tcW w:w="2407" w:type="dxa"/>
            <w:vMerge w:val="restart"/>
            <w:vAlign w:val="center"/>
          </w:tcPr>
          <w:p w:rsidR="00F11B9E" w:rsidRPr="001A6B0B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:rsidR="00F11B9E" w:rsidRPr="001A6B0B" w:rsidRDefault="003D7AF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A72989" w:rsidRPr="001A6B0B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:rsidR="00F11B9E" w:rsidRPr="001A6B0B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</w:t>
            </w:r>
            <w:r w:rsidR="00E57320" w:rsidRPr="001A6B0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:rsidR="00F11B9E" w:rsidRPr="001A6B0B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</w:t>
            </w:r>
            <w:r w:rsidR="00E57320" w:rsidRPr="001A6B0B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1A6B0B" w:rsidTr="00887491">
        <w:trPr>
          <w:trHeight w:val="727"/>
        </w:trPr>
        <w:tc>
          <w:tcPr>
            <w:tcW w:w="2407" w:type="dxa"/>
            <w:vMerge/>
          </w:tcPr>
          <w:p w:rsidR="00026476" w:rsidRPr="001A6B0B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:rsidR="00026476" w:rsidRPr="001A6B0B" w:rsidRDefault="003D7AF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026476" w:rsidRPr="001A6B0B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1A6B0B" w:rsidRDefault="003D7AFD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</w:p>
        </w:tc>
      </w:tr>
      <w:tr w:rsidR="00026476" w:rsidRPr="001A6B0B" w:rsidTr="00887491">
        <w:trPr>
          <w:trHeight w:val="293"/>
        </w:trPr>
        <w:tc>
          <w:tcPr>
            <w:tcW w:w="2407" w:type="dxa"/>
            <w:vMerge/>
          </w:tcPr>
          <w:p w:rsidR="00026476" w:rsidRPr="001A6B0B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1A6B0B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1A6B0B" w:rsidTr="00887491">
        <w:tc>
          <w:tcPr>
            <w:tcW w:w="8023" w:type="dxa"/>
            <w:gridSpan w:val="9"/>
            <w:vAlign w:val="center"/>
          </w:tcPr>
          <w:p w:rsidR="00026476" w:rsidRPr="001A6B0B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042E95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239,0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BE16E2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42E95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C25C31" w:rsidRPr="001A6B0B" w:rsidTr="009879B8">
        <w:tc>
          <w:tcPr>
            <w:tcW w:w="2407" w:type="dxa"/>
            <w:shd w:val="clear" w:color="auto" w:fill="auto"/>
            <w:vAlign w:val="bottom"/>
          </w:tcPr>
          <w:p w:rsidR="00042E95" w:rsidRPr="001A6B0B" w:rsidRDefault="00042E95" w:rsidP="000D4163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C65B2F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042E95" w:rsidRPr="000C61C3" w:rsidRDefault="00042E95" w:rsidP="00042E95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1A6B0B" w:rsidTr="00887491">
        <w:tc>
          <w:tcPr>
            <w:tcW w:w="8023" w:type="dxa"/>
            <w:gridSpan w:val="9"/>
            <w:vAlign w:val="center"/>
          </w:tcPr>
          <w:p w:rsidR="00026476" w:rsidRPr="000C61C3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C61C3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C25C31" w:rsidRPr="001A6B0B" w:rsidTr="000D4163">
        <w:tc>
          <w:tcPr>
            <w:tcW w:w="2407" w:type="dxa"/>
            <w:shd w:val="clear" w:color="auto" w:fill="auto"/>
            <w:vAlign w:val="bottom"/>
          </w:tcPr>
          <w:p w:rsidR="00C25C31" w:rsidRPr="001A6B0B" w:rsidRDefault="00C25C31" w:rsidP="00C25C31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71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0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AB350C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</w:tcPr>
          <w:p w:rsidR="00C25C31" w:rsidRPr="000C61C3" w:rsidRDefault="00C25C31" w:rsidP="00C25C31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:rsidR="00A272F6" w:rsidRDefault="00A272F6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:rsidR="00AD34B4" w:rsidRPr="001A6B0B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bookmarkStart w:id="22" w:name="_GoBack"/>
      <w:bookmarkEnd w:id="22"/>
      <w:r w:rsidRPr="001A6B0B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A6B0B">
        <w:rPr>
          <w:rFonts w:ascii="Fira Sans" w:hAnsi="Fira Sans"/>
          <w:b/>
          <w:szCs w:val="19"/>
        </w:rPr>
        <w:t xml:space="preserve"> </w:t>
      </w:r>
    </w:p>
    <w:p w:rsidR="0048231B" w:rsidRPr="001A6B0B" w:rsidRDefault="0048231B" w:rsidP="0048231B">
      <w:pPr>
        <w:rPr>
          <w:shd w:val="clear" w:color="auto" w:fill="FFFFFF"/>
        </w:rPr>
      </w:pPr>
      <w:r w:rsidRPr="001A6B0B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1A6B0B">
        <w:rPr>
          <w:rFonts w:cs="Arial"/>
          <w:szCs w:val="19"/>
        </w:rPr>
        <w:t>–</w:t>
      </w:r>
      <w:r w:rsidR="00684163" w:rsidRPr="001A6B0B">
        <w:rPr>
          <w:rFonts w:cs="Arial"/>
          <w:szCs w:val="19"/>
        </w:rPr>
        <w:t xml:space="preserve"> </w:t>
      </w:r>
      <w:r w:rsidR="00725C24" w:rsidRPr="001A6B0B">
        <w:rPr>
          <w:rFonts w:eastAsiaTheme="minorEastAsia" w:cs="Fira Sans"/>
          <w:color w:val="000000"/>
          <w:szCs w:val="19"/>
          <w:lang w:eastAsia="pl-PL"/>
        </w:rPr>
        <w:t xml:space="preserve">691,7 </w:t>
      </w:r>
      <w:r w:rsidRPr="001A6B0B">
        <w:rPr>
          <w:rFonts w:cs="Arial"/>
          <w:spacing w:val="-3"/>
          <w:szCs w:val="19"/>
        </w:rPr>
        <w:t>mld</w:t>
      </w:r>
      <w:r w:rsidR="004921B7" w:rsidRPr="001A6B0B">
        <w:rPr>
          <w:rFonts w:cs="Arial"/>
          <w:spacing w:val="-3"/>
          <w:szCs w:val="19"/>
        </w:rPr>
        <w:t xml:space="preserve"> </w:t>
      </w:r>
      <w:r w:rsidR="00A52A97" w:rsidRPr="001A6B0B">
        <w:rPr>
          <w:rFonts w:cs="Arial"/>
          <w:spacing w:val="-3"/>
          <w:szCs w:val="19"/>
        </w:rPr>
        <w:t>PLN</w:t>
      </w:r>
      <w:r w:rsidRPr="001A6B0B">
        <w:rPr>
          <w:rFonts w:cs="Arial"/>
          <w:spacing w:val="-3"/>
          <w:szCs w:val="19"/>
        </w:rPr>
        <w:t xml:space="preserve">, w tym z UE – </w:t>
      </w:r>
      <w:r w:rsidR="00E6117D" w:rsidRPr="001A6B0B">
        <w:rPr>
          <w:rFonts w:eastAsiaTheme="minorEastAsia" w:cs="Fira Sans"/>
          <w:color w:val="000000"/>
          <w:szCs w:val="19"/>
          <w:lang w:eastAsia="pl-PL"/>
        </w:rPr>
        <w:t xml:space="preserve">615,8 </w:t>
      </w:r>
      <w:r w:rsidRPr="001A6B0B">
        <w:rPr>
          <w:rFonts w:cs="Arial"/>
          <w:spacing w:val="-3"/>
          <w:szCs w:val="19"/>
        </w:rPr>
        <w:t>mld</w:t>
      </w:r>
      <w:r w:rsidR="004921B7" w:rsidRPr="001A6B0B">
        <w:rPr>
          <w:rFonts w:cs="Arial"/>
          <w:spacing w:val="-3"/>
          <w:szCs w:val="19"/>
        </w:rPr>
        <w:t xml:space="preserve"> </w:t>
      </w:r>
      <w:r w:rsidR="00A52A97" w:rsidRPr="001A6B0B">
        <w:rPr>
          <w:rFonts w:cs="Arial"/>
          <w:spacing w:val="-3"/>
          <w:szCs w:val="19"/>
        </w:rPr>
        <w:t>PLN</w:t>
      </w:r>
      <w:r w:rsidR="009D3C24" w:rsidRPr="001A6B0B">
        <w:rPr>
          <w:rFonts w:cs="Arial"/>
          <w:spacing w:val="-3"/>
          <w:szCs w:val="19"/>
        </w:rPr>
        <w:t>. W analogicznym okresie 202</w:t>
      </w:r>
      <w:r w:rsidR="00617516" w:rsidRPr="001A6B0B">
        <w:rPr>
          <w:rFonts w:cs="Arial"/>
          <w:spacing w:val="-3"/>
          <w:szCs w:val="19"/>
        </w:rPr>
        <w:t>4</w:t>
      </w:r>
      <w:r w:rsidR="009D3C24" w:rsidRPr="001A6B0B">
        <w:rPr>
          <w:rFonts w:cs="Arial"/>
          <w:spacing w:val="-3"/>
          <w:szCs w:val="19"/>
        </w:rPr>
        <w:t xml:space="preserve"> r. obroty te wyniosły</w:t>
      </w:r>
      <w:r w:rsidRPr="001A6B0B">
        <w:rPr>
          <w:rFonts w:cs="Arial"/>
          <w:spacing w:val="-3"/>
          <w:szCs w:val="19"/>
        </w:rPr>
        <w:t xml:space="preserve"> </w:t>
      </w:r>
      <w:r w:rsidR="00E6117D" w:rsidRPr="001A6B0B">
        <w:rPr>
          <w:rFonts w:eastAsiaTheme="minorEastAsia" w:cs="Fira Sans"/>
          <w:color w:val="000000"/>
          <w:szCs w:val="19"/>
          <w:lang w:eastAsia="pl-PL"/>
        </w:rPr>
        <w:t xml:space="preserve">675,3 </w:t>
      </w:r>
      <w:r w:rsidRPr="001A6B0B">
        <w:rPr>
          <w:rFonts w:cs="Arial"/>
          <w:spacing w:val="-3"/>
          <w:szCs w:val="19"/>
        </w:rPr>
        <w:t>mld</w:t>
      </w:r>
      <w:r w:rsidR="004921B7" w:rsidRPr="001A6B0B">
        <w:rPr>
          <w:rFonts w:cs="Arial"/>
          <w:spacing w:val="-3"/>
          <w:szCs w:val="19"/>
        </w:rPr>
        <w:t xml:space="preserve"> </w:t>
      </w:r>
      <w:r w:rsidR="00A52A97" w:rsidRPr="001A6B0B">
        <w:rPr>
          <w:rFonts w:cs="Arial"/>
          <w:spacing w:val="-3"/>
          <w:szCs w:val="19"/>
        </w:rPr>
        <w:t>PLN</w:t>
      </w:r>
      <w:r w:rsidRPr="001A6B0B">
        <w:rPr>
          <w:rFonts w:cs="Arial"/>
          <w:spacing w:val="-3"/>
          <w:szCs w:val="19"/>
        </w:rPr>
        <w:t xml:space="preserve">, w tym z </w:t>
      </w:r>
      <w:r w:rsidR="00F657FD" w:rsidRPr="001A6B0B">
        <w:rPr>
          <w:rFonts w:cs="Arial"/>
          <w:spacing w:val="-3"/>
          <w:szCs w:val="19"/>
        </w:rPr>
        <w:t xml:space="preserve">UE </w:t>
      </w:r>
      <w:r w:rsidR="00E6117D" w:rsidRPr="001A6B0B">
        <w:rPr>
          <w:rFonts w:eastAsiaTheme="minorEastAsia" w:cs="Fira Sans"/>
          <w:color w:val="000000"/>
          <w:szCs w:val="19"/>
          <w:lang w:eastAsia="pl-PL"/>
        </w:rPr>
        <w:t xml:space="preserve">603,7 </w:t>
      </w:r>
      <w:r w:rsidRPr="001A6B0B">
        <w:rPr>
          <w:rFonts w:cs="Arial"/>
          <w:spacing w:val="-3"/>
          <w:szCs w:val="19"/>
        </w:rPr>
        <w:t>mld</w:t>
      </w:r>
      <w:r w:rsidR="004921B7" w:rsidRPr="001A6B0B">
        <w:rPr>
          <w:rFonts w:cs="Arial"/>
          <w:spacing w:val="-3"/>
        </w:rPr>
        <w:t xml:space="preserve"> </w:t>
      </w:r>
      <w:r w:rsidR="00A52A97" w:rsidRPr="001A6B0B">
        <w:rPr>
          <w:rFonts w:cs="Arial"/>
          <w:spacing w:val="-3"/>
        </w:rPr>
        <w:t>PLN</w:t>
      </w:r>
      <w:r w:rsidR="009D3C24" w:rsidRPr="001A6B0B">
        <w:rPr>
          <w:rFonts w:cs="Arial"/>
          <w:spacing w:val="-3"/>
        </w:rPr>
        <w:t>.</w:t>
      </w:r>
      <w:r w:rsidR="00A33FD1" w:rsidRPr="001A6B0B">
        <w:rPr>
          <w:rFonts w:cs="Arial"/>
          <w:spacing w:val="-3"/>
        </w:rPr>
        <w:t xml:space="preserve"> </w:t>
      </w:r>
    </w:p>
    <w:p w:rsidR="00490CCF" w:rsidRPr="001A6B0B" w:rsidRDefault="00490CCF" w:rsidP="0048231B">
      <w:pPr>
        <w:rPr>
          <w:shd w:val="clear" w:color="auto" w:fill="FFFFFF"/>
        </w:rPr>
      </w:pPr>
    </w:p>
    <w:p w:rsidR="00AE636C" w:rsidRPr="001A6B0B" w:rsidRDefault="0048231B" w:rsidP="00366025">
      <w:pPr>
        <w:rPr>
          <w:b/>
          <w:sz w:val="18"/>
          <w:szCs w:val="18"/>
          <w:shd w:val="clear" w:color="auto" w:fill="FFFFFF"/>
        </w:rPr>
      </w:pPr>
      <w:r w:rsidRPr="001A6B0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A6B0B">
        <w:rPr>
          <w:rFonts w:cs="Arial"/>
          <w:b/>
          <w:spacing w:val="-3"/>
          <w:sz w:val="18"/>
          <w:szCs w:val="18"/>
        </w:rPr>
        <w:t>3</w:t>
      </w:r>
      <w:r w:rsidRPr="001A6B0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1A6B0B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1A6B0B" w:rsidTr="00887491">
        <w:trPr>
          <w:trHeight w:val="352"/>
        </w:trPr>
        <w:tc>
          <w:tcPr>
            <w:tcW w:w="2268" w:type="dxa"/>
            <w:vMerge w:val="restart"/>
            <w:vAlign w:val="center"/>
          </w:tcPr>
          <w:p w:rsidR="0051165C" w:rsidRPr="001A6B0B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:rsidR="0051165C" w:rsidRPr="001A6B0B" w:rsidRDefault="003D7AF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A72989" w:rsidRPr="001A6B0B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:rsidR="0051165C" w:rsidRPr="001A6B0B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</w:t>
            </w:r>
            <w:r w:rsidR="00E57320" w:rsidRPr="001A6B0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:rsidR="0051165C" w:rsidRPr="001A6B0B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</w:t>
            </w:r>
            <w:r w:rsidR="0009617A" w:rsidRPr="001A6B0B">
              <w:rPr>
                <w:rFonts w:cs="Arial"/>
                <w:sz w:val="16"/>
                <w:szCs w:val="16"/>
              </w:rPr>
              <w:t>2</w:t>
            </w:r>
            <w:r w:rsidR="00E57320" w:rsidRPr="001A6B0B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1A6B0B" w:rsidTr="00887491">
        <w:trPr>
          <w:trHeight w:val="705"/>
        </w:trPr>
        <w:tc>
          <w:tcPr>
            <w:tcW w:w="2268" w:type="dxa"/>
            <w:vMerge/>
          </w:tcPr>
          <w:p w:rsidR="00026476" w:rsidRPr="001A6B0B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026476" w:rsidRPr="001A6B0B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:rsidR="00026476" w:rsidRPr="001A6B0B" w:rsidRDefault="003D7AF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026476" w:rsidRPr="001A6B0B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:rsidR="00026476" w:rsidRPr="001A6B0B" w:rsidRDefault="003D7AFD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</w:p>
        </w:tc>
      </w:tr>
      <w:tr w:rsidR="00E54FAC" w:rsidRPr="001A6B0B" w:rsidTr="00887491">
        <w:trPr>
          <w:trHeight w:val="279"/>
        </w:trPr>
        <w:tc>
          <w:tcPr>
            <w:tcW w:w="2268" w:type="dxa"/>
            <w:vMerge/>
          </w:tcPr>
          <w:p w:rsidR="00E54FAC" w:rsidRPr="001A6B0B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:rsidR="00E54FAC" w:rsidRPr="001A6B0B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D4163" w:rsidRPr="001A6B0B" w:rsidTr="000D4163">
        <w:trPr>
          <w:trHeight w:val="34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A6B0B">
              <w:rPr>
                <w:rFonts w:cs="Arial"/>
                <w:sz w:val="16"/>
                <w:szCs w:val="16"/>
              </w:rPr>
              <w:t>(wg kraju wysyłki)</w:t>
            </w:r>
            <w:r w:rsidRPr="001A6B0B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901,6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212,8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103</w:t>
            </w:r>
            <w:r w:rsidR="00136405" w:rsidRPr="000C61C3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106</w:t>
            </w:r>
            <w:r w:rsidR="00136405" w:rsidRPr="000C61C3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105</w:t>
            </w:r>
            <w:r w:rsidR="00136405" w:rsidRPr="000C61C3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100</w:t>
            </w:r>
            <w:r w:rsidR="00136405" w:rsidRPr="000C61C3">
              <w:rPr>
                <w:rFonts w:cs="Fira Sans"/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100</w:t>
            </w:r>
            <w:r w:rsidR="00136405" w:rsidRPr="000C61C3">
              <w:rPr>
                <w:rFonts w:cs="Fira Sans"/>
                <w:b/>
                <w:color w:val="000000"/>
                <w:sz w:val="16"/>
                <w:szCs w:val="16"/>
              </w:rPr>
              <w:t>,0</w:t>
            </w:r>
          </w:p>
        </w:tc>
      </w:tr>
      <w:tr w:rsidR="000D4163" w:rsidRPr="001A6B0B" w:rsidTr="000D4163">
        <w:trPr>
          <w:trHeight w:val="35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691,7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178,4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163,3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102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105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104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77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76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</w:tr>
      <w:tr w:rsidR="000D4163" w:rsidRPr="001A6B0B" w:rsidTr="000D4163">
        <w:trPr>
          <w:trHeight w:val="316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615,8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158,9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145,4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102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105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104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69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68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</w:tr>
      <w:tr w:rsidR="000D4163" w:rsidRPr="001A6B0B" w:rsidTr="000D4163">
        <w:trPr>
          <w:trHeight w:val="35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503,1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102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105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104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56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55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</w:tr>
      <w:tr w:rsidR="000D4163" w:rsidRPr="001A6B0B" w:rsidTr="000D4163">
        <w:trPr>
          <w:trHeight w:val="34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107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110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109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20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21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</w:tr>
      <w:tr w:rsidR="000D4163" w:rsidRPr="001A6B0B" w:rsidTr="000D4163">
        <w:trPr>
          <w:trHeight w:val="355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86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88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87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2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</w:t>
            </w:r>
            <w:r w:rsidR="00136405" w:rsidRPr="000C61C3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0C61C3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</w:tr>
      <w:tr w:rsidR="000D4163" w:rsidRPr="001A6B0B" w:rsidTr="009879B8">
        <w:trPr>
          <w:trHeight w:val="34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b/>
                <w:color w:val="000000"/>
                <w:sz w:val="16"/>
                <w:szCs w:val="16"/>
              </w:rPr>
              <w:t>-3,4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0D4163" w:rsidRPr="001A6B0B" w:rsidTr="009879B8">
        <w:trPr>
          <w:trHeight w:val="35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spacing w:after="0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0D4163" w:rsidRPr="001A6B0B" w:rsidTr="009879B8">
        <w:trPr>
          <w:trHeight w:val="342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0D4163" w:rsidRPr="001A6B0B" w:rsidTr="009879B8">
        <w:trPr>
          <w:trHeight w:val="313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0D4163" w:rsidRPr="001A6B0B" w:rsidTr="009879B8">
        <w:trPr>
          <w:trHeight w:val="405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-121,2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-31,2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  <w:tr w:rsidR="000D4163" w:rsidRPr="001A6B0B" w:rsidTr="009879B8">
        <w:trPr>
          <w:trHeight w:val="258"/>
        </w:trPr>
        <w:tc>
          <w:tcPr>
            <w:tcW w:w="2268" w:type="dxa"/>
            <w:vAlign w:val="center"/>
          </w:tcPr>
          <w:p w:rsidR="000D4163" w:rsidRPr="001A6B0B" w:rsidRDefault="000D4163" w:rsidP="000D416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D4163" w:rsidRPr="000C61C3" w:rsidRDefault="000D4163" w:rsidP="000D416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0C61C3">
              <w:rPr>
                <w:rFonts w:cs="Fira Sans"/>
                <w:color w:val="000000"/>
                <w:sz w:val="16"/>
                <w:szCs w:val="16"/>
              </w:rPr>
              <w:t>.</w:t>
            </w:r>
          </w:p>
        </w:tc>
      </w:tr>
    </w:tbl>
    <w:p w:rsidR="00F71623" w:rsidRPr="001A6B0B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1A6B0B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1A6B0B">
        <w:rPr>
          <w:rFonts w:ascii="Fira Sans" w:hAnsi="Fira Sans"/>
          <w:b/>
          <w:szCs w:val="19"/>
        </w:rPr>
        <w:t>e</w:t>
      </w:r>
    </w:p>
    <w:p w:rsidR="00393B0C" w:rsidRPr="001A6B0B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1A6B0B">
        <w:rPr>
          <w:b w:val="0"/>
        </w:rPr>
        <w:t>Udział Niemiec</w:t>
      </w:r>
      <w:r w:rsidR="00F94C00" w:rsidRPr="001A6B0B">
        <w:rPr>
          <w:b w:val="0"/>
        </w:rPr>
        <w:t xml:space="preserve"> w imporcie według </w:t>
      </w:r>
      <w:r w:rsidRPr="001A6B0B">
        <w:rPr>
          <w:b w:val="0"/>
        </w:rPr>
        <w:t>kraju wysyłki</w:t>
      </w:r>
      <w:r w:rsidR="009D3C24" w:rsidRPr="001A6B0B">
        <w:rPr>
          <w:b w:val="0"/>
        </w:rPr>
        <w:t xml:space="preserve"> był o </w:t>
      </w:r>
      <w:bookmarkStart w:id="23" w:name="_Hlk205885441"/>
      <w:r w:rsidR="00136405" w:rsidRPr="001A6B0B">
        <w:rPr>
          <w:b w:val="0"/>
        </w:rPr>
        <w:t>6,0</w:t>
      </w:r>
      <w:r w:rsidR="009D3C24" w:rsidRPr="001A6B0B">
        <w:rPr>
          <w:b w:val="0"/>
        </w:rPr>
        <w:t xml:space="preserve"> </w:t>
      </w:r>
      <w:bookmarkEnd w:id="23"/>
      <w:r w:rsidR="009D3C24" w:rsidRPr="001A6B0B">
        <w:rPr>
          <w:b w:val="0"/>
        </w:rPr>
        <w:t>p. proc. większy</w:t>
      </w:r>
      <w:r w:rsidRPr="001A6B0B">
        <w:rPr>
          <w:b w:val="0"/>
        </w:rPr>
        <w:t xml:space="preserve"> w porównaniu z importem według kraju pochodzenia</w:t>
      </w:r>
      <w:r w:rsidR="009D3C24" w:rsidRPr="001A6B0B">
        <w:rPr>
          <w:b w:val="0"/>
        </w:rPr>
        <w:t>. Udział</w:t>
      </w:r>
      <w:r w:rsidRPr="001A6B0B">
        <w:rPr>
          <w:b w:val="0"/>
        </w:rPr>
        <w:t xml:space="preserve"> Holandii</w:t>
      </w:r>
      <w:r w:rsidR="009D3C24" w:rsidRPr="001A6B0B">
        <w:rPr>
          <w:b w:val="0"/>
        </w:rPr>
        <w:t xml:space="preserve"> był większy</w:t>
      </w:r>
      <w:r w:rsidRPr="001A6B0B">
        <w:rPr>
          <w:b w:val="0"/>
        </w:rPr>
        <w:t xml:space="preserve"> odpowiednio o </w:t>
      </w:r>
      <w:bookmarkStart w:id="24" w:name="_Hlk205885451"/>
      <w:r w:rsidR="00136405" w:rsidRPr="001A6B0B">
        <w:rPr>
          <w:b w:val="0"/>
        </w:rPr>
        <w:t>2,9</w:t>
      </w:r>
      <w:r w:rsidR="00A20D00" w:rsidRPr="001A6B0B">
        <w:rPr>
          <w:b w:val="0"/>
        </w:rPr>
        <w:t xml:space="preserve"> </w:t>
      </w:r>
      <w:bookmarkEnd w:id="24"/>
      <w:r w:rsidRPr="001A6B0B">
        <w:rPr>
          <w:b w:val="0"/>
        </w:rPr>
        <w:t xml:space="preserve">p. proc., Belgii o </w:t>
      </w:r>
      <w:r w:rsidR="00136405" w:rsidRPr="001A6B0B">
        <w:rPr>
          <w:b w:val="0"/>
        </w:rPr>
        <w:t xml:space="preserve">1,9 </w:t>
      </w:r>
      <w:r w:rsidRPr="001A6B0B">
        <w:rPr>
          <w:b w:val="0"/>
        </w:rPr>
        <w:t xml:space="preserve">p. proc., </w:t>
      </w:r>
      <w:r w:rsidR="004E6FA6" w:rsidRPr="001A6B0B">
        <w:rPr>
          <w:b w:val="0"/>
        </w:rPr>
        <w:t xml:space="preserve">Czech o </w:t>
      </w:r>
      <w:r w:rsidR="00136405" w:rsidRPr="001A6B0B">
        <w:rPr>
          <w:b w:val="0"/>
        </w:rPr>
        <w:t xml:space="preserve">1,0 </w:t>
      </w:r>
      <w:r w:rsidR="004E6FA6" w:rsidRPr="001A6B0B">
        <w:rPr>
          <w:b w:val="0"/>
        </w:rPr>
        <w:t>p. proc.,</w:t>
      </w:r>
      <w:r w:rsidR="00DA798B" w:rsidRPr="001A6B0B">
        <w:rPr>
          <w:b w:val="0"/>
        </w:rPr>
        <w:t xml:space="preserve"> </w:t>
      </w:r>
      <w:r w:rsidR="004E6FA6" w:rsidRPr="001A6B0B">
        <w:rPr>
          <w:b w:val="0"/>
        </w:rPr>
        <w:t xml:space="preserve">a </w:t>
      </w:r>
      <w:r w:rsidR="003F3687" w:rsidRPr="001A6B0B">
        <w:rPr>
          <w:b w:val="0"/>
        </w:rPr>
        <w:t xml:space="preserve">Francji o </w:t>
      </w:r>
      <w:bookmarkStart w:id="25" w:name="_Hlk161085853"/>
      <w:r w:rsidR="008F5EE3" w:rsidRPr="001A6B0B">
        <w:rPr>
          <w:b w:val="0"/>
        </w:rPr>
        <w:t>0,6</w:t>
      </w:r>
      <w:r w:rsidR="003F3687" w:rsidRPr="001A6B0B">
        <w:rPr>
          <w:b w:val="0"/>
        </w:rPr>
        <w:t xml:space="preserve"> </w:t>
      </w:r>
      <w:bookmarkEnd w:id="25"/>
      <w:r w:rsidR="003F3687" w:rsidRPr="001A6B0B">
        <w:rPr>
          <w:b w:val="0"/>
        </w:rPr>
        <w:t>p. proc.</w:t>
      </w:r>
      <w:r w:rsidR="00A33FD1" w:rsidRPr="001A6B0B">
        <w:rPr>
          <w:b w:val="0"/>
        </w:rPr>
        <w:t xml:space="preserve"> </w:t>
      </w:r>
    </w:p>
    <w:p w:rsidR="00393B0C" w:rsidRPr="001A6B0B" w:rsidRDefault="00393B0C" w:rsidP="00393B0C">
      <w:pPr>
        <w:pStyle w:val="Tytutablicy"/>
      </w:pPr>
      <w:r w:rsidRPr="001A6B0B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C349F24" wp14:editId="09CA33E6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&#10;Udział importu z Chin według kraju wysyłki był mniejszy o 5,4 p. proc. od importu według kraju pochodzenia w styczniu – lipcu 2025 r.&#10;Udział Stanów Zjednoczonych w imporcie według kraju wysyłki był o 1,3 p. proc. mniejszy w porównaniu z importem według kraju pochodzenia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D9" w:rsidRDefault="00774CD9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6B3A68">
                              <w:t>5,</w:t>
                            </w:r>
                            <w:r>
                              <w:t>4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:rsidR="00774CD9" w:rsidRDefault="00774CD9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3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:rsidR="00774CD9" w:rsidRPr="00BE7876" w:rsidRDefault="00774CD9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9F24" id="_x0000_s1033" type="#_x0000_t202" alt="&#10;Udział importu z Chin według kraju wysyłki był mniejszy o 5,4 p. proc. od importu według kraju pochodzenia w styczniu – lipcu 2025 r.&#10;Udział Stanów Zjednoczonych w imporcie według kraju wysyłki był o 1,3 p. proc. mniejszy w porównaniu z importem według kraju pochodzenia&#10;&#10;&#10;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" filled="f" stroked="f">
                <v:textbox>
                  <w:txbxContent>
                    <w:p w:rsidR="00774CD9" w:rsidRDefault="00774CD9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6B3A68">
                        <w:t>5,</w:t>
                      </w:r>
                      <w:r>
                        <w:t>4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:rsidR="00774CD9" w:rsidRDefault="00774CD9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3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:rsidR="00774CD9" w:rsidRPr="00BE7876" w:rsidRDefault="00774CD9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A6B0B">
        <w:t xml:space="preserve">Tablica 4. Import według kraju wysyłki </w:t>
      </w:r>
      <w:r w:rsidRPr="001A6B0B">
        <w:rPr>
          <w:shd w:val="clear" w:color="auto" w:fill="FFFFFF"/>
        </w:rPr>
        <w:t>–</w:t>
      </w:r>
      <w:r w:rsidRPr="001A6B0B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1A6B0B" w:rsidTr="00887491">
        <w:trPr>
          <w:trHeight w:val="269"/>
        </w:trPr>
        <w:tc>
          <w:tcPr>
            <w:tcW w:w="2317" w:type="dxa"/>
            <w:vMerge w:val="restart"/>
            <w:vAlign w:val="center"/>
          </w:tcPr>
          <w:p w:rsidR="005A00B1" w:rsidRPr="001A6B0B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:rsidR="005A00B1" w:rsidRPr="001A6B0B" w:rsidRDefault="003D7AF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5A00B1" w:rsidRPr="001A6B0B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2025</w:t>
            </w:r>
          </w:p>
        </w:tc>
      </w:tr>
      <w:tr w:rsidR="005A00B1" w:rsidRPr="001A6B0B" w:rsidTr="00887491">
        <w:trPr>
          <w:trHeight w:val="697"/>
        </w:trPr>
        <w:tc>
          <w:tcPr>
            <w:tcW w:w="2317" w:type="dxa"/>
            <w:vMerge/>
          </w:tcPr>
          <w:p w:rsidR="005A00B1" w:rsidRPr="001A6B0B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vAlign w:val="center"/>
          </w:tcPr>
          <w:p w:rsidR="005A00B1" w:rsidRPr="001A6B0B" w:rsidRDefault="003D7AF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  <w:r w:rsidR="005A00B1" w:rsidRPr="001A6B0B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1A6B0B" w:rsidRDefault="003D7AFD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01-07</w:t>
            </w:r>
          </w:p>
        </w:tc>
      </w:tr>
      <w:tr w:rsidR="005A00B1" w:rsidRPr="001A6B0B" w:rsidTr="00887491">
        <w:trPr>
          <w:trHeight w:val="275"/>
        </w:trPr>
        <w:tc>
          <w:tcPr>
            <w:tcW w:w="2317" w:type="dxa"/>
            <w:vMerge/>
          </w:tcPr>
          <w:p w:rsidR="005A00B1" w:rsidRPr="001A6B0B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1A6B0B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1A6B0B" w:rsidTr="00887491">
        <w:trPr>
          <w:trHeight w:val="316"/>
        </w:trPr>
        <w:tc>
          <w:tcPr>
            <w:tcW w:w="7725" w:type="dxa"/>
            <w:gridSpan w:val="9"/>
            <w:vAlign w:val="center"/>
          </w:tcPr>
          <w:p w:rsidR="005A00B1" w:rsidRPr="001A6B0B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A6B0B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229,2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129,3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696890" w:rsidRPr="001A6B0B" w:rsidTr="009879B8">
        <w:trPr>
          <w:trHeight w:val="316"/>
        </w:trPr>
        <w:tc>
          <w:tcPr>
            <w:tcW w:w="2317" w:type="dxa"/>
            <w:vAlign w:val="bottom"/>
          </w:tcPr>
          <w:p w:rsidR="00696890" w:rsidRPr="001A6B0B" w:rsidRDefault="00696890" w:rsidP="0069689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1A6B0B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696890" w:rsidRPr="000C61C3" w:rsidRDefault="00524BA1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696890" w:rsidRPr="000C61C3" w:rsidRDefault="00696890" w:rsidP="0069689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C61C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:rsidR="007E7738" w:rsidRPr="001A6B0B" w:rsidRDefault="007E7738" w:rsidP="007E7738">
      <w:pPr>
        <w:spacing w:before="60" w:after="60"/>
        <w:rPr>
          <w:shd w:val="clear" w:color="auto" w:fill="FFFFFF"/>
        </w:rPr>
      </w:pPr>
    </w:p>
    <w:p w:rsidR="007E7738" w:rsidRPr="001A6B0B" w:rsidRDefault="007E7738" w:rsidP="007E7738">
      <w:pPr>
        <w:spacing w:before="60" w:after="60"/>
        <w:rPr>
          <w:shd w:val="clear" w:color="auto" w:fill="FFFFFF"/>
        </w:rPr>
      </w:pPr>
    </w:p>
    <w:p w:rsidR="007E7738" w:rsidRPr="001A6B0B" w:rsidRDefault="007E7738" w:rsidP="0018682C">
      <w:pPr>
        <w:rPr>
          <w:strike/>
          <w:shd w:val="clear" w:color="auto" w:fill="FFFFFF"/>
        </w:rPr>
      </w:pPr>
      <w:r w:rsidRPr="001A6B0B">
        <w:rPr>
          <w:shd w:val="clear" w:color="auto" w:fill="FFFFFF"/>
        </w:rPr>
        <w:t xml:space="preserve">W </w:t>
      </w:r>
      <w:r w:rsidR="00444021" w:rsidRPr="001A6B0B">
        <w:rPr>
          <w:shd w:val="clear" w:color="auto" w:fill="FFFFFF"/>
        </w:rPr>
        <w:t>styczniu – lipcu</w:t>
      </w:r>
      <w:r w:rsidRPr="001A6B0B">
        <w:rPr>
          <w:shd w:val="clear" w:color="auto" w:fill="FFFFFF"/>
        </w:rPr>
        <w:t xml:space="preserve"> 2025 r. w obrotach towarowych wg nomenklatury SITC w porównaniu z analogicznym okresem 2024 r. odnotowano wzrosty w </w:t>
      </w:r>
      <w:r w:rsidR="00C104BF" w:rsidRPr="001A6B0B">
        <w:rPr>
          <w:shd w:val="clear" w:color="auto" w:fill="FFFFFF"/>
        </w:rPr>
        <w:t>czterech</w:t>
      </w:r>
      <w:r w:rsidRPr="001A6B0B">
        <w:rPr>
          <w:shd w:val="clear" w:color="auto" w:fill="FFFFFF"/>
        </w:rPr>
        <w:t xml:space="preserve"> sekcjach towarowych w eksporcie, natomiast w imporcie wzrosty odnotowano w </w:t>
      </w:r>
      <w:r w:rsidR="00C34B55" w:rsidRPr="001A6B0B">
        <w:rPr>
          <w:shd w:val="clear" w:color="auto" w:fill="FFFFFF"/>
        </w:rPr>
        <w:t>siedmiu</w:t>
      </w:r>
      <w:r w:rsidRPr="001A6B0B">
        <w:rPr>
          <w:shd w:val="clear" w:color="auto" w:fill="FFFFFF"/>
        </w:rPr>
        <w:t xml:space="preserve"> sekcjach.</w:t>
      </w:r>
    </w:p>
    <w:p w:rsidR="007E7738" w:rsidRPr="001A6B0B" w:rsidRDefault="007E7738" w:rsidP="0018682C">
      <w:pPr>
        <w:rPr>
          <w:spacing w:val="-2"/>
          <w:shd w:val="clear" w:color="auto" w:fill="FFFFFF"/>
        </w:rPr>
      </w:pPr>
      <w:r w:rsidRPr="001A6B0B">
        <w:rPr>
          <w:spacing w:val="-2"/>
          <w:shd w:val="clear" w:color="auto" w:fill="FFFFFF"/>
        </w:rPr>
        <w:t>W eksporcie wzrost wystąpił w zakresie towarów i transakcji niesklasyfikowanych w SITC (o </w:t>
      </w:r>
      <w:r w:rsidR="00D1210C" w:rsidRPr="001A6B0B">
        <w:rPr>
          <w:spacing w:val="-2"/>
          <w:shd w:val="clear" w:color="auto" w:fill="FFFFFF"/>
        </w:rPr>
        <w:t>31,4</w:t>
      </w:r>
      <w:r w:rsidRPr="001A6B0B">
        <w:rPr>
          <w:spacing w:val="-2"/>
          <w:shd w:val="clear" w:color="auto" w:fill="FFFFFF"/>
        </w:rPr>
        <w:t>%)</w:t>
      </w:r>
      <w:r w:rsidR="008F5415" w:rsidRPr="001A6B0B">
        <w:rPr>
          <w:spacing w:val="-2"/>
          <w:shd w:val="clear" w:color="auto" w:fill="FFFFFF"/>
        </w:rPr>
        <w:t>,</w:t>
      </w:r>
      <w:r w:rsidR="00434714" w:rsidRPr="001A6B0B">
        <w:rPr>
          <w:spacing w:val="-2"/>
          <w:shd w:val="clear" w:color="auto" w:fill="FFFFFF"/>
        </w:rPr>
        <w:t xml:space="preserve"> </w:t>
      </w:r>
      <w:r w:rsidRPr="001A6B0B">
        <w:rPr>
          <w:spacing w:val="-2"/>
          <w:shd w:val="clear" w:color="auto" w:fill="FFFFFF"/>
        </w:rPr>
        <w:t xml:space="preserve">żywności i zwierząt żywych (o </w:t>
      </w:r>
      <w:r w:rsidR="00D1210C" w:rsidRPr="001A6B0B">
        <w:rPr>
          <w:spacing w:val="-2"/>
          <w:shd w:val="clear" w:color="auto" w:fill="FFFFFF"/>
        </w:rPr>
        <w:t>7,6</w:t>
      </w:r>
      <w:r w:rsidRPr="001A6B0B">
        <w:rPr>
          <w:spacing w:val="-2"/>
          <w:shd w:val="clear" w:color="auto" w:fill="FFFFFF"/>
        </w:rPr>
        <w:t>%)</w:t>
      </w:r>
      <w:r w:rsidR="008F5415" w:rsidRPr="001A6B0B">
        <w:rPr>
          <w:spacing w:val="-2"/>
          <w:shd w:val="clear" w:color="auto" w:fill="FFFFFF"/>
        </w:rPr>
        <w:t>, różnych wyrobów przemysłowych (o </w:t>
      </w:r>
      <w:r w:rsidR="00D1210C" w:rsidRPr="001A6B0B">
        <w:rPr>
          <w:spacing w:val="-2"/>
          <w:shd w:val="clear" w:color="auto" w:fill="FFFFFF"/>
        </w:rPr>
        <w:t>2,2</w:t>
      </w:r>
      <w:r w:rsidR="008F5415" w:rsidRPr="001A6B0B">
        <w:rPr>
          <w:spacing w:val="-2"/>
          <w:shd w:val="clear" w:color="auto" w:fill="FFFFFF"/>
        </w:rPr>
        <w:t xml:space="preserve">%) oraz chemikaliów i produktów pokrewnych (o </w:t>
      </w:r>
      <w:r w:rsidR="00D1210C" w:rsidRPr="001A6B0B">
        <w:rPr>
          <w:spacing w:val="-2"/>
          <w:shd w:val="clear" w:color="auto" w:fill="FFFFFF"/>
        </w:rPr>
        <w:t>1,0</w:t>
      </w:r>
      <w:r w:rsidR="008F5415" w:rsidRPr="001A6B0B">
        <w:rPr>
          <w:spacing w:val="-2"/>
          <w:shd w:val="clear" w:color="auto" w:fill="FFFFFF"/>
        </w:rPr>
        <w:t>%)</w:t>
      </w:r>
      <w:r w:rsidR="00434714" w:rsidRPr="001A6B0B">
        <w:rPr>
          <w:spacing w:val="-2"/>
          <w:shd w:val="clear" w:color="auto" w:fill="FFFFFF"/>
        </w:rPr>
        <w:t>.</w:t>
      </w:r>
      <w:r w:rsidRPr="001A6B0B">
        <w:rPr>
          <w:spacing w:val="-2"/>
          <w:shd w:val="clear" w:color="auto" w:fill="FFFFFF"/>
        </w:rPr>
        <w:t xml:space="preserve"> Spadek dotyczył natomiast: </w:t>
      </w:r>
      <w:r w:rsidR="00686A7F" w:rsidRPr="001A6B0B">
        <w:rPr>
          <w:spacing w:val="-2"/>
          <w:shd w:val="clear" w:color="auto" w:fill="FFFFFF"/>
        </w:rPr>
        <w:t xml:space="preserve">paliw mineralnych, smarów i materiałów pochodnych (o </w:t>
      </w:r>
      <w:r w:rsidR="00D1210C" w:rsidRPr="001A6B0B">
        <w:rPr>
          <w:spacing w:val="-2"/>
          <w:shd w:val="clear" w:color="auto" w:fill="FFFFFF"/>
        </w:rPr>
        <w:t>21,9</w:t>
      </w:r>
      <w:r w:rsidR="00686A7F" w:rsidRPr="001A6B0B">
        <w:rPr>
          <w:spacing w:val="-2"/>
          <w:shd w:val="clear" w:color="auto" w:fill="FFFFFF"/>
        </w:rPr>
        <w:t xml:space="preserve">%), </w:t>
      </w:r>
      <w:r w:rsidRPr="001A6B0B">
        <w:rPr>
          <w:spacing w:val="-2"/>
          <w:shd w:val="clear" w:color="auto" w:fill="FFFFFF"/>
        </w:rPr>
        <w:t xml:space="preserve">olejów, tłuszczy, wosków zwierzęcych i roślinnych (o </w:t>
      </w:r>
      <w:r w:rsidR="00D1210C" w:rsidRPr="001A6B0B">
        <w:rPr>
          <w:spacing w:val="-2"/>
          <w:shd w:val="clear" w:color="auto" w:fill="FFFFFF"/>
        </w:rPr>
        <w:t>16,0</w:t>
      </w:r>
      <w:r w:rsidRPr="001A6B0B">
        <w:rPr>
          <w:spacing w:val="-2"/>
          <w:shd w:val="clear" w:color="auto" w:fill="FFFFFF"/>
        </w:rPr>
        <w:t xml:space="preserve">%), </w:t>
      </w:r>
      <w:r w:rsidR="00D119C7" w:rsidRPr="001A6B0B">
        <w:rPr>
          <w:spacing w:val="-2"/>
          <w:shd w:val="clear" w:color="auto" w:fill="FFFFFF"/>
        </w:rPr>
        <w:t>surowców niejadalnych z wyjątkiem paliw (o </w:t>
      </w:r>
      <w:r w:rsidR="00D1210C" w:rsidRPr="001A6B0B">
        <w:rPr>
          <w:spacing w:val="-2"/>
          <w:shd w:val="clear" w:color="auto" w:fill="FFFFFF"/>
        </w:rPr>
        <w:t>6,1</w:t>
      </w:r>
      <w:r w:rsidR="00D119C7" w:rsidRPr="001A6B0B">
        <w:rPr>
          <w:spacing w:val="-2"/>
          <w:shd w:val="clear" w:color="auto" w:fill="FFFFFF"/>
        </w:rPr>
        <w:t>%),</w:t>
      </w:r>
      <w:r w:rsidR="00D1210C" w:rsidRPr="001A6B0B">
        <w:rPr>
          <w:spacing w:val="-2"/>
          <w:shd w:val="clear" w:color="auto" w:fill="FFFFFF"/>
        </w:rPr>
        <w:t xml:space="preserve"> towarów przemysłowych sklasyfikowanych głównie według surowca (o 2,1%),</w:t>
      </w:r>
      <w:r w:rsidR="00D119C7" w:rsidRPr="001A6B0B">
        <w:rPr>
          <w:spacing w:val="-2"/>
          <w:shd w:val="clear" w:color="auto" w:fill="FFFFFF"/>
        </w:rPr>
        <w:t xml:space="preserve"> </w:t>
      </w:r>
      <w:r w:rsidR="009F3D6D" w:rsidRPr="001A6B0B">
        <w:rPr>
          <w:spacing w:val="-2"/>
          <w:shd w:val="clear" w:color="auto" w:fill="FFFFFF"/>
        </w:rPr>
        <w:t xml:space="preserve">napojów i tytoniu (o </w:t>
      </w:r>
      <w:r w:rsidR="00D1210C" w:rsidRPr="001A6B0B">
        <w:rPr>
          <w:spacing w:val="-2"/>
          <w:shd w:val="clear" w:color="auto" w:fill="FFFFFF"/>
        </w:rPr>
        <w:t>2,1</w:t>
      </w:r>
      <w:r w:rsidR="009F3D6D" w:rsidRPr="001A6B0B">
        <w:rPr>
          <w:spacing w:val="-2"/>
          <w:shd w:val="clear" w:color="auto" w:fill="FFFFFF"/>
        </w:rPr>
        <w:t>%)</w:t>
      </w:r>
      <w:r w:rsidR="00D1210C" w:rsidRPr="001A6B0B">
        <w:rPr>
          <w:spacing w:val="-2"/>
          <w:shd w:val="clear" w:color="auto" w:fill="FFFFFF"/>
        </w:rPr>
        <w:t xml:space="preserve"> oraz</w:t>
      </w:r>
      <w:r w:rsidR="008F5415" w:rsidRPr="001A6B0B">
        <w:rPr>
          <w:spacing w:val="-2"/>
          <w:shd w:val="clear" w:color="auto" w:fill="FFFFFF"/>
        </w:rPr>
        <w:t xml:space="preserve"> </w:t>
      </w:r>
      <w:r w:rsidRPr="001A6B0B">
        <w:rPr>
          <w:spacing w:val="-2"/>
          <w:shd w:val="clear" w:color="auto" w:fill="FFFFFF"/>
        </w:rPr>
        <w:t xml:space="preserve">maszyn i urządzeń transportowych (o </w:t>
      </w:r>
      <w:r w:rsidR="00D1210C" w:rsidRPr="001A6B0B">
        <w:rPr>
          <w:spacing w:val="-2"/>
          <w:shd w:val="clear" w:color="auto" w:fill="FFFFFF"/>
        </w:rPr>
        <w:t>1,5</w:t>
      </w:r>
      <w:r w:rsidRPr="001A6B0B">
        <w:rPr>
          <w:spacing w:val="-2"/>
          <w:shd w:val="clear" w:color="auto" w:fill="FFFFFF"/>
        </w:rPr>
        <w:t>%)</w:t>
      </w:r>
      <w:r w:rsidR="008F5415" w:rsidRPr="001A6B0B">
        <w:rPr>
          <w:spacing w:val="-2"/>
          <w:shd w:val="clear" w:color="auto" w:fill="FFFFFF"/>
        </w:rPr>
        <w:t>.</w:t>
      </w:r>
      <w:r w:rsidR="009F3D6D" w:rsidRPr="001A6B0B">
        <w:rPr>
          <w:spacing w:val="-2"/>
          <w:shd w:val="clear" w:color="auto" w:fill="FFFFFF"/>
        </w:rPr>
        <w:t xml:space="preserve"> </w:t>
      </w:r>
    </w:p>
    <w:p w:rsidR="007E7738" w:rsidRPr="001A6B0B" w:rsidRDefault="007E7738" w:rsidP="0018682C">
      <w:r w:rsidRPr="001A6B0B">
        <w:rPr>
          <w:shd w:val="clear" w:color="auto" w:fill="FFFFFF"/>
        </w:rPr>
        <w:t xml:space="preserve">W imporcie wzrosty notowano w: </w:t>
      </w:r>
      <w:r w:rsidR="0083451D" w:rsidRPr="001A6B0B">
        <w:rPr>
          <w:shd w:val="clear" w:color="auto" w:fill="FFFFFF"/>
        </w:rPr>
        <w:t>towarach i transakcjach niesklasyfikowanych w SITC (o</w:t>
      </w:r>
      <w:r w:rsidR="007C46A8" w:rsidRPr="001A6B0B">
        <w:rPr>
          <w:shd w:val="clear" w:color="auto" w:fill="FFFFFF"/>
        </w:rPr>
        <w:t xml:space="preserve"> </w:t>
      </w:r>
      <w:r w:rsidR="00D1210C" w:rsidRPr="001A6B0B">
        <w:rPr>
          <w:shd w:val="clear" w:color="auto" w:fill="FFFFFF"/>
        </w:rPr>
        <w:t>54,8</w:t>
      </w:r>
      <w:r w:rsidR="0083451D" w:rsidRPr="001A6B0B">
        <w:rPr>
          <w:shd w:val="clear" w:color="auto" w:fill="FFFFFF"/>
        </w:rPr>
        <w:t xml:space="preserve">%), różnych wyrobach przemysłowych (o </w:t>
      </w:r>
      <w:r w:rsidR="00D1210C" w:rsidRPr="001A6B0B">
        <w:rPr>
          <w:shd w:val="clear" w:color="auto" w:fill="FFFFFF"/>
        </w:rPr>
        <w:t>12,4</w:t>
      </w:r>
      <w:r w:rsidR="0083451D" w:rsidRPr="001A6B0B">
        <w:rPr>
          <w:shd w:val="clear" w:color="auto" w:fill="FFFFFF"/>
        </w:rPr>
        <w:t>%)</w:t>
      </w:r>
      <w:r w:rsidR="008F5415" w:rsidRPr="001A6B0B">
        <w:rPr>
          <w:shd w:val="clear" w:color="auto" w:fill="FFFFFF"/>
        </w:rPr>
        <w:t xml:space="preserve">, </w:t>
      </w:r>
      <w:r w:rsidR="00686A7F" w:rsidRPr="001A6B0B">
        <w:rPr>
          <w:shd w:val="clear" w:color="auto" w:fill="FFFFFF"/>
        </w:rPr>
        <w:t>żywności i zwierzętach żywych</w:t>
      </w:r>
      <w:r w:rsidR="007C46A8" w:rsidRPr="001A6B0B">
        <w:rPr>
          <w:shd w:val="clear" w:color="auto" w:fill="FFFFFF"/>
        </w:rPr>
        <w:t xml:space="preserve"> </w:t>
      </w:r>
      <w:r w:rsidR="00686A7F" w:rsidRPr="001A6B0B">
        <w:rPr>
          <w:shd w:val="clear" w:color="auto" w:fill="FFFFFF"/>
        </w:rPr>
        <w:t>(o</w:t>
      </w:r>
      <w:r w:rsidR="007C46A8" w:rsidRPr="001A6B0B">
        <w:rPr>
          <w:shd w:val="clear" w:color="auto" w:fill="FFFFFF"/>
        </w:rPr>
        <w:t xml:space="preserve"> </w:t>
      </w:r>
      <w:r w:rsidR="00D1210C" w:rsidRPr="001A6B0B">
        <w:rPr>
          <w:shd w:val="clear" w:color="auto" w:fill="FFFFFF"/>
        </w:rPr>
        <w:t>9,7</w:t>
      </w:r>
      <w:r w:rsidR="00592517" w:rsidRPr="001A6B0B">
        <w:rPr>
          <w:shd w:val="clear" w:color="auto" w:fill="FFFFFF"/>
        </w:rPr>
        <w:t xml:space="preserve">%), </w:t>
      </w:r>
      <w:r w:rsidR="009F3D6D" w:rsidRPr="001A6B0B">
        <w:rPr>
          <w:shd w:val="clear" w:color="auto" w:fill="FFFFFF"/>
        </w:rPr>
        <w:t xml:space="preserve">chemikaliach i produktach pokrewnych (o </w:t>
      </w:r>
      <w:r w:rsidR="00D1210C" w:rsidRPr="001A6B0B">
        <w:rPr>
          <w:shd w:val="clear" w:color="auto" w:fill="FFFFFF"/>
        </w:rPr>
        <w:t>2,0</w:t>
      </w:r>
      <w:r w:rsidR="009F3D6D" w:rsidRPr="001A6B0B">
        <w:rPr>
          <w:shd w:val="clear" w:color="auto" w:fill="FFFFFF"/>
        </w:rPr>
        <w:t xml:space="preserve">%), </w:t>
      </w:r>
      <w:r w:rsidR="00D1210C" w:rsidRPr="001A6B0B">
        <w:rPr>
          <w:shd w:val="clear" w:color="auto" w:fill="FFFFFF"/>
        </w:rPr>
        <w:t>maszynach i urządzeniach transportowych (o 1,9</w:t>
      </w:r>
      <w:r w:rsidR="00D1270C" w:rsidRPr="001A6B0B">
        <w:rPr>
          <w:shd w:val="clear" w:color="auto" w:fill="FFFFFF"/>
        </w:rPr>
        <w:t>%</w:t>
      </w:r>
      <w:r w:rsidR="00D1210C" w:rsidRPr="001A6B0B">
        <w:rPr>
          <w:shd w:val="clear" w:color="auto" w:fill="FFFFFF"/>
        </w:rPr>
        <w:t xml:space="preserve">), </w:t>
      </w:r>
      <w:r w:rsidR="00274011" w:rsidRPr="001A6B0B">
        <w:rPr>
          <w:shd w:val="clear" w:color="auto" w:fill="FFFFFF"/>
        </w:rPr>
        <w:t xml:space="preserve">napojach i tytoniu (o 1,8%) oraz </w:t>
      </w:r>
      <w:r w:rsidR="009F3D6D" w:rsidRPr="001A6B0B">
        <w:rPr>
          <w:shd w:val="clear" w:color="auto" w:fill="FFFFFF"/>
        </w:rPr>
        <w:t xml:space="preserve">towarach przemysłowych sklasyfikowanych głównie według surowca (o </w:t>
      </w:r>
      <w:r w:rsidR="00274011" w:rsidRPr="001A6B0B">
        <w:rPr>
          <w:shd w:val="clear" w:color="auto" w:fill="FFFFFF"/>
        </w:rPr>
        <w:t>1,5</w:t>
      </w:r>
      <w:r w:rsidR="009F3D6D" w:rsidRPr="001A6B0B">
        <w:rPr>
          <w:shd w:val="clear" w:color="auto" w:fill="FFFFFF"/>
        </w:rPr>
        <w:t>%)</w:t>
      </w:r>
      <w:r w:rsidR="004B2033" w:rsidRPr="001A6B0B">
        <w:rPr>
          <w:shd w:val="clear" w:color="auto" w:fill="FFFFFF"/>
        </w:rPr>
        <w:t xml:space="preserve">. </w:t>
      </w:r>
      <w:r w:rsidR="0083451D" w:rsidRPr="001A6B0B">
        <w:rPr>
          <w:shd w:val="clear" w:color="auto" w:fill="FFFFFF"/>
        </w:rPr>
        <w:t xml:space="preserve">Spadki obserwowano natomiast w: </w:t>
      </w:r>
      <w:r w:rsidR="003945FA" w:rsidRPr="001A6B0B">
        <w:rPr>
          <w:shd w:val="clear" w:color="auto" w:fill="FFFFFF"/>
        </w:rPr>
        <w:t xml:space="preserve">paliwach mineralnych, smarach i materiałach pochodnych (o </w:t>
      </w:r>
      <w:r w:rsidR="00274011" w:rsidRPr="001A6B0B">
        <w:rPr>
          <w:shd w:val="clear" w:color="auto" w:fill="FFFFFF"/>
        </w:rPr>
        <w:t>16,8</w:t>
      </w:r>
      <w:r w:rsidR="003945FA" w:rsidRPr="001A6B0B">
        <w:rPr>
          <w:shd w:val="clear" w:color="auto" w:fill="FFFFFF"/>
        </w:rPr>
        <w:t xml:space="preserve">%), olejach, tłuszczach, woskach zwierzęcych i roślinnych (o </w:t>
      </w:r>
      <w:r w:rsidR="00274011" w:rsidRPr="001A6B0B">
        <w:rPr>
          <w:shd w:val="clear" w:color="auto" w:fill="FFFFFF"/>
        </w:rPr>
        <w:t>3,5</w:t>
      </w:r>
      <w:r w:rsidR="003945FA" w:rsidRPr="001A6B0B">
        <w:rPr>
          <w:shd w:val="clear" w:color="auto" w:fill="FFFFFF"/>
        </w:rPr>
        <w:t xml:space="preserve">%) </w:t>
      </w:r>
      <w:r w:rsidR="00274011" w:rsidRPr="001A6B0B">
        <w:rPr>
          <w:shd w:val="clear" w:color="auto" w:fill="FFFFFF"/>
        </w:rPr>
        <w:t xml:space="preserve">oraz </w:t>
      </w:r>
      <w:r w:rsidR="003945FA" w:rsidRPr="001A6B0B">
        <w:rPr>
          <w:shd w:val="clear" w:color="auto" w:fill="FFFFFF"/>
        </w:rPr>
        <w:t>surowcach niejadalnych z wyjątkiem paliw (o</w:t>
      </w:r>
      <w:r w:rsidR="004D4B7D" w:rsidRPr="001A6B0B">
        <w:rPr>
          <w:shd w:val="clear" w:color="auto" w:fill="FFFFFF"/>
        </w:rPr>
        <w:t xml:space="preserve"> </w:t>
      </w:r>
      <w:r w:rsidR="00274011" w:rsidRPr="001A6B0B">
        <w:rPr>
          <w:shd w:val="clear" w:color="auto" w:fill="FFFFFF"/>
        </w:rPr>
        <w:t>0,7</w:t>
      </w:r>
      <w:r w:rsidR="003945FA" w:rsidRPr="001A6B0B">
        <w:rPr>
          <w:shd w:val="clear" w:color="auto" w:fill="FFFFFF"/>
        </w:rPr>
        <w:t xml:space="preserve">%). </w:t>
      </w:r>
    </w:p>
    <w:p w:rsidR="001B2E48" w:rsidRPr="001A6B0B" w:rsidRDefault="0066620D" w:rsidP="00592751">
      <w:pPr>
        <w:pStyle w:val="Tytuwykresu0"/>
      </w:pPr>
      <w:r w:rsidRPr="001A6B0B">
        <w:rPr>
          <w:color w:val="auto"/>
        </w:rPr>
        <w:lastRenderedPageBreak/>
        <w:t xml:space="preserve">Wykres </w:t>
      </w:r>
      <w:r w:rsidR="007E7738" w:rsidRPr="001A6B0B">
        <w:rPr>
          <w:color w:val="auto"/>
        </w:rPr>
        <w:t>2</w:t>
      </w:r>
      <w:r w:rsidRPr="001A6B0B">
        <w:rPr>
          <w:color w:val="auto"/>
        </w:rPr>
        <w:t xml:space="preserve">. Struktura eksportu według sekcji nomenklatury SITC w </w:t>
      </w:r>
      <w:r w:rsidR="00444021" w:rsidRPr="001A6B0B">
        <w:rPr>
          <w:color w:val="auto"/>
        </w:rPr>
        <w:t>styczniu – lipcu</w:t>
      </w:r>
      <w:r w:rsidR="00930A51" w:rsidRPr="001A6B0B">
        <w:rPr>
          <w:color w:val="auto"/>
        </w:rPr>
        <w:t xml:space="preserve"> 202</w:t>
      </w:r>
      <w:r w:rsidR="00A81AA4" w:rsidRPr="001A6B0B">
        <w:rPr>
          <w:color w:val="auto"/>
        </w:rPr>
        <w:t>5</w:t>
      </w:r>
      <w:r w:rsidRPr="001A6B0B">
        <w:rPr>
          <w:color w:val="auto"/>
        </w:rPr>
        <w:t xml:space="preserve"> r.</w:t>
      </w:r>
      <w:r w:rsidR="00137070" w:rsidRPr="001A6B0B">
        <w:t xml:space="preserve"> </w:t>
      </w:r>
    </w:p>
    <w:p w:rsidR="00924E0F" w:rsidRPr="001A6B0B" w:rsidRDefault="00734BB0" w:rsidP="00592751">
      <w:pPr>
        <w:pStyle w:val="Tytuwykresu0"/>
      </w:pPr>
      <w:r w:rsidRPr="001A6B0B">
        <w:t xml:space="preserve"> </w:t>
      </w:r>
      <w:r w:rsidR="00A97344" w:rsidRPr="001A6B0B">
        <w:drawing>
          <wp:inline distT="0" distB="0" distL="0" distR="0" wp14:anchorId="0E110416" wp14:editId="3DD68766">
            <wp:extent cx="5031146" cy="2676749"/>
            <wp:effectExtent l="0" t="0" r="0" b="0"/>
            <wp:docPr id="1" name="Wykres 1" descr="Wykres 2. Struktura eksportu według sekcji nomenklatury SITC w styczniu – lipcu 2025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7A56" w:rsidRPr="001A6B0B" w:rsidRDefault="004B7A56" w:rsidP="00592751">
      <w:pPr>
        <w:pStyle w:val="Tytuwykresu0"/>
        <w:rPr>
          <w:color w:val="auto"/>
        </w:rPr>
      </w:pPr>
      <w:r w:rsidRPr="001A6B0B">
        <w:rPr>
          <w:color w:val="auto"/>
        </w:rPr>
        <w:t xml:space="preserve">Wykres </w:t>
      </w:r>
      <w:r w:rsidR="007E7738" w:rsidRPr="001A6B0B">
        <w:rPr>
          <w:color w:val="auto"/>
        </w:rPr>
        <w:t>3</w:t>
      </w:r>
      <w:r w:rsidRPr="001A6B0B">
        <w:rPr>
          <w:color w:val="auto"/>
        </w:rPr>
        <w:t xml:space="preserve">. Struktura importu według sekcji nomenklatury SITC w </w:t>
      </w:r>
      <w:r w:rsidR="00444021" w:rsidRPr="001A6B0B">
        <w:rPr>
          <w:color w:val="auto"/>
        </w:rPr>
        <w:t>styczniu – lipcu</w:t>
      </w:r>
      <w:r w:rsidR="00930A51" w:rsidRPr="001A6B0B">
        <w:rPr>
          <w:color w:val="auto"/>
        </w:rPr>
        <w:t xml:space="preserve"> 202</w:t>
      </w:r>
      <w:r w:rsidR="00A81AA4" w:rsidRPr="001A6B0B">
        <w:rPr>
          <w:color w:val="auto"/>
        </w:rPr>
        <w:t>5</w:t>
      </w:r>
      <w:r w:rsidRPr="001A6B0B">
        <w:rPr>
          <w:color w:val="auto"/>
        </w:rPr>
        <w:t xml:space="preserve"> r.</w:t>
      </w:r>
    </w:p>
    <w:p w:rsidR="00E6405E" w:rsidRPr="001A6B0B" w:rsidRDefault="00A16012" w:rsidP="00592751">
      <w:pPr>
        <w:pStyle w:val="Tytuwykresu0"/>
        <w:rPr>
          <w:color w:val="auto"/>
        </w:rPr>
      </w:pPr>
      <w:r w:rsidRPr="001A6B0B">
        <w:drawing>
          <wp:inline distT="0" distB="0" distL="0" distR="0" wp14:anchorId="18CC8482" wp14:editId="79041F67">
            <wp:extent cx="5090918" cy="2686947"/>
            <wp:effectExtent l="0" t="0" r="0" b="0"/>
            <wp:docPr id="7" name="Wykres 7" descr="Wykres 3. Struktura importu według sekcji nomenklatury SITC w styczniu – lipcu 2025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62" w:rsidRPr="001A6B0B" w:rsidRDefault="00A67662" w:rsidP="00A67662">
      <w:pPr>
        <w:rPr>
          <w:rFonts w:ascii="Calibri" w:hAnsi="Calibri"/>
          <w:sz w:val="22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Default="00774CD9" w:rsidP="003D744D">
      <w:pPr>
        <w:rPr>
          <w:sz w:val="18"/>
          <w:szCs w:val="18"/>
          <w:lang w:eastAsia="pl-PL"/>
        </w:rPr>
      </w:pPr>
    </w:p>
    <w:p w:rsidR="00774CD9" w:rsidRPr="001A6B0B" w:rsidRDefault="00774CD9" w:rsidP="003D744D">
      <w:pPr>
        <w:rPr>
          <w:sz w:val="18"/>
          <w:szCs w:val="18"/>
          <w:lang w:eastAsia="pl-PL"/>
        </w:rPr>
        <w:sectPr w:rsidR="00774CD9" w:rsidRPr="001A6B0B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E7701A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sz w:val="18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1A6B0B" w:rsidTr="0063494C">
        <w:trPr>
          <w:trHeight w:val="1626"/>
        </w:trPr>
        <w:tc>
          <w:tcPr>
            <w:tcW w:w="4926" w:type="dxa"/>
          </w:tcPr>
          <w:p w:rsidR="00335920" w:rsidRPr="001A6B0B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1A6B0B">
              <w:rPr>
                <w:rFonts w:cs="Arial"/>
                <w:sz w:val="20"/>
              </w:rPr>
              <w:lastRenderedPageBreak/>
              <w:t>Opracowanie merytoryczne:</w:t>
            </w:r>
          </w:p>
          <w:p w:rsidR="00335920" w:rsidRPr="001A6B0B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6B0B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335920" w:rsidRPr="001A6B0B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1A6B0B">
              <w:rPr>
                <w:b/>
                <w:lang w:val="fi-FI"/>
              </w:rPr>
              <w:t>Dyrektor Ewa Adach – Stankiewicz</w:t>
            </w:r>
          </w:p>
          <w:p w:rsidR="00335920" w:rsidRPr="001A6B0B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A6B0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:rsidR="00335920" w:rsidRPr="001A6B0B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1A6B0B">
              <w:rPr>
                <w:rFonts w:cs="Arial"/>
                <w:sz w:val="20"/>
              </w:rPr>
              <w:t>Rozpowszechnianie:</w:t>
            </w:r>
            <w:r w:rsidRPr="001A6B0B">
              <w:rPr>
                <w:rFonts w:cs="Arial"/>
                <w:sz w:val="20"/>
              </w:rPr>
              <w:br/>
            </w:r>
            <w:r w:rsidRPr="001A6B0B">
              <w:rPr>
                <w:rFonts w:cs="Arial"/>
                <w:b/>
                <w:sz w:val="20"/>
              </w:rPr>
              <w:t>Wydział Współpracy z Mediami</w:t>
            </w:r>
          </w:p>
          <w:p w:rsidR="00335920" w:rsidRPr="001A6B0B" w:rsidRDefault="00335920" w:rsidP="0063494C">
            <w:r w:rsidRPr="001A6B0B">
              <w:t>Tel. komórkowy: +48 695 255 032</w:t>
            </w:r>
          </w:p>
          <w:p w:rsidR="00335920" w:rsidRPr="001A6B0B" w:rsidRDefault="00335920" w:rsidP="0063494C">
            <w:pPr>
              <w:ind w:left="1494" w:hanging="1494"/>
            </w:pPr>
            <w:r w:rsidRPr="001A6B0B">
              <w:t xml:space="preserve">Tel. stacjonarne: +48 22 608 38 04, </w:t>
            </w:r>
          </w:p>
          <w:p w:rsidR="00335920" w:rsidRPr="001A6B0B" w:rsidRDefault="00335920" w:rsidP="0063494C">
            <w:pPr>
              <w:ind w:left="1494" w:hanging="1494"/>
              <w:rPr>
                <w:lang w:val="en-GB"/>
              </w:rPr>
            </w:pPr>
            <w:r w:rsidRPr="001A6B0B">
              <w:rPr>
                <w:lang w:val="en-GB"/>
              </w:rPr>
              <w:t>+48 22 449 41 45, +48 22 608 30 09</w:t>
            </w:r>
          </w:p>
          <w:p w:rsidR="00335920" w:rsidRPr="001A6B0B" w:rsidRDefault="00335920" w:rsidP="0063494C">
            <w:pPr>
              <w:rPr>
                <w:lang w:val="en-GB"/>
              </w:rPr>
            </w:pPr>
            <w:r w:rsidRPr="001A6B0B">
              <w:rPr>
                <w:b/>
                <w:sz w:val="20"/>
                <w:lang w:val="en-GB"/>
              </w:rPr>
              <w:t>e-mail:</w:t>
            </w:r>
            <w:r w:rsidRPr="001A6B0B">
              <w:rPr>
                <w:sz w:val="20"/>
                <w:lang w:val="en-GB"/>
              </w:rPr>
              <w:t xml:space="preserve"> </w:t>
            </w:r>
            <w:bookmarkStart w:id="26" w:name="_Hlk187408277"/>
            <w:r w:rsidRPr="001A6B0B">
              <w:fldChar w:fldCharType="begin"/>
            </w:r>
            <w:r w:rsidRPr="001A6B0B">
              <w:instrText xml:space="preserve"> HYPERLINK "mailto:obslugaprasowa@stat.gov.pl" </w:instrText>
            </w:r>
            <w:r w:rsidRPr="001A6B0B">
              <w:fldChar w:fldCharType="separate"/>
            </w:r>
            <w:r w:rsidRPr="001A6B0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1A6B0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26"/>
          </w:p>
          <w:p w:rsidR="00335920" w:rsidRPr="001A6B0B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1A6B0B" w:rsidTr="0063494C">
        <w:trPr>
          <w:trHeight w:val="418"/>
        </w:trPr>
        <w:tc>
          <w:tcPr>
            <w:tcW w:w="4926" w:type="dxa"/>
            <w:vMerge w:val="restart"/>
          </w:tcPr>
          <w:p w:rsidR="00335920" w:rsidRPr="001A6B0B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:rsidR="00335920" w:rsidRPr="001A6B0B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:rsidR="00335920" w:rsidRPr="001A6B0B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1A6B0B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:rsidR="00335920" w:rsidRPr="001A6B0B" w:rsidRDefault="00335920" w:rsidP="0063494C">
            <w:pPr>
              <w:ind w:firstLine="680"/>
              <w:rPr>
                <w:sz w:val="18"/>
              </w:rPr>
            </w:pP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6F3730C4" wp14:editId="3356BE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0B">
              <w:rPr>
                <w:sz w:val="20"/>
              </w:rPr>
              <w:t>www.stat.gov.pl</w:t>
            </w:r>
          </w:p>
        </w:tc>
      </w:tr>
      <w:tr w:rsidR="00335920" w:rsidRPr="001A6B0B" w:rsidTr="0063494C">
        <w:trPr>
          <w:trHeight w:val="418"/>
        </w:trPr>
        <w:tc>
          <w:tcPr>
            <w:tcW w:w="4926" w:type="dxa"/>
            <w:vMerge/>
          </w:tcPr>
          <w:p w:rsidR="00335920" w:rsidRPr="001A6B0B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35920" w:rsidRPr="001A6B0B" w:rsidRDefault="00335920" w:rsidP="0063494C">
            <w:pPr>
              <w:ind w:firstLine="680"/>
              <w:rPr>
                <w:sz w:val="18"/>
              </w:rPr>
            </w:pP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21E736FB" wp14:editId="3E350D7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0B">
              <w:rPr>
                <w:sz w:val="20"/>
              </w:rPr>
              <w:t>@GUS_STAT</w:t>
            </w:r>
            <w:r w:rsidRPr="001A6B0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1A6B0B" w:rsidTr="0063494C">
        <w:trPr>
          <w:trHeight w:val="476"/>
        </w:trPr>
        <w:tc>
          <w:tcPr>
            <w:tcW w:w="4926" w:type="dxa"/>
            <w:vMerge/>
          </w:tcPr>
          <w:p w:rsidR="00335920" w:rsidRPr="001A6B0B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1A6B0B" w:rsidRDefault="00335920" w:rsidP="0063494C">
            <w:pPr>
              <w:ind w:firstLine="680"/>
              <w:rPr>
                <w:sz w:val="18"/>
              </w:rPr>
            </w:pP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145205EB" wp14:editId="29B9B5A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0B">
              <w:rPr>
                <w:sz w:val="20"/>
              </w:rPr>
              <w:t>@</w:t>
            </w:r>
            <w:proofErr w:type="spellStart"/>
            <w:r w:rsidRPr="001A6B0B">
              <w:rPr>
                <w:sz w:val="20"/>
              </w:rPr>
              <w:t>GlownyUrzadStatystyczny</w:t>
            </w:r>
            <w:proofErr w:type="spellEnd"/>
            <w:r w:rsidRPr="001A6B0B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1A6B0B" w:rsidTr="0063494C">
        <w:trPr>
          <w:trHeight w:val="426"/>
        </w:trPr>
        <w:tc>
          <w:tcPr>
            <w:tcW w:w="4926" w:type="dxa"/>
          </w:tcPr>
          <w:p w:rsidR="00335920" w:rsidRPr="001A6B0B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1A6B0B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5479B03D" wp14:editId="5B6AEA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0B">
              <w:rPr>
                <w:sz w:val="20"/>
              </w:rPr>
              <w:t>gus_stat</w:t>
            </w:r>
          </w:p>
        </w:tc>
      </w:tr>
      <w:tr w:rsidR="00335920" w:rsidRPr="001A6B0B" w:rsidTr="0063494C">
        <w:trPr>
          <w:trHeight w:val="504"/>
        </w:trPr>
        <w:tc>
          <w:tcPr>
            <w:tcW w:w="4926" w:type="dxa"/>
          </w:tcPr>
          <w:p w:rsidR="00335920" w:rsidRPr="001A6B0B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1A6B0B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AC6E03" wp14:editId="050526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0B">
              <w:rPr>
                <w:sz w:val="20"/>
              </w:rPr>
              <w:t>glownyurzadstatystycznygus</w:t>
            </w:r>
          </w:p>
        </w:tc>
      </w:tr>
      <w:tr w:rsidR="00335920" w:rsidRPr="001A6B0B" w:rsidTr="0063494C">
        <w:trPr>
          <w:trHeight w:val="1546"/>
        </w:trPr>
        <w:tc>
          <w:tcPr>
            <w:tcW w:w="4926" w:type="dxa"/>
          </w:tcPr>
          <w:p w:rsidR="00335920" w:rsidRPr="001A6B0B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1A6B0B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1A6B0B">
              <w:rPr>
                <w:noProof/>
                <w:sz w:val="20"/>
                <w:lang w:eastAsia="pl-PL"/>
              </w:rPr>
              <w:t>glownyurzadstatystyczny</w:t>
            </w:r>
            <w:r w:rsidRPr="001A6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19887AA" wp14:editId="439963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1A6B0B">
              <w:rPr>
                <w:b/>
              </w:rPr>
              <w:t>Powiązane opracowania</w:t>
            </w:r>
          </w:p>
          <w:p w:rsidR="00335920" w:rsidRPr="001A6B0B" w:rsidRDefault="00774CD9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1A6B0B">
                <w:rPr>
                  <w:rStyle w:val="Hipercze"/>
                </w:rPr>
                <w:t>Handel zagraniczny 2021. Ceny w handlu zagranicznym</w:t>
              </w:r>
            </w:hyperlink>
          </w:p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A6B0B">
              <w:rPr>
                <w:rFonts w:cs="Times New Roman"/>
                <w:u w:val="single"/>
              </w:rPr>
              <w:fldChar w:fldCharType="begin"/>
            </w:r>
            <w:r w:rsidRPr="001A6B0B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A6B0B">
              <w:rPr>
                <w:rFonts w:cs="Times New Roman"/>
                <w:u w:val="single"/>
              </w:rPr>
              <w:fldChar w:fldCharType="separate"/>
            </w:r>
            <w:hyperlink r:id="rId24" w:history="1">
              <w:r w:rsidRPr="001A6B0B">
                <w:rPr>
                  <w:rStyle w:val="Hipercze"/>
                  <w:rFonts w:cstheme="minorBidi"/>
                </w:rPr>
                <w:t>Rocznik Statystyczny Handlu Zagranicznego 2024</w:t>
              </w:r>
            </w:hyperlink>
          </w:p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A6B0B">
              <w:rPr>
                <w:rFonts w:cs="Times New Roman"/>
              </w:rPr>
              <w:fldChar w:fldCharType="end"/>
            </w:r>
            <w:r w:rsidRPr="001A6B0B">
              <w:rPr>
                <w:rFonts w:cs="Times New Roman"/>
                <w:u w:val="single"/>
              </w:rPr>
              <w:fldChar w:fldCharType="begin"/>
            </w:r>
            <w:r w:rsidRPr="001A6B0B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A6B0B">
              <w:rPr>
                <w:rFonts w:cs="Times New Roman"/>
                <w:u w:val="single"/>
              </w:rPr>
              <w:fldChar w:fldCharType="separate"/>
            </w:r>
            <w:r w:rsidRPr="001A6B0B">
              <w:rPr>
                <w:rStyle w:val="Hipercze"/>
              </w:rPr>
              <w:t>Handel Zagraniczny. Statystyka lustrzana i statystyka asymetrii</w:t>
            </w:r>
          </w:p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A6B0B">
              <w:rPr>
                <w:rFonts w:cs="Times New Roman"/>
              </w:rPr>
              <w:fldChar w:fldCharType="end"/>
            </w:r>
            <w:r w:rsidRPr="001A6B0B">
              <w:rPr>
                <w:rFonts w:cs="Times New Roman"/>
                <w:u w:val="single"/>
              </w:rPr>
              <w:fldChar w:fldCharType="begin"/>
            </w:r>
            <w:r w:rsidRPr="001A6B0B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A6B0B">
              <w:rPr>
                <w:rFonts w:cs="Times New Roman"/>
                <w:u w:val="single"/>
              </w:rPr>
              <w:fldChar w:fldCharType="separate"/>
            </w:r>
            <w:r w:rsidRPr="001A6B0B">
              <w:rPr>
                <w:rStyle w:val="Hipercze"/>
              </w:rPr>
              <w:t>Handel zagraniczny. Polska w Unii Europejskiej</w:t>
            </w:r>
          </w:p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A6B0B">
              <w:rPr>
                <w:rFonts w:cs="Times New Roman"/>
              </w:rPr>
              <w:fldChar w:fldCharType="end"/>
            </w:r>
            <w:r w:rsidRPr="001A6B0B">
              <w:rPr>
                <w:rFonts w:cs="Times New Roman"/>
              </w:rPr>
              <w:fldChar w:fldCharType="begin"/>
            </w:r>
            <w:r w:rsidRPr="001A6B0B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1A6B0B">
              <w:rPr>
                <w:rFonts w:cs="Times New Roman"/>
              </w:rPr>
              <w:fldChar w:fldCharType="separate"/>
            </w:r>
            <w:r w:rsidRPr="001A6B0B">
              <w:rPr>
                <w:rStyle w:val="Hipercze"/>
              </w:rPr>
              <w:t>Handel zagraniczny. Handel towarami według cech przedsiębiorstw (TEC)</w:t>
            </w:r>
          </w:p>
          <w:p w:rsidR="00335920" w:rsidRPr="001A6B0B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1A6B0B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1A6B0B">
                <w:rPr>
                  <w:rStyle w:val="Hipercze"/>
                </w:rPr>
                <w:t>Handel zagraniczny. Polska w świecie</w:t>
              </w:r>
            </w:hyperlink>
          </w:p>
          <w:p w:rsidR="00335920" w:rsidRPr="001A6B0B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A6B0B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335920" w:rsidRPr="001A6B0B" w:rsidRDefault="00774CD9" w:rsidP="0063494C">
            <w:pPr>
              <w:rPr>
                <w:rStyle w:val="Hipercze"/>
              </w:rPr>
            </w:pPr>
            <w:hyperlink r:id="rId26" w:tooltip="Nowa wersja DBW" w:history="1">
              <w:r w:rsidR="00335920" w:rsidRPr="001A6B0B">
                <w:rPr>
                  <w:rStyle w:val="Hipercze"/>
                </w:rPr>
                <w:t>DBW Wymiana międzynarodowa</w:t>
              </w:r>
            </w:hyperlink>
          </w:p>
          <w:p w:rsidR="00335920" w:rsidRPr="001A6B0B" w:rsidRDefault="00774CD9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335920" w:rsidRPr="001A6B0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335920" w:rsidRPr="001A6B0B" w:rsidRDefault="00335920" w:rsidP="0063494C">
            <w:pPr>
              <w:rPr>
                <w:rStyle w:val="Hipercze"/>
              </w:rPr>
            </w:pPr>
            <w:r w:rsidRPr="001A6B0B">
              <w:rPr>
                <w:rStyle w:val="Hipercze"/>
                <w:lang w:val="en-GB"/>
              </w:rPr>
              <w:fldChar w:fldCharType="begin"/>
            </w:r>
            <w:r w:rsidRPr="001A6B0B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1A6B0B">
              <w:rPr>
                <w:rStyle w:val="Hipercze"/>
                <w:lang w:val="en-GB"/>
              </w:rPr>
              <w:fldChar w:fldCharType="separate"/>
            </w:r>
            <w:r w:rsidRPr="001A6B0B">
              <w:rPr>
                <w:rStyle w:val="Hipercze"/>
              </w:rPr>
              <w:t xml:space="preserve">Eksport towarów </w:t>
            </w:r>
          </w:p>
          <w:p w:rsidR="00335920" w:rsidRPr="001A6B0B" w:rsidRDefault="00335920" w:rsidP="0063494C">
            <w:pPr>
              <w:rPr>
                <w:rStyle w:val="Hipercze"/>
              </w:rPr>
            </w:pPr>
            <w:r w:rsidRPr="001A6B0B">
              <w:rPr>
                <w:rStyle w:val="Hipercze"/>
                <w:lang w:val="en-GB"/>
              </w:rPr>
              <w:fldChar w:fldCharType="end"/>
            </w:r>
            <w:r w:rsidRPr="001A6B0B">
              <w:rPr>
                <w:rStyle w:val="Hipercze"/>
                <w:lang w:val="en-GB"/>
              </w:rPr>
              <w:fldChar w:fldCharType="begin"/>
            </w:r>
            <w:r w:rsidRPr="001A6B0B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1A6B0B">
              <w:rPr>
                <w:rStyle w:val="Hipercze"/>
                <w:lang w:val="en-GB"/>
              </w:rPr>
              <w:fldChar w:fldCharType="separate"/>
            </w:r>
            <w:r w:rsidRPr="001A6B0B">
              <w:rPr>
                <w:rStyle w:val="Hipercze"/>
              </w:rPr>
              <w:t>Import towarów</w:t>
            </w:r>
          </w:p>
          <w:p w:rsidR="00335920" w:rsidRPr="001A6B0B" w:rsidRDefault="00335920" w:rsidP="0063494C">
            <w:pPr>
              <w:rPr>
                <w:rStyle w:val="Hipercze"/>
              </w:rPr>
            </w:pPr>
            <w:r w:rsidRPr="001A6B0B">
              <w:rPr>
                <w:rStyle w:val="Hipercze"/>
                <w:lang w:val="en-GB"/>
              </w:rPr>
              <w:fldChar w:fldCharType="end"/>
            </w:r>
            <w:r w:rsidRPr="001A6B0B">
              <w:rPr>
                <w:rFonts w:cs="Times New Roman"/>
                <w:color w:val="0000FF"/>
                <w:u w:val="single"/>
              </w:rPr>
              <w:fldChar w:fldCharType="begin"/>
            </w:r>
            <w:r w:rsidRPr="001A6B0B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1A6B0B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1A6B0B">
              <w:rPr>
                <w:rStyle w:val="Hipercze"/>
              </w:rPr>
              <w:t>Saldo obrotów towarowych handlu zagranicznego</w:t>
            </w:r>
          </w:p>
          <w:p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1A6B0B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11" w:rsidRDefault="001A4011" w:rsidP="000662E2">
      <w:pPr>
        <w:spacing w:after="0" w:line="240" w:lineRule="auto"/>
      </w:pPr>
      <w:r>
        <w:separator/>
      </w:r>
    </w:p>
  </w:endnote>
  <w:endnote w:type="continuationSeparator" w:id="0">
    <w:p w:rsidR="001A4011" w:rsidRDefault="001A40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:rsidR="00774CD9" w:rsidRDefault="00774C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4CD9" w:rsidRDefault="00774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:rsidR="00774CD9" w:rsidRDefault="00774C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4CD9" w:rsidRDefault="00774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11" w:rsidRDefault="001A4011" w:rsidP="000662E2">
      <w:pPr>
        <w:spacing w:after="0" w:line="240" w:lineRule="auto"/>
      </w:pPr>
      <w:r>
        <w:separator/>
      </w:r>
    </w:p>
  </w:footnote>
  <w:footnote w:type="continuationSeparator" w:id="0">
    <w:p w:rsidR="001A4011" w:rsidRDefault="001A4011" w:rsidP="000662E2">
      <w:pPr>
        <w:spacing w:after="0" w:line="240" w:lineRule="auto"/>
      </w:pPr>
      <w:r>
        <w:continuationSeparator/>
      </w:r>
    </w:p>
  </w:footnote>
  <w:footnote w:id="1">
    <w:p w:rsidR="00774CD9" w:rsidRPr="00BE7876" w:rsidRDefault="00774CD9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:rsidR="00774CD9" w:rsidRPr="00BE7876" w:rsidRDefault="00774CD9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:rsidR="00774CD9" w:rsidRPr="00BE7876" w:rsidRDefault="00774CD9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:rsidR="00774CD9" w:rsidRPr="00BE7876" w:rsidRDefault="00774CD9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CD9" w:rsidRDefault="00774C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BC17E5" wp14:editId="6BED71F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74CD9" w:rsidRDefault="00774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CD9" w:rsidRDefault="00774CD9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39553E" wp14:editId="2587D69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74CD9" w:rsidRPr="003C6C8D" w:rsidRDefault="00774CD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9553E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74CD9" w:rsidRPr="003C6C8D" w:rsidRDefault="00774CD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740E327" wp14:editId="3F57501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3A97FE5" wp14:editId="689C245E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774CD9" w:rsidRDefault="00774C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92C227C" wp14:editId="3D33BDF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&#10;wrześ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CD9" w:rsidRPr="00C97596" w:rsidRDefault="00774C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C227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&#10;wrześni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" filled="f" stroked="f">
              <v:textbox>
                <w:txbxContent>
                  <w:p w:rsidR="00774CD9" w:rsidRPr="00C97596" w:rsidRDefault="00774C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CD9" w:rsidRDefault="00774CD9">
    <w:pPr>
      <w:pStyle w:val="Nagwek"/>
    </w:pPr>
  </w:p>
  <w:p w:rsidR="00774CD9" w:rsidRDefault="00774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pt;height:124.7pt;visibility:visible" o:bullet="t">
        <v:imagedata r:id="rId1" o:title=""/>
      </v:shape>
    </w:pict>
  </w:numPicBullet>
  <w:numPicBullet w:numPicBulletId="1">
    <w:pict>
      <v:shape id="_x0000_i1041" type="#_x0000_t75" style="width:123.85pt;height:124.7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2BAB"/>
    <w:rsid w:val="00013266"/>
    <w:rsid w:val="00013B46"/>
    <w:rsid w:val="00014621"/>
    <w:rsid w:val="000152F5"/>
    <w:rsid w:val="0001557D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D74"/>
    <w:rsid w:val="00041DF5"/>
    <w:rsid w:val="00042C5D"/>
    <w:rsid w:val="00042E95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412E"/>
    <w:rsid w:val="0005446C"/>
    <w:rsid w:val="0005449E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0F0F"/>
    <w:rsid w:val="00111370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407C"/>
    <w:rsid w:val="001440E1"/>
    <w:rsid w:val="001448A7"/>
    <w:rsid w:val="00146621"/>
    <w:rsid w:val="0014694D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57C49"/>
    <w:rsid w:val="00160222"/>
    <w:rsid w:val="0016135A"/>
    <w:rsid w:val="001618B1"/>
    <w:rsid w:val="00161EE4"/>
    <w:rsid w:val="00162325"/>
    <w:rsid w:val="001642B1"/>
    <w:rsid w:val="001651EA"/>
    <w:rsid w:val="0016593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011"/>
    <w:rsid w:val="001A4BE1"/>
    <w:rsid w:val="001A5D76"/>
    <w:rsid w:val="001A6818"/>
    <w:rsid w:val="001A6B0B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48"/>
    <w:rsid w:val="001B2E99"/>
    <w:rsid w:val="001B2FCF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30948"/>
    <w:rsid w:val="002313BE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5A1"/>
    <w:rsid w:val="00244764"/>
    <w:rsid w:val="00245D3A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2623"/>
    <w:rsid w:val="002628DF"/>
    <w:rsid w:val="002638D9"/>
    <w:rsid w:val="00263C82"/>
    <w:rsid w:val="00265F04"/>
    <w:rsid w:val="002704D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4011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1"/>
    <w:rsid w:val="00294AF8"/>
    <w:rsid w:val="00295072"/>
    <w:rsid w:val="00295981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317"/>
    <w:rsid w:val="002B2322"/>
    <w:rsid w:val="002B2CF1"/>
    <w:rsid w:val="002B307A"/>
    <w:rsid w:val="002B34F4"/>
    <w:rsid w:val="002B40D0"/>
    <w:rsid w:val="002B4142"/>
    <w:rsid w:val="002B490B"/>
    <w:rsid w:val="002B4F61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7150"/>
    <w:rsid w:val="002D74FE"/>
    <w:rsid w:val="002D7C69"/>
    <w:rsid w:val="002E06C7"/>
    <w:rsid w:val="002E07F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7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62EE"/>
    <w:rsid w:val="003964BB"/>
    <w:rsid w:val="00396811"/>
    <w:rsid w:val="00396965"/>
    <w:rsid w:val="00397026"/>
    <w:rsid w:val="00397267"/>
    <w:rsid w:val="00397D18"/>
    <w:rsid w:val="003A082F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1FA"/>
    <w:rsid w:val="003C5597"/>
    <w:rsid w:val="003C5655"/>
    <w:rsid w:val="003C59E0"/>
    <w:rsid w:val="003C5CC8"/>
    <w:rsid w:val="003C5FE6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44D"/>
    <w:rsid w:val="003D7AFD"/>
    <w:rsid w:val="003D7BD2"/>
    <w:rsid w:val="003E0083"/>
    <w:rsid w:val="003E00C6"/>
    <w:rsid w:val="003E02BE"/>
    <w:rsid w:val="003E06AE"/>
    <w:rsid w:val="003E0EA7"/>
    <w:rsid w:val="003E1A66"/>
    <w:rsid w:val="003E21BA"/>
    <w:rsid w:val="003E27A3"/>
    <w:rsid w:val="003E29E9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10DD"/>
    <w:rsid w:val="004312BD"/>
    <w:rsid w:val="0043132B"/>
    <w:rsid w:val="0043167B"/>
    <w:rsid w:val="00431A2A"/>
    <w:rsid w:val="00431C02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3B0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B0A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5AD4"/>
    <w:rsid w:val="004A71D1"/>
    <w:rsid w:val="004A75A6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82C"/>
    <w:rsid w:val="004E6924"/>
    <w:rsid w:val="004E6A64"/>
    <w:rsid w:val="004E6FA6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1B0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BE0"/>
    <w:rsid w:val="006230BE"/>
    <w:rsid w:val="00623AA5"/>
    <w:rsid w:val="00623AF0"/>
    <w:rsid w:val="006249F3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94D"/>
    <w:rsid w:val="00697D79"/>
    <w:rsid w:val="00697F0A"/>
    <w:rsid w:val="006A0A8F"/>
    <w:rsid w:val="006A0CA8"/>
    <w:rsid w:val="006A180F"/>
    <w:rsid w:val="006A1A80"/>
    <w:rsid w:val="006A215D"/>
    <w:rsid w:val="006A2926"/>
    <w:rsid w:val="006A2C42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83"/>
    <w:rsid w:val="006B0E9E"/>
    <w:rsid w:val="006B14B7"/>
    <w:rsid w:val="006B210A"/>
    <w:rsid w:val="006B253C"/>
    <w:rsid w:val="006B2C0F"/>
    <w:rsid w:val="006B3369"/>
    <w:rsid w:val="006B3A68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72E0"/>
    <w:rsid w:val="006E784E"/>
    <w:rsid w:val="006E792F"/>
    <w:rsid w:val="006E7D35"/>
    <w:rsid w:val="006F1559"/>
    <w:rsid w:val="006F1B06"/>
    <w:rsid w:val="006F22DD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779E"/>
    <w:rsid w:val="007202D9"/>
    <w:rsid w:val="0072036E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669"/>
    <w:rsid w:val="00734968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6EEB"/>
    <w:rsid w:val="00777F44"/>
    <w:rsid w:val="007801F5"/>
    <w:rsid w:val="00781C26"/>
    <w:rsid w:val="00782276"/>
    <w:rsid w:val="0078321D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14"/>
    <w:rsid w:val="007A0BC9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C80"/>
    <w:rsid w:val="007C55A6"/>
    <w:rsid w:val="007C58B9"/>
    <w:rsid w:val="007C5BFA"/>
    <w:rsid w:val="007C66A3"/>
    <w:rsid w:val="007C6DB1"/>
    <w:rsid w:val="007C6E00"/>
    <w:rsid w:val="007D0080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621"/>
    <w:rsid w:val="007E5EAA"/>
    <w:rsid w:val="007E619C"/>
    <w:rsid w:val="007E6AF8"/>
    <w:rsid w:val="007E6FD7"/>
    <w:rsid w:val="007E745C"/>
    <w:rsid w:val="007E7738"/>
    <w:rsid w:val="007E79A2"/>
    <w:rsid w:val="007F2112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614A"/>
    <w:rsid w:val="0081655E"/>
    <w:rsid w:val="008165A4"/>
    <w:rsid w:val="008177DB"/>
    <w:rsid w:val="008220B9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D4"/>
    <w:rsid w:val="0089075E"/>
    <w:rsid w:val="00891DCA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165"/>
    <w:rsid w:val="008A42C7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B8"/>
    <w:rsid w:val="008D2D0F"/>
    <w:rsid w:val="008D323D"/>
    <w:rsid w:val="008D3814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B7E"/>
    <w:rsid w:val="008E306B"/>
    <w:rsid w:val="008E38CB"/>
    <w:rsid w:val="008E40FB"/>
    <w:rsid w:val="008E4435"/>
    <w:rsid w:val="008E4786"/>
    <w:rsid w:val="008E67E4"/>
    <w:rsid w:val="008E6F42"/>
    <w:rsid w:val="008E715E"/>
    <w:rsid w:val="008E7391"/>
    <w:rsid w:val="008E750D"/>
    <w:rsid w:val="008E7C6F"/>
    <w:rsid w:val="008E7D72"/>
    <w:rsid w:val="008F000F"/>
    <w:rsid w:val="008F02DA"/>
    <w:rsid w:val="008F0926"/>
    <w:rsid w:val="008F0ECE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796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587"/>
    <w:rsid w:val="0097589B"/>
    <w:rsid w:val="00975988"/>
    <w:rsid w:val="009764BC"/>
    <w:rsid w:val="009766F6"/>
    <w:rsid w:val="009768A5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44D"/>
    <w:rsid w:val="009A17E9"/>
    <w:rsid w:val="009A1E15"/>
    <w:rsid w:val="009A39CF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9A3"/>
    <w:rsid w:val="009F6DFB"/>
    <w:rsid w:val="00A00ADB"/>
    <w:rsid w:val="00A01606"/>
    <w:rsid w:val="00A01B46"/>
    <w:rsid w:val="00A0226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2943"/>
    <w:rsid w:val="00A13525"/>
    <w:rsid w:val="00A139F5"/>
    <w:rsid w:val="00A147F8"/>
    <w:rsid w:val="00A1510C"/>
    <w:rsid w:val="00A16012"/>
    <w:rsid w:val="00A1647A"/>
    <w:rsid w:val="00A165B0"/>
    <w:rsid w:val="00A16706"/>
    <w:rsid w:val="00A167B2"/>
    <w:rsid w:val="00A16D2F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4E5"/>
    <w:rsid w:val="00A33FD1"/>
    <w:rsid w:val="00A341F3"/>
    <w:rsid w:val="00A34233"/>
    <w:rsid w:val="00A34491"/>
    <w:rsid w:val="00A355A3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2038"/>
    <w:rsid w:val="00AA23AB"/>
    <w:rsid w:val="00AA2C90"/>
    <w:rsid w:val="00AA405C"/>
    <w:rsid w:val="00AA53DE"/>
    <w:rsid w:val="00AA56A5"/>
    <w:rsid w:val="00AA572E"/>
    <w:rsid w:val="00AA57AD"/>
    <w:rsid w:val="00AA57F5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1C67"/>
    <w:rsid w:val="00AB2180"/>
    <w:rsid w:val="00AB282D"/>
    <w:rsid w:val="00AB28D6"/>
    <w:rsid w:val="00AB332D"/>
    <w:rsid w:val="00AB350C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A94"/>
    <w:rsid w:val="00AC4339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004D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B4"/>
    <w:rsid w:val="00B35D2A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320B"/>
    <w:rsid w:val="00B6477C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709E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671"/>
    <w:rsid w:val="00B81F25"/>
    <w:rsid w:val="00B836C9"/>
    <w:rsid w:val="00B84B42"/>
    <w:rsid w:val="00B84D82"/>
    <w:rsid w:val="00B851E6"/>
    <w:rsid w:val="00B855B3"/>
    <w:rsid w:val="00B859F8"/>
    <w:rsid w:val="00B863D2"/>
    <w:rsid w:val="00B90444"/>
    <w:rsid w:val="00B9122E"/>
    <w:rsid w:val="00B914E9"/>
    <w:rsid w:val="00B92146"/>
    <w:rsid w:val="00B923AB"/>
    <w:rsid w:val="00B92654"/>
    <w:rsid w:val="00B9338F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3DA4"/>
    <w:rsid w:val="00BD4E33"/>
    <w:rsid w:val="00BD4E3B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228"/>
    <w:rsid w:val="00BF1784"/>
    <w:rsid w:val="00BF221D"/>
    <w:rsid w:val="00BF2929"/>
    <w:rsid w:val="00BF2F9A"/>
    <w:rsid w:val="00BF37B6"/>
    <w:rsid w:val="00BF37C4"/>
    <w:rsid w:val="00BF50F8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BF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20A71"/>
    <w:rsid w:val="00C20B7F"/>
    <w:rsid w:val="00C20C2C"/>
    <w:rsid w:val="00C20CB8"/>
    <w:rsid w:val="00C21F29"/>
    <w:rsid w:val="00C22105"/>
    <w:rsid w:val="00C22BA7"/>
    <w:rsid w:val="00C2307E"/>
    <w:rsid w:val="00C244B6"/>
    <w:rsid w:val="00C248CB"/>
    <w:rsid w:val="00C2551A"/>
    <w:rsid w:val="00C25792"/>
    <w:rsid w:val="00C25C31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B2F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3F3B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C01"/>
    <w:rsid w:val="00C96FAA"/>
    <w:rsid w:val="00C9761E"/>
    <w:rsid w:val="00C97A04"/>
    <w:rsid w:val="00CA0682"/>
    <w:rsid w:val="00CA0FDE"/>
    <w:rsid w:val="00CA107B"/>
    <w:rsid w:val="00CA14BC"/>
    <w:rsid w:val="00CA14EB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B0186"/>
    <w:rsid w:val="00CB074E"/>
    <w:rsid w:val="00CB0D16"/>
    <w:rsid w:val="00CB0DF7"/>
    <w:rsid w:val="00CB0FC5"/>
    <w:rsid w:val="00CB1420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C4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A3D"/>
    <w:rsid w:val="00DD2C9A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281"/>
    <w:rsid w:val="00E079BE"/>
    <w:rsid w:val="00E1152A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62BE"/>
    <w:rsid w:val="00E163EC"/>
    <w:rsid w:val="00E16566"/>
    <w:rsid w:val="00E16BE5"/>
    <w:rsid w:val="00E176B8"/>
    <w:rsid w:val="00E17B77"/>
    <w:rsid w:val="00E17C86"/>
    <w:rsid w:val="00E17F4F"/>
    <w:rsid w:val="00E17F92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D14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6A7F"/>
    <w:rsid w:val="00E97662"/>
    <w:rsid w:val="00E9769C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4D5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1A0"/>
    <w:rsid w:val="00F66334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F57"/>
    <w:rsid w:val="00F831B5"/>
    <w:rsid w:val="00F834B7"/>
    <w:rsid w:val="00F83C70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79C"/>
    <w:rsid w:val="00FF3C29"/>
    <w:rsid w:val="00FF5225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A5B0D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Arkusz1!$H$1:$AF$2</c:f>
              <c:multiLvlStrCache>
                <c:ptCount val="25"/>
                <c:lvl>
                  <c:pt idx="0">
                    <c:v>07</c:v>
                  </c:pt>
                  <c:pt idx="1">
                    <c:v>08</c:v>
                  </c:pt>
                  <c:pt idx="2">
                    <c:v>09</c:v>
                  </c:pt>
                  <c:pt idx="3">
                    <c:v>10</c:v>
                  </c:pt>
                  <c:pt idx="4">
                    <c:v>11</c:v>
                  </c:pt>
                  <c:pt idx="5">
                    <c:v>12</c:v>
                  </c:pt>
                  <c:pt idx="6">
                    <c:v>01</c:v>
                  </c:pt>
                  <c:pt idx="7">
                    <c:v>02</c:v>
                  </c:pt>
                  <c:pt idx="8">
                    <c:v>03</c:v>
                  </c:pt>
                  <c:pt idx="9">
                    <c:v>04</c:v>
                  </c:pt>
                  <c:pt idx="10">
                    <c:v>05</c:v>
                  </c:pt>
                  <c:pt idx="11">
                    <c:v>06</c:v>
                  </c:pt>
                  <c:pt idx="12">
                    <c:v>07</c:v>
                  </c:pt>
                  <c:pt idx="13">
                    <c:v>08</c:v>
                  </c:pt>
                  <c:pt idx="14">
                    <c:v>09</c:v>
                  </c:pt>
                  <c:pt idx="15">
                    <c:v>10</c:v>
                  </c:pt>
                  <c:pt idx="16">
                    <c:v>11</c:v>
                  </c:pt>
                  <c:pt idx="17">
                    <c:v>12</c:v>
                  </c:pt>
                  <c:pt idx="18">
                    <c:v>01</c:v>
                  </c:pt>
                  <c:pt idx="19">
                    <c:v>02</c:v>
                  </c:pt>
                  <c:pt idx="20">
                    <c:v>03</c:v>
                  </c:pt>
                  <c:pt idx="21">
                    <c:v>04</c:v>
                  </c:pt>
                  <c:pt idx="22">
                    <c:v>05</c:v>
                  </c:pt>
                  <c:pt idx="23">
                    <c:v>06</c:v>
                  </c:pt>
                  <c:pt idx="24">
                    <c:v>07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Arkusz1!$H$3:$AF$3</c:f>
              <c:numCache>
                <c:formatCode>#\ ##0.0</c:formatCode>
                <c:ptCount val="25"/>
                <c:pt idx="0">
                  <c:v>94</c:v>
                </c:pt>
                <c:pt idx="1">
                  <c:v>91.8</c:v>
                </c:pt>
                <c:pt idx="2">
                  <c:v>92</c:v>
                </c:pt>
                <c:pt idx="3">
                  <c:v>96.5</c:v>
                </c:pt>
                <c:pt idx="4">
                  <c:v>89.1</c:v>
                </c:pt>
                <c:pt idx="5">
                  <c:v>88</c:v>
                </c:pt>
                <c:pt idx="6" formatCode="0.0">
                  <c:v>90.6</c:v>
                </c:pt>
                <c:pt idx="7" formatCode="0.0">
                  <c:v>93</c:v>
                </c:pt>
                <c:pt idx="8" formatCode="0.0">
                  <c:v>84</c:v>
                </c:pt>
                <c:pt idx="9" formatCode="0.0">
                  <c:v>99.4</c:v>
                </c:pt>
                <c:pt idx="10" formatCode="0.0">
                  <c:v>89.5</c:v>
                </c:pt>
                <c:pt idx="11" formatCode="0.0">
                  <c:v>92</c:v>
                </c:pt>
                <c:pt idx="12" formatCode="0.0">
                  <c:v>102.3</c:v>
                </c:pt>
                <c:pt idx="13" formatCode="0.0">
                  <c:v>94.8</c:v>
                </c:pt>
                <c:pt idx="14" formatCode="0.0">
                  <c:v>96</c:v>
                </c:pt>
                <c:pt idx="15" formatCode="0.0">
                  <c:v>97.7</c:v>
                </c:pt>
                <c:pt idx="16" formatCode="0.0">
                  <c:v>96.6</c:v>
                </c:pt>
                <c:pt idx="17" formatCode="0.0">
                  <c:v>100.5</c:v>
                </c:pt>
                <c:pt idx="18" formatCode="0.0">
                  <c:v>100.3</c:v>
                </c:pt>
                <c:pt idx="19" formatCode="0.0">
                  <c:v>95.5</c:v>
                </c:pt>
                <c:pt idx="20" formatCode="0.0">
                  <c:v>100.9</c:v>
                </c:pt>
                <c:pt idx="21" formatCode="0.0">
                  <c:v>98.2</c:v>
                </c:pt>
                <c:pt idx="22" formatCode="0.0">
                  <c:v>103.1</c:v>
                </c:pt>
                <c:pt idx="23" formatCode="0.0">
                  <c:v>101</c:v>
                </c:pt>
                <c:pt idx="24" formatCode="0.0">
                  <c:v>99.4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0B-4943-82CF-1D10136D8352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Arkusz1!$H$1:$AF$2</c:f>
              <c:multiLvlStrCache>
                <c:ptCount val="25"/>
                <c:lvl>
                  <c:pt idx="0">
                    <c:v>07</c:v>
                  </c:pt>
                  <c:pt idx="1">
                    <c:v>08</c:v>
                  </c:pt>
                  <c:pt idx="2">
                    <c:v>09</c:v>
                  </c:pt>
                  <c:pt idx="3">
                    <c:v>10</c:v>
                  </c:pt>
                  <c:pt idx="4">
                    <c:v>11</c:v>
                  </c:pt>
                  <c:pt idx="5">
                    <c:v>12</c:v>
                  </c:pt>
                  <c:pt idx="6">
                    <c:v>01</c:v>
                  </c:pt>
                  <c:pt idx="7">
                    <c:v>02</c:v>
                  </c:pt>
                  <c:pt idx="8">
                    <c:v>03</c:v>
                  </c:pt>
                  <c:pt idx="9">
                    <c:v>04</c:v>
                  </c:pt>
                  <c:pt idx="10">
                    <c:v>05</c:v>
                  </c:pt>
                  <c:pt idx="11">
                    <c:v>06</c:v>
                  </c:pt>
                  <c:pt idx="12">
                    <c:v>07</c:v>
                  </c:pt>
                  <c:pt idx="13">
                    <c:v>08</c:v>
                  </c:pt>
                  <c:pt idx="14">
                    <c:v>09</c:v>
                  </c:pt>
                  <c:pt idx="15">
                    <c:v>10</c:v>
                  </c:pt>
                  <c:pt idx="16">
                    <c:v>11</c:v>
                  </c:pt>
                  <c:pt idx="17">
                    <c:v>12</c:v>
                  </c:pt>
                  <c:pt idx="18">
                    <c:v>01</c:v>
                  </c:pt>
                  <c:pt idx="19">
                    <c:v>02</c:v>
                  </c:pt>
                  <c:pt idx="20">
                    <c:v>03</c:v>
                  </c:pt>
                  <c:pt idx="21">
                    <c:v>04</c:v>
                  </c:pt>
                  <c:pt idx="22">
                    <c:v>05</c:v>
                  </c:pt>
                  <c:pt idx="23">
                    <c:v>06</c:v>
                  </c:pt>
                  <c:pt idx="24">
                    <c:v>07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Arkusz1!$H$4:$AF$4</c:f>
              <c:numCache>
                <c:formatCode>#\ ##0.0</c:formatCode>
                <c:ptCount val="25"/>
                <c:pt idx="0">
                  <c:v>87.8</c:v>
                </c:pt>
                <c:pt idx="1">
                  <c:v>84.3</c:v>
                </c:pt>
                <c:pt idx="2">
                  <c:v>82.6</c:v>
                </c:pt>
                <c:pt idx="3">
                  <c:v>87.8</c:v>
                </c:pt>
                <c:pt idx="4">
                  <c:v>87.4</c:v>
                </c:pt>
                <c:pt idx="5">
                  <c:v>81.099999999999994</c:v>
                </c:pt>
                <c:pt idx="6" formatCode="0.0">
                  <c:v>88.1</c:v>
                </c:pt>
                <c:pt idx="7" formatCode="0.0">
                  <c:v>94</c:v>
                </c:pt>
                <c:pt idx="8" formatCode="0.0">
                  <c:v>84.9</c:v>
                </c:pt>
                <c:pt idx="9" formatCode="0.0">
                  <c:v>99.6</c:v>
                </c:pt>
                <c:pt idx="10" formatCode="0.0">
                  <c:v>92.8</c:v>
                </c:pt>
                <c:pt idx="11" formatCode="0.0">
                  <c:v>97.8</c:v>
                </c:pt>
                <c:pt idx="12" formatCode="0.0">
                  <c:v>105.6</c:v>
                </c:pt>
                <c:pt idx="13" formatCode="0.0">
                  <c:v>101.3</c:v>
                </c:pt>
                <c:pt idx="14" formatCode="0.0">
                  <c:v>99.2</c:v>
                </c:pt>
                <c:pt idx="15" formatCode="0.0">
                  <c:v>101.3</c:v>
                </c:pt>
                <c:pt idx="16" formatCode="0.0">
                  <c:v>99.1</c:v>
                </c:pt>
                <c:pt idx="17" formatCode="0.0">
                  <c:v>103.7</c:v>
                </c:pt>
                <c:pt idx="18" formatCode="0.0">
                  <c:v>107.2</c:v>
                </c:pt>
                <c:pt idx="19" formatCode="0.0">
                  <c:v>98.9</c:v>
                </c:pt>
                <c:pt idx="20" formatCode="0.0">
                  <c:v>107.6</c:v>
                </c:pt>
                <c:pt idx="21" formatCode="0.0">
                  <c:v>102.5</c:v>
                </c:pt>
                <c:pt idx="22" formatCode="0.0">
                  <c:v>106.7</c:v>
                </c:pt>
                <c:pt idx="23" formatCode="0.0">
                  <c:v>100.3</c:v>
                </c:pt>
                <c:pt idx="24" formatCode="0.0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0B-4943-82CF-1D10136D8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17.3</c:v>
                </c:pt>
                <c:pt idx="2">
                  <c:v>37.200000000000003</c:v>
                </c:pt>
                <c:pt idx="3">
                  <c:v>16.399999999999999</c:v>
                </c:pt>
                <c:pt idx="4">
                  <c:v>9.5</c:v>
                </c:pt>
                <c:pt idx="5">
                  <c:v>0.3</c:v>
                </c:pt>
                <c:pt idx="6">
                  <c:v>2.1</c:v>
                </c:pt>
                <c:pt idx="7">
                  <c:v>1.9</c:v>
                </c:pt>
                <c:pt idx="8">
                  <c:v>2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8-40D3-8ACC-598D19A211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2.1</c:v>
                </c:pt>
                <c:pt idx="1">
                  <c:v>15.2</c:v>
                </c:pt>
                <c:pt idx="2">
                  <c:v>35.1</c:v>
                </c:pt>
                <c:pt idx="3">
                  <c:v>14.8</c:v>
                </c:pt>
                <c:pt idx="4">
                  <c:v>14</c:v>
                </c:pt>
                <c:pt idx="5">
                  <c:v>0.5</c:v>
                </c:pt>
                <c:pt idx="6">
                  <c:v>6.4</c:v>
                </c:pt>
                <c:pt idx="7">
                  <c:v>2.6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C-4D14-9B1E-2C84FAC31D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E3BD3156-931E-4CF7-A51F-EDA2FB41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11040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Obroty_towarowe_handlu_zagranicznego_ogolem_i_wedlug_krajow_w_styczniu_lipcu_2025_r.</vt:lpstr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styczniu-lipcu 2025 r.</dc:title>
  <dc:subject/>
  <dc:creator>Główny Urząd Statystyczny</dc:creator>
  <cp:keywords/>
  <dc:description/>
  <cp:lastPrinted>2025-04-08T15:46:00Z</cp:lastPrinted>
  <dcterms:created xsi:type="dcterms:W3CDTF">2025-09-13T16:28:00Z</dcterms:created>
  <dcterms:modified xsi:type="dcterms:W3CDTF">2025-09-13T16:28:00Z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