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D351" w14:textId="7A685E64" w:rsidR="00096092" w:rsidRPr="00096092" w:rsidRDefault="00096092" w:rsidP="00096092">
      <w:pPr>
        <w:pStyle w:val="tytuinformacji"/>
        <w:spacing w:after="600"/>
        <w:rPr>
          <w:noProof/>
          <w:spacing w:val="-2"/>
          <w:sz w:val="19"/>
          <w:szCs w:val="19"/>
          <w:lang w:eastAsia="pl-PL"/>
        </w:rPr>
      </w:pPr>
      <w:r w:rsidRPr="00855DE9">
        <w:rPr>
          <w:strike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1EB7B42" wp14:editId="3266B253">
                <wp:simplePos x="0" y="0"/>
                <wp:positionH relativeFrom="margin">
                  <wp:posOffset>-9525</wp:posOffset>
                </wp:positionH>
                <wp:positionV relativeFrom="paragraph">
                  <wp:posOffset>770255</wp:posOffset>
                </wp:positionV>
                <wp:extent cx="2219325" cy="1216660"/>
                <wp:effectExtent l="0" t="0" r="9525" b="2540"/>
                <wp:wrapSquare wrapText="bothSides"/>
                <wp:docPr id="6" name="Pole tekstowe 2" descr="Opis wskaźnika&#10;&#10;1,2% Przyrost liczby mieszkań w porównaniu z rokiem ubiegł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16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7BD5" w14:textId="215E6446" w:rsidR="0020493D" w:rsidRPr="006B1023" w:rsidRDefault="0020493D" w:rsidP="009F561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6B102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6B102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</w:t>
                            </w:r>
                            <w:r w:rsidR="006D5D4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Pr="006B102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D7BD4BB" w14:textId="0285B63E" w:rsidR="0020493D" w:rsidRPr="00706FCD" w:rsidRDefault="0020493D" w:rsidP="009F5612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</w:rPr>
                            </w:pPr>
                            <w:r w:rsidRPr="00706FCD">
                              <w:rPr>
                                <w:szCs w:val="20"/>
                              </w:rPr>
                              <w:t>Przyrost liczby mieszkań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06FCD">
                              <w:rPr>
                                <w:szCs w:val="20"/>
                              </w:rPr>
                              <w:t>w</w:t>
                            </w:r>
                            <w:r w:rsidRPr="00706FCD">
                              <w:rPr>
                                <w:color w:val="FFFFFF"/>
                                <w:szCs w:val="20"/>
                              </w:rPr>
                              <w:t> </w:t>
                            </w:r>
                            <w:r w:rsidRPr="00706FCD">
                              <w:rPr>
                                <w:szCs w:val="20"/>
                              </w:rPr>
                              <w:t xml:space="preserve">porównaniu z </w:t>
                            </w:r>
                            <w:r w:rsidR="005C205F">
                              <w:rPr>
                                <w:szCs w:val="20"/>
                              </w:rPr>
                              <w:t xml:space="preserve">2023 </w:t>
                            </w:r>
                            <w:r w:rsidRPr="00706FCD">
                              <w:rPr>
                                <w:szCs w:val="20"/>
                              </w:rPr>
                              <w:t>r</w:t>
                            </w:r>
                            <w:r w:rsidR="005C205F">
                              <w:rPr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7B42" id="Pole tekstowe 2" o:spid="_x0000_s1026" alt="Opis wskaźnika&#10;&#10;1,2% Przyrost liczby mieszkań w porównaniu z rokiem ubiegłym" style="position:absolute;margin-left:-.75pt;margin-top:60.65pt;width:174.75pt;height:95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" fillcolor="#001d77" stroked="f">
                <v:stroke joinstyle="miter"/>
                <v:textbox>
                  <w:txbxContent>
                    <w:p w14:paraId="18A77BD5" w14:textId="215E6446" w:rsidR="0020493D" w:rsidRPr="006B1023" w:rsidRDefault="0020493D" w:rsidP="009F561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6B1023">
                        <w:rPr>
                          <w:rStyle w:val="WartowskanikaZnak"/>
                        </w:rPr>
                        <w:t xml:space="preserve"> </w:t>
                      </w:r>
                      <w:r w:rsidRPr="006B1023">
                        <w:rPr>
                          <w:rStyle w:val="WartowskanikaZnak"/>
                          <w:sz w:val="72"/>
                          <w:szCs w:val="72"/>
                        </w:rPr>
                        <w:t>1,</w:t>
                      </w:r>
                      <w:r w:rsidR="006D5D42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Pr="006B102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2D7BD4BB" w14:textId="0285B63E" w:rsidR="0020493D" w:rsidRPr="00706FCD" w:rsidRDefault="0020493D" w:rsidP="009F5612">
                      <w:pPr>
                        <w:pStyle w:val="Opiswskanika"/>
                        <w:spacing w:before="120"/>
                        <w:rPr>
                          <w:szCs w:val="20"/>
                        </w:rPr>
                      </w:pPr>
                      <w:r w:rsidRPr="00706FCD">
                        <w:rPr>
                          <w:szCs w:val="20"/>
                        </w:rPr>
                        <w:t>Przyrost liczby mieszkań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706FCD">
                        <w:rPr>
                          <w:szCs w:val="20"/>
                        </w:rPr>
                        <w:t>w</w:t>
                      </w:r>
                      <w:r w:rsidRPr="00706FCD">
                        <w:rPr>
                          <w:color w:val="FFFFFF"/>
                          <w:szCs w:val="20"/>
                        </w:rPr>
                        <w:t> </w:t>
                      </w:r>
                      <w:r w:rsidRPr="00706FCD">
                        <w:rPr>
                          <w:szCs w:val="20"/>
                        </w:rPr>
                        <w:t xml:space="preserve">porównaniu z </w:t>
                      </w:r>
                      <w:r w:rsidR="005C205F">
                        <w:rPr>
                          <w:szCs w:val="20"/>
                        </w:rPr>
                        <w:t xml:space="preserve">2023 </w:t>
                      </w:r>
                      <w:r w:rsidRPr="00706FCD">
                        <w:rPr>
                          <w:szCs w:val="20"/>
                        </w:rPr>
                        <w:t>r</w:t>
                      </w:r>
                      <w:r w:rsidR="005C205F">
                        <w:rPr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30BB2" w:rsidRPr="00580933">
        <w:rPr>
          <w:rFonts w:cs="Fira Sans Extra Condensed SemiB"/>
          <w:bCs/>
          <w:szCs w:val="40"/>
        </w:rPr>
        <w:t>Gospodarka mieszkaniowa w 20</w:t>
      </w:r>
      <w:r w:rsidR="008954CD">
        <w:rPr>
          <w:rFonts w:cs="Fira Sans Extra Condensed SemiB"/>
          <w:bCs/>
          <w:szCs w:val="40"/>
        </w:rPr>
        <w:t>2</w:t>
      </w:r>
      <w:r w:rsidR="0099519F">
        <w:rPr>
          <w:rFonts w:cs="Fira Sans Extra Condensed SemiB"/>
          <w:bCs/>
          <w:szCs w:val="40"/>
        </w:rPr>
        <w:t>4</w:t>
      </w:r>
      <w:r w:rsidR="00930BB2" w:rsidRPr="00580933">
        <w:rPr>
          <w:rFonts w:cs="Fira Sans Extra Condensed SemiB"/>
          <w:bCs/>
          <w:szCs w:val="40"/>
        </w:rPr>
        <w:t xml:space="preserve"> </w:t>
      </w:r>
      <w:r w:rsidR="00F25C48">
        <w:rPr>
          <w:rFonts w:cs="Fira Sans Extra Condensed SemiB"/>
          <w:bCs/>
          <w:szCs w:val="40"/>
        </w:rPr>
        <w:t>r.</w:t>
      </w:r>
    </w:p>
    <w:p w14:paraId="5F4A94EF" w14:textId="59F9D397" w:rsidR="00460ECC" w:rsidRPr="00E41A9A" w:rsidRDefault="006D5D42" w:rsidP="00E41A9A">
      <w:r>
        <w:t>W Polsce w</w:t>
      </w:r>
      <w:r w:rsidRPr="00855DE9">
        <w:t xml:space="preserve">edług stanu na koniec 2024 r. odnotowano prawie 16,0 mln mieszkań (wzrost o 1,2% w porównaniu </w:t>
      </w:r>
      <w:r w:rsidRPr="00781CE2">
        <w:t>do stanu na koniec 20</w:t>
      </w:r>
      <w:r>
        <w:t>23</w:t>
      </w:r>
      <w:r w:rsidRPr="00781CE2">
        <w:t xml:space="preserve"> r.</w:t>
      </w:r>
      <w:r w:rsidR="00972769">
        <w:t>)</w:t>
      </w:r>
      <w:r w:rsidR="00E43782">
        <w:t xml:space="preserve"> Ich </w:t>
      </w:r>
      <w:r w:rsidR="00EA5986">
        <w:t xml:space="preserve">łączna </w:t>
      </w:r>
      <w:r w:rsidRPr="00781CE2">
        <w:t>powierzchni</w:t>
      </w:r>
      <w:r w:rsidR="00E43782">
        <w:t>a</w:t>
      </w:r>
      <w:r w:rsidRPr="00781CE2">
        <w:t xml:space="preserve"> użytkow</w:t>
      </w:r>
      <w:r w:rsidR="00E43782">
        <w:t>a zwiększyła się o 1,4%, liczba izb o 1,1%</w:t>
      </w:r>
      <w:r w:rsidR="005C1B71">
        <w:t>.</w:t>
      </w:r>
    </w:p>
    <w:p w14:paraId="5D86DBFB" w14:textId="7339FE9E" w:rsidR="00460ECC" w:rsidRDefault="00460ECC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12E9F088" w14:textId="33BD5212" w:rsidR="00096092" w:rsidRDefault="00096092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01024D04" w14:textId="77777777" w:rsidR="00096092" w:rsidRDefault="00096092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3E1E8AC4" w14:textId="709823A5" w:rsidR="00781CE2" w:rsidRPr="00460ECC" w:rsidRDefault="00781CE2" w:rsidP="00460ECC">
      <w:pPr>
        <w:spacing w:before="360" w:line="240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bookmarkStart w:id="0" w:name="_Hlk207968473"/>
      <w:r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Zasoby mieszkaniowe</w:t>
      </w:r>
    </w:p>
    <w:bookmarkEnd w:id="0"/>
    <w:p w14:paraId="6C8B1A3C" w14:textId="3C26DCB7" w:rsidR="006D5D42" w:rsidRPr="006D5D42" w:rsidRDefault="006D5D42" w:rsidP="00460ECC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6D5D42">
        <w:rPr>
          <w:rFonts w:eastAsia="Times New Roman" w:cs="Times New Roman"/>
          <w:bCs/>
          <w:szCs w:val="19"/>
          <w:lang w:eastAsia="pl-PL"/>
        </w:rPr>
        <w:t>Według stanu na 31 grudnia 2024 r., zasoby mieszkaniowe na terenie kraju liczyły prawie 16</w:t>
      </w:r>
      <w:r w:rsidR="00DF7917">
        <w:rPr>
          <w:rFonts w:eastAsia="Times New Roman" w:cs="Times New Roman"/>
          <w:bCs/>
          <w:szCs w:val="19"/>
          <w:lang w:eastAsia="pl-PL"/>
        </w:rPr>
        <w:t> </w:t>
      </w:r>
      <w:r w:rsidRPr="006D5D42">
        <w:rPr>
          <w:rFonts w:eastAsia="Times New Roman" w:cs="Times New Roman"/>
          <w:bCs/>
          <w:szCs w:val="19"/>
          <w:lang w:eastAsia="pl-PL"/>
        </w:rPr>
        <w:t>mln mieszkań (wzrost o 1,2%), o łącznej powierzchni użytkowej 1 206,8 mln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(wzrost o</w:t>
      </w:r>
      <w:r w:rsidR="00DF7917">
        <w:rPr>
          <w:rFonts w:eastAsia="Times New Roman" w:cs="Times New Roman"/>
          <w:bCs/>
          <w:szCs w:val="19"/>
          <w:lang w:eastAsia="pl-PL"/>
        </w:rPr>
        <w:t> </w:t>
      </w:r>
      <w:r w:rsidRPr="006D5D42">
        <w:rPr>
          <w:rFonts w:eastAsia="Times New Roman" w:cs="Times New Roman"/>
          <w:bCs/>
          <w:szCs w:val="19"/>
          <w:lang w:eastAsia="pl-PL"/>
        </w:rPr>
        <w:t>1,4%), w których znajdowało się 61,2 mln izb (wzrost o</w:t>
      </w:r>
      <w:r w:rsidRPr="006D5D42">
        <w:t> </w:t>
      </w:r>
      <w:r w:rsidRPr="006D5D42">
        <w:rPr>
          <w:rFonts w:eastAsia="Times New Roman" w:cs="Times New Roman"/>
          <w:bCs/>
          <w:szCs w:val="19"/>
          <w:lang w:eastAsia="pl-PL"/>
        </w:rPr>
        <w:t>1,1 %).</w:t>
      </w:r>
    </w:p>
    <w:p w14:paraId="071EE210" w14:textId="710EF331" w:rsidR="006D5D42" w:rsidRPr="006D5D42" w:rsidRDefault="004F173E" w:rsidP="00460ECC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22B71C19" wp14:editId="34C0A3C1">
                <wp:simplePos x="0" y="0"/>
                <wp:positionH relativeFrom="rightMargin">
                  <wp:posOffset>211455</wp:posOffset>
                </wp:positionH>
                <wp:positionV relativeFrom="paragraph">
                  <wp:posOffset>361315</wp:posOffset>
                </wp:positionV>
                <wp:extent cx="1666875" cy="571500"/>
                <wp:effectExtent l="0" t="0" r="0" b="0"/>
                <wp:wrapTight wrapText="bothSides">
                  <wp:wrapPolygon edited="0">
                    <wp:start x="741" y="0"/>
                    <wp:lineTo x="741" y="20880"/>
                    <wp:lineTo x="20736" y="20880"/>
                    <wp:lineTo x="20736" y="0"/>
                    <wp:lineTo x="741" y="0"/>
                  </wp:wrapPolygon>
                </wp:wrapTight>
                <wp:docPr id="3" name="Pole tekstowe 2" descr="W miastach wzrost liczby mieszkań był większy niż na terenach wiejski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3DE53" w14:textId="037C6232" w:rsidR="004F173E" w:rsidRPr="00074DD8" w:rsidRDefault="004F173E" w:rsidP="004F173E">
                            <w:pPr>
                              <w:pStyle w:val="tekstzboku"/>
                              <w:spacing w:before="0"/>
                            </w:pPr>
                            <w:r w:rsidRPr="004F173E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miastach wzrost liczby mieszkań był większy niż na terenach wiejskich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71C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miastach wzrost liczby mieszkań był większy niż na terenach wiejskich" style="position:absolute;margin-left:16.65pt;margin-top:28.45pt;width:131.25pt;height:4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" filled="f" stroked="f">
                <v:textbox>
                  <w:txbxContent>
                    <w:p w14:paraId="5153DE53" w14:textId="037C6232" w:rsidR="004F173E" w:rsidRPr="00074DD8" w:rsidRDefault="004F173E" w:rsidP="004F173E">
                      <w:pPr>
                        <w:pStyle w:val="tekstzboku"/>
                        <w:spacing w:before="0"/>
                      </w:pPr>
                      <w:r w:rsidRPr="004F173E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miastach wzrost liczby mieszkań był większy niż na terenach wiejskich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D5D42" w:rsidRPr="006D5D42">
        <w:rPr>
          <w:rFonts w:eastAsia="Times New Roman" w:cs="Times New Roman"/>
          <w:bCs/>
          <w:szCs w:val="19"/>
          <w:lang w:eastAsia="pl-PL"/>
        </w:rPr>
        <w:t>W porównaniu z 2023 r</w:t>
      </w:r>
      <w:r w:rsidR="00E43782">
        <w:rPr>
          <w:rFonts w:eastAsia="Times New Roman" w:cs="Times New Roman"/>
          <w:bCs/>
          <w:szCs w:val="19"/>
          <w:lang w:eastAsia="pl-PL"/>
        </w:rPr>
        <w:t>.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stan zasobów mieszkaniowych zwiększył się o 186,5 tys. mieszkań, których powierzchnia użytkowa wynosiła 16</w:t>
      </w:r>
      <w:r w:rsidR="00817724">
        <w:rPr>
          <w:rFonts w:eastAsia="Times New Roman" w:cs="Times New Roman"/>
          <w:bCs/>
          <w:szCs w:val="19"/>
          <w:lang w:eastAsia="pl-PL"/>
        </w:rPr>
        <w:t xml:space="preserve">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160,8 tys. m</w:t>
      </w:r>
      <w:r w:rsidR="006D5D42"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</w:t>
      </w:r>
      <w:r w:rsidR="006C5644" w:rsidRPr="00640FFA">
        <w:rPr>
          <w:rFonts w:eastAsia="Times New Roman" w:cs="Times New Roman"/>
          <w:bCs/>
          <w:szCs w:val="19"/>
          <w:lang w:eastAsia="pl-PL"/>
        </w:rPr>
        <w:t>i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683,2 tys. </w:t>
      </w:r>
      <w:r w:rsidR="00E41A9A">
        <w:rPr>
          <w:rFonts w:eastAsia="Times New Roman" w:cs="Times New Roman"/>
          <w:bCs/>
          <w:szCs w:val="19"/>
          <w:lang w:eastAsia="pl-PL"/>
        </w:rPr>
        <w:t>i</w:t>
      </w:r>
      <w:r w:rsidR="00640FFA">
        <w:rPr>
          <w:rFonts w:eastAsia="Times New Roman" w:cs="Times New Roman"/>
          <w:bCs/>
          <w:szCs w:val="19"/>
          <w:lang w:eastAsia="pl-PL"/>
        </w:rPr>
        <w:t>zb.</w:t>
      </w:r>
    </w:p>
    <w:p w14:paraId="6600E4A2" w14:textId="2BF50008" w:rsidR="00947365" w:rsidRDefault="006D5D42" w:rsidP="00460ECC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6D5D42">
        <w:rPr>
          <w:rFonts w:eastAsia="Times New Roman" w:cs="Times New Roman"/>
          <w:bCs/>
          <w:szCs w:val="19"/>
          <w:lang w:eastAsia="pl-PL"/>
        </w:rPr>
        <w:t>W miastach zlokalizowanych było 10,8 mln mieszkań o powierzchni 704,2 mln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i 37,9 mln izb. </w:t>
      </w:r>
      <w:bookmarkStart w:id="1" w:name="_Hlk207023289"/>
      <w:r w:rsidRPr="006D5D42">
        <w:rPr>
          <w:rFonts w:eastAsia="Times New Roman" w:cs="Times New Roman"/>
          <w:bCs/>
          <w:szCs w:val="19"/>
          <w:lang w:eastAsia="pl-PL"/>
        </w:rPr>
        <w:t>Na terenach wiejskich znajdowało się 5,1 mln mieszkań o powierzchni 502,6 mln 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i 23,2 mln izb</w:t>
      </w:r>
      <w:bookmarkEnd w:id="1"/>
      <w:r w:rsidRPr="006D5D42">
        <w:rPr>
          <w:rFonts w:eastAsia="Times New Roman" w:cs="Times New Roman"/>
          <w:bCs/>
          <w:szCs w:val="19"/>
          <w:lang w:eastAsia="pl-PL"/>
        </w:rPr>
        <w:t xml:space="preserve">. W miastach liczba mieszkań wzrosła o </w:t>
      </w:r>
      <w:r w:rsidR="00C66334">
        <w:rPr>
          <w:rFonts w:eastAsia="Times New Roman" w:cs="Times New Roman"/>
          <w:bCs/>
          <w:szCs w:val="19"/>
          <w:lang w:eastAsia="pl-PL"/>
        </w:rPr>
        <w:t>138,9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tys. (o 1,3%), a na terenach wiejskich o</w:t>
      </w:r>
      <w:r w:rsidR="00ED20EE">
        <w:rPr>
          <w:rFonts w:eastAsia="Times New Roman" w:cs="Times New Roman"/>
          <w:bCs/>
          <w:szCs w:val="19"/>
          <w:lang w:eastAsia="pl-PL"/>
        </w:rPr>
        <w:t> </w:t>
      </w:r>
      <w:r w:rsidRPr="006D5D42">
        <w:rPr>
          <w:rFonts w:eastAsia="Times New Roman" w:cs="Times New Roman"/>
          <w:bCs/>
          <w:szCs w:val="19"/>
          <w:lang w:eastAsia="pl-PL"/>
        </w:rPr>
        <w:t>47,6 tys. (o 0,9%).</w:t>
      </w:r>
    </w:p>
    <w:p w14:paraId="59397021" w14:textId="5ECA2476" w:rsidR="00B02EAA" w:rsidRPr="00EB64FE" w:rsidRDefault="000300FB" w:rsidP="00460ECC">
      <w:pPr>
        <w:spacing w:before="360" w:line="240" w:lineRule="auto"/>
        <w:rPr>
          <w:b/>
          <w:spacing w:val="-2"/>
          <w:szCs w:val="19"/>
        </w:rPr>
      </w:pPr>
      <w:r w:rsidRPr="00EB64FE">
        <w:rPr>
          <w:b/>
          <w:spacing w:val="-2"/>
          <w:szCs w:val="19"/>
        </w:rPr>
        <w:t xml:space="preserve">Tablica 1. Zasoby mieszkaniowe (stan </w:t>
      </w:r>
      <w:r w:rsidR="00320AAB" w:rsidRPr="00EB64FE">
        <w:rPr>
          <w:b/>
          <w:spacing w:val="-2"/>
          <w:szCs w:val="19"/>
        </w:rPr>
        <w:t>na</w:t>
      </w:r>
      <w:r w:rsidR="00DF3119" w:rsidRPr="00EB64FE">
        <w:rPr>
          <w:b/>
          <w:spacing w:val="-2"/>
          <w:szCs w:val="19"/>
        </w:rPr>
        <w:t xml:space="preserve"> 31</w:t>
      </w:r>
      <w:r w:rsidR="009F5612" w:rsidRPr="00EB64FE">
        <w:rPr>
          <w:b/>
          <w:spacing w:val="-2"/>
          <w:szCs w:val="19"/>
        </w:rPr>
        <w:t xml:space="preserve"> grudnia</w:t>
      </w:r>
      <w:r w:rsidRPr="00EB64FE">
        <w:rPr>
          <w:b/>
          <w:spacing w:val="-2"/>
          <w:szCs w:val="19"/>
        </w:rPr>
        <w:t>)</w:t>
      </w:r>
    </w:p>
    <w:tbl>
      <w:tblPr>
        <w:tblW w:w="7967" w:type="dxa"/>
        <w:tblBorders>
          <w:insideH w:val="single" w:sz="2" w:space="0" w:color="001D77"/>
          <w:insideV w:val="single" w:sz="2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Zasoby mieszkaniowe (stan na 31 grudnia)"/>
        <w:tblDescription w:val="Zasoby mieszkaniowe (stan na 31 grudnia 2023 i 2024) w podziale na miasto i wieś z uwzglądnieniem ilości mieszkań ich powierzchni oraz ludności w nich zamieszkującej"/>
      </w:tblPr>
      <w:tblGrid>
        <w:gridCol w:w="2128"/>
        <w:gridCol w:w="916"/>
        <w:gridCol w:w="833"/>
        <w:gridCol w:w="850"/>
        <w:gridCol w:w="943"/>
        <w:gridCol w:w="592"/>
        <w:gridCol w:w="850"/>
        <w:gridCol w:w="855"/>
      </w:tblGrid>
      <w:tr w:rsidR="00285BC1" w:rsidRPr="00781CE2" w14:paraId="6ECC1226" w14:textId="77777777" w:rsidTr="00BC1A60">
        <w:trPr>
          <w:trHeight w:val="397"/>
        </w:trPr>
        <w:tc>
          <w:tcPr>
            <w:tcW w:w="2128" w:type="dxa"/>
            <w:vMerge w:val="restart"/>
            <w:tcBorders>
              <w:top w:val="single" w:sz="4" w:space="0" w:color="auto"/>
              <w:bottom w:val="single" w:sz="2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0B8F91C9" w14:textId="77777777" w:rsidR="00285BC1" w:rsidRPr="00781CE2" w:rsidRDefault="00285BC1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bookmarkStart w:id="2" w:name="_Hlk50551191"/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D87FCC" w14:textId="264173F5" w:rsidR="00285BC1" w:rsidRPr="00781CE2" w:rsidRDefault="00257CC4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5AB7C4B" w14:textId="6196B57C" w:rsidR="00285BC1" w:rsidRPr="00781CE2" w:rsidRDefault="00257CC4" w:rsidP="000D4558">
            <w:pPr>
              <w:spacing w:before="0" w:after="0"/>
              <w:jc w:val="center"/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2024</w:t>
            </w:r>
          </w:p>
        </w:tc>
      </w:tr>
      <w:tr w:rsidR="00DA6AC5" w:rsidRPr="00781CE2" w14:paraId="0D0DC2B8" w14:textId="77777777" w:rsidTr="000E0CC4">
        <w:trPr>
          <w:trHeight w:val="516"/>
        </w:trPr>
        <w:tc>
          <w:tcPr>
            <w:tcW w:w="2128" w:type="dxa"/>
            <w:vMerge/>
            <w:tcBorders>
              <w:top w:val="single" w:sz="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25E131E5" w14:textId="77777777" w:rsidR="00285BC1" w:rsidRPr="00B02EAA" w:rsidRDefault="00285BC1" w:rsidP="000D4558">
            <w:pPr>
              <w:spacing w:before="0" w:after="0"/>
              <w:jc w:val="center"/>
              <w:rPr>
                <w:spacing w:val="-2"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43DBDB" w14:textId="77777777" w:rsidR="00285BC1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83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5564D35" w14:textId="77777777" w:rsidR="00285BC1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</w:t>
            </w:r>
            <w:r w:rsidR="00AC2C31"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ADCAC44" w14:textId="77777777" w:rsidR="00285BC1" w:rsidRPr="00781CE2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EC98784" w14:textId="77777777" w:rsidR="00285BC1" w:rsidRPr="00781CE2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5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460B27C" w14:textId="7BC94D2F" w:rsidR="00285BC1" w:rsidRDefault="00285BC1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C02E3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="00BE45DE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=</w:t>
            </w:r>
            <w:r w:rsidR="00F959F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CAC2F97" w14:textId="77777777" w:rsidR="00285BC1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</w:t>
            </w:r>
            <w:r w:rsidR="00AC2C31"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55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4AA871A" w14:textId="77777777" w:rsidR="00285BC1" w:rsidRDefault="00F959F7" w:rsidP="000D455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</w:tr>
      <w:tr w:rsidR="003E5931" w:rsidRPr="00781CE2" w14:paraId="446D1682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3F3D140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91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AF7E3C" w14:textId="29AC4E1B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15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779,2</w:t>
            </w:r>
          </w:p>
        </w:tc>
        <w:tc>
          <w:tcPr>
            <w:tcW w:w="83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68A928C" w14:textId="50FEF7BC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705,2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D24DB06" w14:textId="2E036668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5 074,0</w:t>
            </w:r>
          </w:p>
        </w:tc>
        <w:tc>
          <w:tcPr>
            <w:tcW w:w="94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9F3710A" w14:textId="6540443B" w:rsidR="003E5931" w:rsidRPr="00257CC4" w:rsidRDefault="00257CC4" w:rsidP="000D455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15 965,7</w:t>
            </w:r>
          </w:p>
        </w:tc>
        <w:tc>
          <w:tcPr>
            <w:tcW w:w="5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B4449D9" w14:textId="71D592F5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5D1F308" w14:textId="6D867F32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10 844,1</w:t>
            </w:r>
          </w:p>
        </w:tc>
        <w:tc>
          <w:tcPr>
            <w:tcW w:w="855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426554A5" w14:textId="5BCA935A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5 121,6</w:t>
            </w:r>
          </w:p>
        </w:tc>
      </w:tr>
      <w:tr w:rsidR="003E5931" w:rsidRPr="00781CE2" w14:paraId="1630A9EC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28054787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Izby w mieszkaniach w tys.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95D8C3" w14:textId="523D28B1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60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481,7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A99F10" w14:textId="6072C52E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37 485,4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E47E3C9" w14:textId="537C5E73" w:rsidR="003E5931" w:rsidRPr="00257CC4" w:rsidRDefault="00257CC4" w:rsidP="000D45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22 996,3</w:t>
            </w: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A479E" w14:textId="31104F60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61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164,9</w:t>
            </w: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9A820A" w14:textId="602FDEB0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47BAD66" w14:textId="3A570605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929,4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7B7EDF4" w14:textId="414BED51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235,4</w:t>
            </w:r>
          </w:p>
        </w:tc>
      </w:tr>
      <w:tr w:rsidR="003E5931" w:rsidRPr="00781CE2" w14:paraId="52DD4F9F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3F37502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mieszkań w tys.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DCC95D" w14:textId="021B3455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0E0CC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190</w:t>
            </w:r>
            <w:r w:rsidR="000E0CC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667,9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259D05" w14:textId="68B348AA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694</w:t>
            </w:r>
            <w:r w:rsidR="000E0CC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424,5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005B769" w14:textId="1A44F5A4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496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243,4</w:t>
            </w: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5A14E1" w14:textId="00B709EA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206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828,7</w:t>
            </w: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DFDE7F" w14:textId="369C19A3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F67710B" w14:textId="269B5845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704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244,7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3E68BB11" w14:textId="670D7477" w:rsidR="003E5931" w:rsidRPr="00781CE2" w:rsidRDefault="000E0CC4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502 584,0</w:t>
            </w:r>
          </w:p>
        </w:tc>
      </w:tr>
      <w:tr w:rsidR="003E5931" w:rsidRPr="00781CE2" w14:paraId="4D9E55E1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F445571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na 1 000 ludności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8E78E3" w14:textId="49769212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419,3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C07615" w14:textId="05AAC65F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478,4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97EC064" w14:textId="15890D98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332,5</w:t>
            </w: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A7C873" w14:textId="28CEEC18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425,9</w:t>
            </w: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C18AAA" w14:textId="614B0AAE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CF18002" w14:textId="745CA1F2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486,8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57C8CE47" w14:textId="605CD384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336,7</w:t>
            </w:r>
          </w:p>
        </w:tc>
      </w:tr>
      <w:tr w:rsidR="003E5931" w:rsidRPr="00781CE2" w14:paraId="2580E281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E517BA5" w14:textId="77777777" w:rsidR="003E5931" w:rsidRPr="00781CE2" w:rsidRDefault="003E5931" w:rsidP="000D455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Przeciętna w zasobach mieszkaniowych: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70139CA" w14:textId="49D0E781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512D3D8" w14:textId="04018827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E560106" w14:textId="35652321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472313F" w14:textId="0F4A6DDB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BD837A5" w14:textId="5F3304C8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0DB953A" w14:textId="02D7635F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2F89535" w14:textId="77777777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2B619F8B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C7E36F1" w14:textId="77777777" w:rsidR="003E5931" w:rsidRPr="00781CE2" w:rsidRDefault="003E5931" w:rsidP="000D4558">
            <w:pPr>
              <w:spacing w:before="0" w:after="0"/>
              <w:ind w:left="17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izb w mieszkaniu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0EB1B6" w14:textId="47F0E67B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3,83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C47E1D" w14:textId="09138755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3,50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C270710" w14:textId="76172FFB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4,53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46B334" w14:textId="25CBE3E0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3,83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5582D1" w14:textId="39286EE4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2887D38" w14:textId="50BF9BEF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3,50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19389966" w14:textId="3C3F5B35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4,54</w:t>
            </w:r>
          </w:p>
        </w:tc>
      </w:tr>
      <w:tr w:rsidR="003E5931" w:rsidRPr="00781CE2" w14:paraId="2F03F948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B3267E5" w14:textId="52ACC4D9" w:rsidR="003E5931" w:rsidRPr="00337704" w:rsidRDefault="003E5931" w:rsidP="000D4558">
            <w:pPr>
              <w:spacing w:before="0" w:after="0"/>
              <w:ind w:left="17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w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  <w:r w:rsidR="00337704">
              <w:rPr>
                <w:rFonts w:eastAsia="Times New Roman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7C89236" w14:textId="1AF50CAA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49DE92D" w14:textId="0175B032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90728BB" w14:textId="1976E681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2B26F6B" w14:textId="50564A8D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691B6A" w14:textId="3F0C278E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54D662F" w14:textId="0606698E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555FE27" w14:textId="77777777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7B7E31BB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67F1433" w14:textId="77777777" w:rsidR="003E5931" w:rsidRPr="00781CE2" w:rsidRDefault="003E5931" w:rsidP="000D4558">
            <w:pPr>
              <w:spacing w:before="0" w:after="0"/>
              <w:ind w:left="340"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mieszkania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436C897" w14:textId="228079F2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75,5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4B9F717" w14:textId="68E36029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64,9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D48E39B" w14:textId="77878BBE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0507844" w14:textId="5F065741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75,6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A22A312" w14:textId="68CAE1AE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DD69F43" w14:textId="4AA5ABB9" w:rsidR="000E0CC4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64,9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DA8B03E" w14:textId="6E97C525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98,1</w:t>
            </w:r>
          </w:p>
        </w:tc>
      </w:tr>
      <w:tr w:rsidR="003E5931" w:rsidRPr="00781CE2" w14:paraId="7D822B2A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346D2D6" w14:textId="77777777" w:rsidR="003E5931" w:rsidRPr="00781CE2" w:rsidRDefault="003E5931" w:rsidP="000D4558">
            <w:pPr>
              <w:spacing w:before="0" w:after="0"/>
              <w:ind w:left="340"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na 1 osobę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1337FB" w14:textId="684F114A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31,6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762A9" w14:textId="6868F47A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31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670DC5D" w14:textId="61E262C5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32,5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C2B600" w14:textId="7480EAF6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32,2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CCEC27" w14:textId="0B185BCE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A8C58F4" w14:textId="72F32FCA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31,6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653D58BD" w14:textId="775C2243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CC4">
              <w:rPr>
                <w:rFonts w:eastAsia="Times New Roman" w:cs="Calibri"/>
                <w:sz w:val="16"/>
                <w:szCs w:val="16"/>
                <w:lang w:eastAsia="pl-PL"/>
              </w:rPr>
              <w:t>33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,0</w:t>
            </w:r>
          </w:p>
        </w:tc>
      </w:tr>
      <w:tr w:rsidR="003E5931" w:rsidRPr="00781CE2" w14:paraId="0F89D8A4" w14:textId="77777777" w:rsidTr="000E0CC4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5BEE8AA" w14:textId="77777777" w:rsidR="003E5931" w:rsidRPr="00781CE2" w:rsidRDefault="003E5931" w:rsidP="000D4558">
            <w:pPr>
              <w:spacing w:before="0" w:after="0"/>
              <w:ind w:left="17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osób na: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7F085B9" w14:textId="3C21E77D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146B405" w14:textId="49CF98B3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074E4EF" w14:textId="3A181AF9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F7F5262" w14:textId="6FB6278C" w:rsidR="003E5931" w:rsidRPr="00DA6AC5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2883DDC" w14:textId="21AFC8C6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FBA1878" w14:textId="11847601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1499945" w14:textId="77777777" w:rsidR="003E5931" w:rsidRPr="00781CE2" w:rsidRDefault="003E5931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3E5931" w:rsidRPr="00781CE2" w14:paraId="34243D54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648C69F" w14:textId="77777777" w:rsidR="003E5931" w:rsidRPr="00781CE2" w:rsidRDefault="003E5931" w:rsidP="000D4558">
            <w:pPr>
              <w:spacing w:before="0" w:after="0"/>
              <w:ind w:left="340"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mieszkanie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0F8A0B3" w14:textId="14BFFC8F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2,39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D39ABD2" w14:textId="7B891573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2,09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8818B5B" w14:textId="19FC37DA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3,01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CCBE379" w14:textId="295D87EA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2,35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E26264" w14:textId="29C60C57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BE54A1A" w14:textId="31D378A4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2,05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2658B4FE" w14:textId="59FAF6B7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2,97</w:t>
            </w:r>
          </w:p>
        </w:tc>
      </w:tr>
      <w:tr w:rsidR="003E5931" w:rsidRPr="00781CE2" w14:paraId="7B60C967" w14:textId="77777777" w:rsidTr="000E0CC4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D519D2C" w14:textId="77777777" w:rsidR="003E5931" w:rsidRPr="00781CE2" w:rsidRDefault="003E5931" w:rsidP="000D4558">
            <w:pPr>
              <w:spacing w:before="0" w:after="0"/>
              <w:ind w:left="340"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izbę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F07A322" w14:textId="21B51862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57CC4">
              <w:rPr>
                <w:rFonts w:eastAsia="Times New Roman" w:cs="Calibri"/>
                <w:sz w:val="16"/>
                <w:szCs w:val="16"/>
                <w:lang w:eastAsia="pl-PL"/>
              </w:rPr>
              <w:t>0,62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30A3CD3" w14:textId="1499EEFF" w:rsidR="003E5931" w:rsidRPr="00DA6AC5" w:rsidRDefault="00257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ACC2CAB" w14:textId="0A953CAA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0,66</w:t>
            </w:r>
          </w:p>
        </w:tc>
        <w:tc>
          <w:tcPr>
            <w:tcW w:w="94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5DA5092" w14:textId="70380B24" w:rsidR="003E5931" w:rsidRPr="00DA6AC5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0,61</w:t>
            </w:r>
          </w:p>
        </w:tc>
        <w:tc>
          <w:tcPr>
            <w:tcW w:w="59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351D093" w14:textId="257F98FA" w:rsidR="003E5931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4BB6194" w14:textId="4E76737B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0,59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039B643A" w14:textId="3CEF6814" w:rsidR="003E5931" w:rsidRPr="00781CE2" w:rsidRDefault="000E0CC4" w:rsidP="000D455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0,65</w:t>
            </w:r>
          </w:p>
        </w:tc>
      </w:tr>
    </w:tbl>
    <w:bookmarkEnd w:id="2"/>
    <w:p w14:paraId="4B1B676F" w14:textId="77777777" w:rsidR="00B45508" w:rsidRDefault="00F959F7" w:rsidP="00B45508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ECAE27C" wp14:editId="37029701">
                <wp:simplePos x="0" y="0"/>
                <wp:positionH relativeFrom="rightMargin">
                  <wp:posOffset>154305</wp:posOffset>
                </wp:positionH>
                <wp:positionV relativeFrom="paragraph">
                  <wp:posOffset>166370</wp:posOffset>
                </wp:positionV>
                <wp:extent cx="1666875" cy="800100"/>
                <wp:effectExtent l="0" t="0" r="0" b="0"/>
                <wp:wrapTight wrapText="bothSides">
                  <wp:wrapPolygon edited="0">
                    <wp:start x="741" y="0"/>
                    <wp:lineTo x="741" y="21086"/>
                    <wp:lineTo x="20736" y="21086"/>
                    <wp:lineTo x="20736" y="0"/>
                    <wp:lineTo x="741" y="0"/>
                  </wp:wrapPolygon>
                </wp:wrapTight>
                <wp:docPr id="7" name="Pole tekstowe 2" descr="W 2024 r. obserwowano dalszą, nieznaczną poprawę warunków mieszkaniowych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DE8E" w14:textId="6481255F" w:rsidR="004F173E" w:rsidRPr="004F173E" w:rsidRDefault="0020493D" w:rsidP="00E41A9A">
                            <w:pPr>
                              <w:pStyle w:val="tekstzboku"/>
                              <w:spacing w:before="0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="004F173E" w:rsidRPr="004F173E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2024 r. obserwowano dalszą, nieznaczną poprawę warunków mieszkaniowych w Polsce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AE27C" id="_x0000_s1028" type="#_x0000_t202" alt="W 2024 r. obserwowano dalszą, nieznaczną poprawę warunków mieszkaniowych w Polsce" style="position:absolute;margin-left:12.15pt;margin-top:13.1pt;width:131.25pt;height:63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" filled="f" stroked="f">
                <v:textbox>
                  <w:txbxContent>
                    <w:p w14:paraId="34F0DE8E" w14:textId="6481255F" w:rsidR="004F173E" w:rsidRPr="004F173E" w:rsidRDefault="0020493D" w:rsidP="00E41A9A">
                      <w:pPr>
                        <w:pStyle w:val="tekstzboku"/>
                        <w:spacing w:before="0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="004F173E" w:rsidRPr="004F173E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2024 r. obserwowano dalszą, nieznaczną poprawę warunków mieszkaniowych w Polsce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31007C8" w14:textId="7E21CF90" w:rsidR="006D5D42" w:rsidRDefault="006D5D42" w:rsidP="00502A6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W 20</w:t>
      </w:r>
      <w:r>
        <w:rPr>
          <w:rFonts w:eastAsia="Times New Roman" w:cs="Times New Roman"/>
          <w:bCs/>
          <w:szCs w:val="19"/>
          <w:lang w:eastAsia="pl-PL"/>
        </w:rPr>
        <w:t>24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r. warunki mieszkaniowe w Polsce uległy</w:t>
      </w:r>
      <w:r>
        <w:rPr>
          <w:rFonts w:eastAsia="Times New Roman" w:cs="Times New Roman"/>
          <w:bCs/>
          <w:szCs w:val="19"/>
          <w:lang w:eastAsia="pl-PL"/>
        </w:rPr>
        <w:t xml:space="preserve"> nieznacznej </w:t>
      </w:r>
      <w:r w:rsidRPr="00781CE2">
        <w:rPr>
          <w:rFonts w:eastAsia="Times New Roman" w:cs="Times New Roman"/>
          <w:bCs/>
          <w:szCs w:val="19"/>
          <w:lang w:eastAsia="pl-PL"/>
        </w:rPr>
        <w:t>poprawie</w:t>
      </w:r>
      <w:r w:rsidR="00C674C7">
        <w:rPr>
          <w:rFonts w:eastAsia="Times New Roman" w:cs="Times New Roman"/>
          <w:bCs/>
          <w:szCs w:val="19"/>
          <w:lang w:eastAsia="pl-PL"/>
        </w:rPr>
        <w:t>.</w:t>
      </w:r>
      <w:r w:rsidRPr="0033662A">
        <w:rPr>
          <w:rFonts w:eastAsia="Times New Roman" w:cs="Times New Roman"/>
          <w:bCs/>
          <w:color w:val="FF0000"/>
          <w:szCs w:val="19"/>
          <w:lang w:eastAsia="pl-PL"/>
        </w:rPr>
        <w:t xml:space="preserve"> </w:t>
      </w:r>
      <w:r w:rsidRPr="00C674C7">
        <w:rPr>
          <w:rFonts w:eastAsia="Times New Roman" w:cs="Times New Roman"/>
          <w:bCs/>
          <w:szCs w:val="19"/>
          <w:lang w:eastAsia="pl-PL"/>
        </w:rPr>
        <w:t xml:space="preserve">Średnia wielkość </w:t>
      </w:r>
      <w:r w:rsidRPr="00781CE2">
        <w:rPr>
          <w:rFonts w:eastAsia="Times New Roman" w:cs="Times New Roman"/>
          <w:bCs/>
          <w:szCs w:val="19"/>
          <w:lang w:eastAsia="pl-PL"/>
        </w:rPr>
        <w:t>mieszkania wynosiła 7</w:t>
      </w:r>
      <w:r>
        <w:rPr>
          <w:rFonts w:eastAsia="Times New Roman" w:cs="Times New Roman"/>
          <w:bCs/>
          <w:szCs w:val="19"/>
          <w:lang w:eastAsia="pl-PL"/>
        </w:rPr>
        <w:t>5</w:t>
      </w:r>
      <w:r w:rsidRPr="00781CE2">
        <w:rPr>
          <w:rFonts w:eastAsia="Times New Roman" w:cs="Times New Roman"/>
          <w:bCs/>
          <w:szCs w:val="19"/>
          <w:lang w:eastAsia="pl-PL"/>
        </w:rPr>
        <w:t>,</w:t>
      </w:r>
      <w:r>
        <w:rPr>
          <w:rFonts w:eastAsia="Times New Roman" w:cs="Times New Roman"/>
          <w:bCs/>
          <w:szCs w:val="19"/>
          <w:lang w:eastAsia="pl-PL"/>
        </w:rPr>
        <w:t>6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i wzrosła o 0,</w:t>
      </w:r>
      <w:r>
        <w:rPr>
          <w:rFonts w:eastAsia="Times New Roman" w:cs="Times New Roman"/>
          <w:bCs/>
          <w:szCs w:val="19"/>
          <w:lang w:eastAsia="pl-PL"/>
        </w:rPr>
        <w:t>1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w porównaniu z </w:t>
      </w:r>
      <w:r>
        <w:rPr>
          <w:rFonts w:eastAsia="Times New Roman" w:cs="Times New Roman"/>
          <w:bCs/>
          <w:szCs w:val="19"/>
          <w:lang w:eastAsia="pl-PL"/>
        </w:rPr>
        <w:t>2023 rokiem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. </w:t>
      </w:r>
      <w:r w:rsidRPr="006D5D42">
        <w:rPr>
          <w:rFonts w:eastAsia="Times New Roman" w:cs="Times New Roman"/>
          <w:bCs/>
          <w:szCs w:val="19"/>
          <w:lang w:eastAsia="pl-PL"/>
        </w:rPr>
        <w:t>Przeciętna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powierzchnia użytkowa przypadająca na 1 osobę </w:t>
      </w:r>
      <w:r>
        <w:rPr>
          <w:rFonts w:eastAsia="Times New Roman" w:cs="Times New Roman"/>
          <w:bCs/>
          <w:szCs w:val="19"/>
          <w:lang w:eastAsia="pl-PL"/>
        </w:rPr>
        <w:t xml:space="preserve">zwiększyła się </w:t>
      </w:r>
      <w:r w:rsidRPr="00781CE2">
        <w:rPr>
          <w:rFonts w:eastAsia="Times New Roman" w:cs="Times New Roman"/>
          <w:bCs/>
          <w:szCs w:val="19"/>
          <w:lang w:eastAsia="pl-PL"/>
        </w:rPr>
        <w:t>o 0,</w:t>
      </w:r>
      <w:r>
        <w:rPr>
          <w:rFonts w:eastAsia="Times New Roman" w:cs="Times New Roman"/>
          <w:bCs/>
          <w:szCs w:val="19"/>
          <w:lang w:eastAsia="pl-PL"/>
        </w:rPr>
        <w:t>6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>
        <w:rPr>
          <w:rFonts w:eastAsia="Times New Roman" w:cs="Times New Roman"/>
          <w:bCs/>
          <w:szCs w:val="19"/>
          <w:lang w:eastAsia="pl-PL"/>
        </w:rPr>
        <w:t xml:space="preserve"> i wyniosła 32,2 </w:t>
      </w:r>
      <w:r w:rsidRPr="00781CE2">
        <w:rPr>
          <w:rFonts w:eastAsia="Times New Roman" w:cs="Times New Roman"/>
          <w:bCs/>
          <w:szCs w:val="19"/>
          <w:lang w:eastAsia="pl-PL"/>
        </w:rPr>
        <w:t>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(w</w:t>
      </w:r>
      <w:r w:rsidR="00ED20EE">
        <w:rPr>
          <w:rFonts w:eastAsia="Times New Roman" w:cs="Times New Roman"/>
          <w:bCs/>
          <w:szCs w:val="19"/>
          <w:lang w:eastAsia="pl-PL"/>
        </w:rPr>
        <w:t> 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miastach wzrosła z </w:t>
      </w:r>
      <w:r>
        <w:rPr>
          <w:rFonts w:eastAsia="Times New Roman" w:cs="Times New Roman"/>
          <w:bCs/>
          <w:szCs w:val="19"/>
          <w:lang w:eastAsia="pl-PL"/>
        </w:rPr>
        <w:t>31,0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do </w:t>
      </w:r>
      <w:r>
        <w:rPr>
          <w:rFonts w:eastAsia="Times New Roman" w:cs="Times New Roman"/>
          <w:bCs/>
          <w:szCs w:val="19"/>
          <w:lang w:eastAsia="pl-PL"/>
        </w:rPr>
        <w:t>31,6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, a na wsi z </w:t>
      </w:r>
      <w:r>
        <w:rPr>
          <w:rFonts w:eastAsia="Times New Roman" w:cs="Times New Roman"/>
          <w:bCs/>
          <w:szCs w:val="19"/>
          <w:lang w:eastAsia="pl-PL"/>
        </w:rPr>
        <w:t xml:space="preserve">32,5 </w:t>
      </w:r>
      <w:r w:rsidRPr="00781CE2">
        <w:rPr>
          <w:rFonts w:eastAsia="Times New Roman" w:cs="Times New Roman"/>
          <w:bCs/>
          <w:szCs w:val="19"/>
          <w:lang w:eastAsia="pl-PL"/>
        </w:rPr>
        <w:t>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do </w:t>
      </w:r>
      <w:r>
        <w:rPr>
          <w:rFonts w:eastAsia="Times New Roman" w:cs="Times New Roman"/>
          <w:bCs/>
          <w:szCs w:val="19"/>
          <w:lang w:eastAsia="pl-PL"/>
        </w:rPr>
        <w:t>33,0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F80948">
        <w:rPr>
          <w:rFonts w:eastAsia="Times New Roman" w:cs="Times New Roman"/>
          <w:bCs/>
          <w:szCs w:val="19"/>
          <w:lang w:eastAsia="pl-PL"/>
        </w:rPr>
        <w:t>)</w:t>
      </w:r>
      <w:r w:rsidRPr="00781CE2">
        <w:rPr>
          <w:rFonts w:eastAsia="Times New Roman" w:cs="Times New Roman"/>
          <w:bCs/>
          <w:szCs w:val="19"/>
          <w:lang w:eastAsia="pl-PL"/>
        </w:rPr>
        <w:t>.</w:t>
      </w:r>
    </w:p>
    <w:p w14:paraId="1708FA5F" w14:textId="51D7D02D" w:rsidR="006D5D42" w:rsidRPr="006D5D42" w:rsidRDefault="006D5D42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bookmarkStart w:id="3" w:name="_Hlk207023362"/>
      <w:r w:rsidRPr="006D5D42">
        <w:rPr>
          <w:rFonts w:eastAsia="Times New Roman" w:cs="Times New Roman"/>
          <w:bCs/>
          <w:szCs w:val="19"/>
          <w:lang w:eastAsia="pl-PL"/>
        </w:rPr>
        <w:lastRenderedPageBreak/>
        <w:t>Mieszkania na obszarach wiejskich były średnio o 33,2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większe niż w miastach (średnia powierzchnia użytkowa mieszkania wyniosła odpowiednio: 98,1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i 64,9 m</w:t>
      </w:r>
      <w:r w:rsidRPr="006D5D4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6D5D42">
        <w:rPr>
          <w:rFonts w:eastAsia="Times New Roman" w:cs="Times New Roman"/>
          <w:bCs/>
          <w:szCs w:val="19"/>
          <w:lang w:eastAsia="pl-PL"/>
        </w:rPr>
        <w:t>)</w:t>
      </w:r>
      <w:bookmarkEnd w:id="3"/>
      <w:r w:rsidRPr="006D5D42">
        <w:rPr>
          <w:rFonts w:eastAsia="Times New Roman" w:cs="Times New Roman"/>
          <w:bCs/>
          <w:szCs w:val="19"/>
          <w:lang w:eastAsia="pl-PL"/>
        </w:rPr>
        <w:t xml:space="preserve">. W </w:t>
      </w:r>
      <w:r w:rsidR="00021C68">
        <w:rPr>
          <w:rFonts w:eastAsia="Times New Roman" w:cs="Times New Roman"/>
          <w:bCs/>
          <w:szCs w:val="19"/>
          <w:lang w:eastAsia="pl-PL"/>
        </w:rPr>
        <w:t>2024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  r. przeciętna liczba izb przypadająca na 1 mieszkanie wyniosła 3,83. Na obszarach wiejskich  była znacznie wyższa niż w</w:t>
      </w:r>
      <w:r w:rsidR="000D4558">
        <w:rPr>
          <w:rFonts w:eastAsia="Times New Roman" w:cs="Times New Roman"/>
          <w:bCs/>
          <w:szCs w:val="19"/>
          <w:lang w:eastAsia="pl-PL"/>
        </w:rPr>
        <w:t> 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miastach </w:t>
      </w:r>
      <w:r w:rsidR="00E43782">
        <w:rPr>
          <w:rFonts w:eastAsia="Times New Roman" w:cs="Times New Roman"/>
          <w:bCs/>
          <w:szCs w:val="19"/>
          <w:lang w:eastAsia="pl-PL"/>
        </w:rPr>
        <w:t xml:space="preserve">(4,54 wobec </w:t>
      </w:r>
      <w:r w:rsidRPr="006D5D42">
        <w:rPr>
          <w:rFonts w:eastAsia="Times New Roman" w:cs="Times New Roman"/>
          <w:bCs/>
          <w:szCs w:val="19"/>
          <w:lang w:eastAsia="pl-PL"/>
        </w:rPr>
        <w:t xml:space="preserve">3,50). </w:t>
      </w:r>
    </w:p>
    <w:p w14:paraId="3DC87C82" w14:textId="59DE9782" w:rsidR="00781CE2" w:rsidRPr="00781CE2" w:rsidRDefault="008855A5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781CE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16636393" wp14:editId="485A6B9F">
                <wp:simplePos x="0" y="0"/>
                <wp:positionH relativeFrom="rightMargin">
                  <wp:posOffset>169545</wp:posOffset>
                </wp:positionH>
                <wp:positionV relativeFrom="paragraph">
                  <wp:posOffset>1058545</wp:posOffset>
                </wp:positionV>
                <wp:extent cx="1666875" cy="1184910"/>
                <wp:effectExtent l="0" t="0" r="0" b="0"/>
                <wp:wrapTight wrapText="bothSides">
                  <wp:wrapPolygon edited="0">
                    <wp:start x="741" y="0"/>
                    <wp:lineTo x="741" y="21183"/>
                    <wp:lineTo x="20736" y="21183"/>
                    <wp:lineTo x="20736" y="0"/>
                    <wp:lineTo x="741" y="0"/>
                  </wp:wrapPolygon>
                </wp:wrapTight>
                <wp:docPr id="195" name="Pole tekstowe 2" descr="W Polsce w 2024 r. utrzymywały się różnice pomiędzy obszarami miast i wsi w wyposażeniu mieszkań w podstawowe instalacje  sanitarno-technicz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84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9CBB" w14:textId="754B7D4C" w:rsidR="0020493D" w:rsidRPr="00074DD8" w:rsidRDefault="0020493D" w:rsidP="008855A5">
                            <w:pPr>
                              <w:pStyle w:val="tekstzboku"/>
                              <w:spacing w:before="0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>20</w:t>
                            </w:r>
                            <w:r>
                              <w:t xml:space="preserve">24 </w:t>
                            </w:r>
                            <w:r w:rsidRPr="005160F9">
                              <w:t xml:space="preserve">r. </w:t>
                            </w:r>
                            <w:r w:rsidRPr="00FD368D">
                              <w:rPr>
                                <w:szCs w:val="19"/>
                              </w:rPr>
                              <w:t>utrzymywały się różnice</w:t>
                            </w:r>
                            <w:r>
                              <w:rPr>
                                <w:szCs w:val="19"/>
                              </w:rPr>
                              <w:t xml:space="preserve"> pomiędzy </w:t>
                            </w:r>
                            <w:r w:rsidR="0059219E">
                              <w:rPr>
                                <w:szCs w:val="19"/>
                              </w:rPr>
                              <w:t xml:space="preserve">obszarami </w:t>
                            </w:r>
                            <w:r>
                              <w:rPr>
                                <w:szCs w:val="19"/>
                              </w:rPr>
                              <w:t>mias</w:t>
                            </w:r>
                            <w:r w:rsidR="0059219E">
                              <w:rPr>
                                <w:szCs w:val="19"/>
                              </w:rPr>
                              <w:t>t</w:t>
                            </w:r>
                            <w:r>
                              <w:rPr>
                                <w:szCs w:val="19"/>
                              </w:rPr>
                              <w:t xml:space="preserve"> i wsi </w:t>
                            </w:r>
                            <w:r w:rsidRPr="00FD368D">
                              <w:rPr>
                                <w:szCs w:val="19"/>
                              </w:rPr>
                              <w:t>w wyposażeniu mieszkań</w:t>
                            </w:r>
                            <w:r>
                              <w:rPr>
                                <w:szCs w:val="19"/>
                              </w:rPr>
                              <w:t xml:space="preserve"> w </w:t>
                            </w:r>
                            <w:r w:rsidRPr="00FD368D">
                              <w:rPr>
                                <w:szCs w:val="19"/>
                              </w:rPr>
                              <w:t>podstawowe instalacje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 sanitarno-techniczne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6393" id="_x0000_s1028" type="#_x0000_t202" alt="W Polsce w 2024 r. utrzymywały się różnice pomiędzy obszarami miast i wsi w wyposażeniu mieszkań w podstawowe instalacje  sanitarno-techniczne " style="position:absolute;margin-left:13.35pt;margin-top:83.35pt;width:131.25pt;height:93.3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" filled="f" stroked="f">
                <v:textbox>
                  <w:txbxContent>
                    <w:p w14:paraId="39CC9CBB" w14:textId="754B7D4C" w:rsidR="0020493D" w:rsidRPr="00074DD8" w:rsidRDefault="0020493D" w:rsidP="008855A5">
                      <w:pPr>
                        <w:pStyle w:val="tekstzboku"/>
                        <w:spacing w:before="0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>20</w:t>
                      </w:r>
                      <w:r>
                        <w:t xml:space="preserve">24 </w:t>
                      </w:r>
                      <w:r w:rsidRPr="005160F9">
                        <w:t xml:space="preserve">r. </w:t>
                      </w:r>
                      <w:r w:rsidRPr="00FD368D">
                        <w:rPr>
                          <w:szCs w:val="19"/>
                        </w:rPr>
                        <w:t>utrzymywały się różnice</w:t>
                      </w:r>
                      <w:r>
                        <w:rPr>
                          <w:szCs w:val="19"/>
                        </w:rPr>
                        <w:t xml:space="preserve"> pomiędzy </w:t>
                      </w:r>
                      <w:r w:rsidR="0059219E">
                        <w:rPr>
                          <w:szCs w:val="19"/>
                        </w:rPr>
                        <w:t xml:space="preserve">obszarami </w:t>
                      </w:r>
                      <w:r>
                        <w:rPr>
                          <w:szCs w:val="19"/>
                        </w:rPr>
                        <w:t>mias</w:t>
                      </w:r>
                      <w:r w:rsidR="0059219E">
                        <w:rPr>
                          <w:szCs w:val="19"/>
                        </w:rPr>
                        <w:t>t</w:t>
                      </w:r>
                      <w:r>
                        <w:rPr>
                          <w:szCs w:val="19"/>
                        </w:rPr>
                        <w:t xml:space="preserve"> i wsi </w:t>
                      </w:r>
                      <w:r w:rsidRPr="00FD368D">
                        <w:rPr>
                          <w:szCs w:val="19"/>
                        </w:rPr>
                        <w:t>w wyposażeniu mieszkań</w:t>
                      </w:r>
                      <w:r>
                        <w:rPr>
                          <w:szCs w:val="19"/>
                        </w:rPr>
                        <w:t xml:space="preserve"> w </w:t>
                      </w:r>
                      <w:r w:rsidRPr="00FD368D">
                        <w:rPr>
                          <w:szCs w:val="19"/>
                        </w:rPr>
                        <w:t>podstawowe instalacje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 sanitarno-techniczne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D5D42" w:rsidRPr="006D5D42">
        <w:t>W miastach na 1000 mieszkańców przypadało 487 mieszkań, podczas gdy na obszarach wiejskich 337. Dysproporcje pomiędzy miastami i obszarami wiejskimi dotyczyły także zaludnienia mieszkań. Na 100 mieszkań w miastach przypadało przeciętnie 205 osób, zaś na obszarach wiejskich 297, przy średniej dla Polski 235. Ś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redni wskaźnik zaludnienia w</w:t>
      </w:r>
      <w:r w:rsidR="00ED20EE">
        <w:t> </w:t>
      </w:r>
      <w:r w:rsidR="006D5D42" w:rsidRPr="006D5D42">
        <w:t xml:space="preserve">przeliczeniu na jedną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izbę wynosił 0,61 osoby</w:t>
      </w:r>
      <w:r w:rsidR="00E43782">
        <w:rPr>
          <w:rFonts w:eastAsia="Times New Roman" w:cs="Times New Roman"/>
          <w:bCs/>
          <w:szCs w:val="19"/>
          <w:lang w:eastAsia="pl-PL"/>
        </w:rPr>
        <w:t>.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</w:t>
      </w:r>
      <w:r w:rsidR="00E43782">
        <w:rPr>
          <w:rFonts w:eastAsia="Times New Roman" w:cs="Times New Roman"/>
          <w:bCs/>
          <w:szCs w:val="19"/>
          <w:lang w:eastAsia="pl-PL"/>
        </w:rPr>
        <w:t>N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a obszarach wiejskich</w:t>
      </w:r>
      <w:r w:rsidR="00E43782">
        <w:rPr>
          <w:rFonts w:eastAsia="Times New Roman" w:cs="Times New Roman"/>
          <w:bCs/>
          <w:szCs w:val="19"/>
          <w:lang w:eastAsia="pl-PL"/>
        </w:rPr>
        <w:t xml:space="preserve"> wyniósł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0,65</w:t>
      </w:r>
      <w:r w:rsidR="00E43782">
        <w:rPr>
          <w:rFonts w:eastAsia="Times New Roman" w:cs="Times New Roman"/>
          <w:bCs/>
          <w:szCs w:val="19"/>
          <w:lang w:eastAsia="pl-PL"/>
        </w:rPr>
        <w:t xml:space="preserve"> a w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 xml:space="preserve"> miast</w:t>
      </w:r>
      <w:r w:rsidR="00E43782">
        <w:rPr>
          <w:rFonts w:eastAsia="Times New Roman" w:cs="Times New Roman"/>
          <w:bCs/>
          <w:szCs w:val="19"/>
          <w:lang w:eastAsia="pl-PL"/>
        </w:rPr>
        <w:t xml:space="preserve">ach </w:t>
      </w:r>
      <w:r w:rsidR="006D5D42" w:rsidRPr="006D5D42">
        <w:rPr>
          <w:rFonts w:eastAsia="Times New Roman" w:cs="Times New Roman"/>
          <w:bCs/>
          <w:szCs w:val="19"/>
          <w:lang w:eastAsia="pl-PL"/>
        </w:rPr>
        <w:t>0,59.</w:t>
      </w:r>
    </w:p>
    <w:p w14:paraId="43931B25" w14:textId="7274C4F2" w:rsidR="00B7368E" w:rsidRPr="000D4558" w:rsidRDefault="00781CE2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FD368D">
        <w:rPr>
          <w:rFonts w:eastAsia="Times New Roman" w:cs="Times New Roman"/>
          <w:bCs/>
          <w:szCs w:val="19"/>
          <w:lang w:eastAsia="pl-PL"/>
        </w:rPr>
        <w:t>Na poprawę warunków mieszkaniowych ludności wskazuj</w:t>
      </w:r>
      <w:r w:rsidR="00422E26">
        <w:rPr>
          <w:rFonts w:eastAsia="Times New Roman" w:cs="Times New Roman"/>
          <w:bCs/>
          <w:szCs w:val="19"/>
          <w:lang w:eastAsia="pl-PL"/>
        </w:rPr>
        <w:t>ą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="00422E26">
        <w:rPr>
          <w:rFonts w:eastAsia="Times New Roman" w:cs="Times New Roman"/>
          <w:bCs/>
          <w:szCs w:val="19"/>
          <w:lang w:eastAsia="pl-PL"/>
        </w:rPr>
        <w:t xml:space="preserve">wysokie udziały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mieszkań wyposażonych w instalacje </w:t>
      </w:r>
      <w:r w:rsidR="00E17613" w:rsidRPr="00FD368D">
        <w:rPr>
          <w:rFonts w:eastAsia="Times New Roman" w:cs="Times New Roman"/>
          <w:bCs/>
          <w:szCs w:val="19"/>
          <w:lang w:eastAsia="pl-PL"/>
        </w:rPr>
        <w:t>sanitarno-techniczne</w:t>
      </w:r>
      <w:r w:rsidRPr="00FD368D">
        <w:rPr>
          <w:rFonts w:eastAsia="Times New Roman" w:cs="Times New Roman"/>
          <w:bCs/>
          <w:szCs w:val="19"/>
          <w:lang w:eastAsia="pl-PL"/>
        </w:rPr>
        <w:t>.</w:t>
      </w:r>
      <w:r w:rsidR="005B7D72"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W wodociąg wyposażonych było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97,</w:t>
      </w:r>
      <w:r w:rsidR="00C416AF">
        <w:rPr>
          <w:rFonts w:eastAsia="Times New Roman" w:cs="Times New Roman"/>
          <w:bCs/>
          <w:szCs w:val="19"/>
          <w:lang w:eastAsia="pl-PL"/>
        </w:rPr>
        <w:t>8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% mieszkań, w ustęp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9</w:t>
      </w:r>
      <w:r w:rsidR="00422E26">
        <w:rPr>
          <w:rFonts w:eastAsia="Times New Roman" w:cs="Times New Roman"/>
          <w:bCs/>
          <w:szCs w:val="19"/>
          <w:lang w:eastAsia="pl-PL"/>
        </w:rPr>
        <w:t>5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,</w:t>
      </w:r>
      <w:r w:rsidR="00C416AF">
        <w:rPr>
          <w:rFonts w:eastAsia="Times New Roman" w:cs="Times New Roman"/>
          <w:bCs/>
          <w:szCs w:val="19"/>
          <w:lang w:eastAsia="pl-PL"/>
        </w:rPr>
        <w:t>3</w:t>
      </w:r>
      <w:r w:rsidRPr="00FD368D">
        <w:rPr>
          <w:rFonts w:eastAsia="Times New Roman" w:cs="Times New Roman"/>
          <w:bCs/>
          <w:szCs w:val="19"/>
          <w:lang w:eastAsia="pl-PL"/>
        </w:rPr>
        <w:t>%, a w łazienkę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>9</w:t>
      </w:r>
      <w:r w:rsidR="00422E26">
        <w:rPr>
          <w:rFonts w:eastAsia="Times New Roman" w:cs="Times New Roman"/>
          <w:bCs/>
          <w:szCs w:val="19"/>
          <w:lang w:eastAsia="pl-PL"/>
        </w:rPr>
        <w:t>3</w:t>
      </w:r>
      <w:r w:rsidRPr="00FD368D">
        <w:rPr>
          <w:rFonts w:eastAsia="Times New Roman" w:cs="Times New Roman"/>
          <w:bCs/>
          <w:szCs w:val="19"/>
          <w:lang w:eastAsia="pl-PL"/>
        </w:rPr>
        <w:t>,</w:t>
      </w:r>
      <w:r w:rsidR="00C416AF">
        <w:rPr>
          <w:rFonts w:eastAsia="Times New Roman" w:cs="Times New Roman"/>
          <w:bCs/>
          <w:szCs w:val="19"/>
          <w:lang w:eastAsia="pl-PL"/>
        </w:rPr>
        <w:t>9</w:t>
      </w:r>
      <w:r w:rsidRPr="00FD368D">
        <w:rPr>
          <w:rFonts w:eastAsia="Times New Roman" w:cs="Times New Roman"/>
          <w:bCs/>
          <w:szCs w:val="19"/>
          <w:lang w:eastAsia="pl-PL"/>
        </w:rPr>
        <w:t>%. Instalacja gazowa podłączona była w</w:t>
      </w:r>
      <w:r w:rsidR="000D4558">
        <w:rPr>
          <w:rFonts w:eastAsia="Times New Roman" w:cs="Times New Roman"/>
          <w:bCs/>
          <w:szCs w:val="19"/>
          <w:lang w:eastAsia="pl-PL"/>
        </w:rPr>
        <w:t> </w:t>
      </w:r>
      <w:r w:rsidR="00666C8A">
        <w:rPr>
          <w:rFonts w:eastAsia="Times New Roman" w:cs="Times New Roman"/>
          <w:bCs/>
          <w:szCs w:val="19"/>
          <w:lang w:eastAsia="pl-PL"/>
        </w:rPr>
        <w:t>5</w:t>
      </w:r>
      <w:r w:rsidR="00C416AF">
        <w:rPr>
          <w:rFonts w:eastAsia="Times New Roman" w:cs="Times New Roman"/>
          <w:bCs/>
          <w:szCs w:val="19"/>
          <w:lang w:eastAsia="pl-PL"/>
        </w:rPr>
        <w:t>9</w:t>
      </w:r>
      <w:r w:rsidR="00666C8A">
        <w:rPr>
          <w:rFonts w:eastAsia="Times New Roman" w:cs="Times New Roman"/>
          <w:bCs/>
          <w:szCs w:val="19"/>
          <w:lang w:eastAsia="pl-PL"/>
        </w:rPr>
        <w:t>,</w:t>
      </w:r>
      <w:r w:rsidR="005222FC">
        <w:rPr>
          <w:rFonts w:eastAsia="Times New Roman" w:cs="Times New Roman"/>
          <w:bCs/>
          <w:szCs w:val="19"/>
          <w:lang w:eastAsia="pl-PL"/>
        </w:rPr>
        <w:t>1</w:t>
      </w:r>
      <w:r w:rsidR="00666C8A">
        <w:rPr>
          <w:rFonts w:eastAsia="Times New Roman" w:cs="Times New Roman"/>
          <w:bCs/>
          <w:szCs w:val="19"/>
          <w:lang w:eastAsia="pl-PL"/>
        </w:rPr>
        <w:t xml:space="preserve">% </w:t>
      </w:r>
      <w:r w:rsidRPr="00FD368D">
        <w:rPr>
          <w:rFonts w:eastAsia="Times New Roman" w:cs="Times New Roman"/>
          <w:bCs/>
          <w:szCs w:val="19"/>
          <w:lang w:eastAsia="pl-PL"/>
        </w:rPr>
        <w:t>mieszka</w:t>
      </w:r>
      <w:r w:rsidR="00666C8A">
        <w:rPr>
          <w:rFonts w:eastAsia="Times New Roman" w:cs="Times New Roman"/>
          <w:bCs/>
          <w:szCs w:val="19"/>
          <w:lang w:eastAsia="pl-PL"/>
        </w:rPr>
        <w:t>ń</w:t>
      </w:r>
      <w:r w:rsidRPr="00FD368D">
        <w:rPr>
          <w:rFonts w:eastAsia="Times New Roman" w:cs="Times New Roman"/>
          <w:bCs/>
          <w:szCs w:val="19"/>
          <w:lang w:eastAsia="pl-PL"/>
        </w:rPr>
        <w:t>.</w:t>
      </w:r>
      <w:r w:rsidR="005B7D72"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Pomiędzy miastem a wsią utrzymywały się różnice w wyposażeniu mieszkań w podstawowe instalacje. W miastach 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udział mieszkań 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wyposażonych </w:t>
      </w:r>
      <w:r w:rsidR="00F473A1" w:rsidRPr="00FD368D">
        <w:rPr>
          <w:rFonts w:eastAsia="Times New Roman" w:cs="Times New Roman"/>
          <w:bCs/>
          <w:szCs w:val="19"/>
          <w:lang w:eastAsia="pl-PL"/>
        </w:rPr>
        <w:t xml:space="preserve">w 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gaz sieciowy był wyższy niż na wsi 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o </w:t>
      </w:r>
      <w:r w:rsidR="00C416AF">
        <w:rPr>
          <w:rFonts w:eastAsia="Times New Roman" w:cs="Times New Roman"/>
          <w:bCs/>
          <w:szCs w:val="19"/>
          <w:lang w:eastAsia="pl-PL"/>
        </w:rPr>
        <w:t>39,</w:t>
      </w:r>
      <w:r w:rsidR="00C95DD0">
        <w:rPr>
          <w:rFonts w:eastAsia="Times New Roman" w:cs="Times New Roman"/>
          <w:bCs/>
          <w:szCs w:val="19"/>
          <w:lang w:eastAsia="pl-PL"/>
        </w:rPr>
        <w:t>2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proc., w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 łazienkę </w:t>
      </w:r>
      <w:r w:rsidR="00DB368F">
        <w:rPr>
          <w:rFonts w:eastAsia="Times New Roman" w:cs="Times New Roman"/>
          <w:bCs/>
          <w:szCs w:val="19"/>
          <w:lang w:eastAsia="pl-PL"/>
        </w:rPr>
        <w:t>o 8,</w:t>
      </w:r>
      <w:r w:rsidR="00C416AF">
        <w:rPr>
          <w:rFonts w:eastAsia="Times New Roman" w:cs="Times New Roman"/>
          <w:bCs/>
          <w:szCs w:val="19"/>
          <w:lang w:eastAsia="pl-PL"/>
        </w:rPr>
        <w:t>0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proc.,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w ustęp </w:t>
      </w:r>
      <w:r w:rsidR="003E20AE">
        <w:rPr>
          <w:rFonts w:eastAsia="Times New Roman" w:cs="Times New Roman"/>
          <w:bCs/>
          <w:szCs w:val="19"/>
          <w:lang w:eastAsia="pl-PL"/>
        </w:rPr>
        <w:t>o 6,</w:t>
      </w:r>
      <w:r w:rsidR="00C416AF">
        <w:rPr>
          <w:rFonts w:eastAsia="Times New Roman" w:cs="Times New Roman"/>
          <w:bCs/>
          <w:szCs w:val="19"/>
          <w:lang w:eastAsia="pl-PL"/>
        </w:rPr>
        <w:t>2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proc, a</w:t>
      </w:r>
      <w:r w:rsidR="00ED20EE">
        <w:rPr>
          <w:rFonts w:eastAsia="Times New Roman" w:cs="Times New Roman"/>
          <w:bCs/>
          <w:szCs w:val="19"/>
          <w:lang w:eastAsia="pl-PL"/>
        </w:rPr>
        <w:t> 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w </w:t>
      </w:r>
      <w:r w:rsidR="00DB368F" w:rsidRPr="00FD368D">
        <w:rPr>
          <w:rFonts w:eastAsia="Times New Roman" w:cs="Times New Roman"/>
          <w:bCs/>
          <w:szCs w:val="19"/>
          <w:lang w:eastAsia="pl-PL"/>
        </w:rPr>
        <w:t xml:space="preserve">wodociąg </w:t>
      </w:r>
      <w:r w:rsidR="00DB368F">
        <w:rPr>
          <w:rFonts w:eastAsia="Times New Roman" w:cs="Times New Roman"/>
          <w:bCs/>
          <w:szCs w:val="19"/>
          <w:lang w:eastAsia="pl-PL"/>
        </w:rPr>
        <w:t>o</w:t>
      </w:r>
      <w:r w:rsidR="000D4558">
        <w:rPr>
          <w:rFonts w:eastAsia="Times New Roman" w:cs="Times New Roman"/>
          <w:bCs/>
          <w:szCs w:val="19"/>
          <w:lang w:eastAsia="pl-PL"/>
        </w:rPr>
        <w:t> </w:t>
      </w:r>
      <w:r w:rsidR="00DB368F">
        <w:rPr>
          <w:rFonts w:eastAsia="Times New Roman" w:cs="Times New Roman"/>
          <w:bCs/>
          <w:szCs w:val="19"/>
          <w:lang w:eastAsia="pl-PL"/>
        </w:rPr>
        <w:t>2,</w:t>
      </w:r>
      <w:r w:rsidR="00C416AF">
        <w:rPr>
          <w:rFonts w:eastAsia="Times New Roman" w:cs="Times New Roman"/>
          <w:bCs/>
          <w:szCs w:val="19"/>
          <w:lang w:eastAsia="pl-PL"/>
        </w:rPr>
        <w:t>5</w:t>
      </w:r>
      <w:r w:rsidR="00DB368F">
        <w:rPr>
          <w:rFonts w:eastAsia="Times New Roman" w:cs="Times New Roman"/>
          <w:bCs/>
          <w:szCs w:val="19"/>
          <w:lang w:eastAsia="pl-PL"/>
        </w:rPr>
        <w:t xml:space="preserve"> p. proc</w:t>
      </w:r>
      <w:r w:rsidR="00AC3075">
        <w:rPr>
          <w:rFonts w:eastAsia="Times New Roman" w:cs="Times New Roman"/>
          <w:bCs/>
          <w:szCs w:val="19"/>
          <w:lang w:eastAsia="pl-PL"/>
        </w:rPr>
        <w:t>.</w:t>
      </w:r>
    </w:p>
    <w:p w14:paraId="24C4F831" w14:textId="7504B547" w:rsidR="00B53A00" w:rsidRPr="00EB64FE" w:rsidRDefault="00EC3AB3" w:rsidP="00EB64FE">
      <w:pPr>
        <w:spacing w:before="360" w:line="240" w:lineRule="auto"/>
        <w:ind w:left="851" w:hanging="851"/>
        <w:rPr>
          <w:b/>
          <w:spacing w:val="-2"/>
          <w:szCs w:val="19"/>
        </w:rPr>
      </w:pPr>
      <w:r w:rsidRPr="00EB64FE">
        <w:rPr>
          <w:b/>
          <w:spacing w:val="-2"/>
          <w:szCs w:val="19"/>
        </w:rPr>
        <w:t xml:space="preserve">Wykres 1. </w:t>
      </w:r>
      <w:r w:rsidR="00AC3C97" w:rsidRPr="00EB64FE">
        <w:rPr>
          <w:b/>
          <w:spacing w:val="-2"/>
          <w:szCs w:val="19"/>
        </w:rPr>
        <w:t>M</w:t>
      </w:r>
      <w:r w:rsidRPr="00EB64FE">
        <w:rPr>
          <w:b/>
          <w:spacing w:val="-2"/>
          <w:szCs w:val="19"/>
        </w:rPr>
        <w:t>ieszka</w:t>
      </w:r>
      <w:r w:rsidR="00AC3C97" w:rsidRPr="00EB64FE">
        <w:rPr>
          <w:b/>
          <w:spacing w:val="-2"/>
          <w:szCs w:val="19"/>
        </w:rPr>
        <w:t>nia wyposażone w instalacje</w:t>
      </w:r>
      <w:r w:rsidRPr="00EB64FE">
        <w:rPr>
          <w:b/>
          <w:spacing w:val="-2"/>
          <w:szCs w:val="19"/>
        </w:rPr>
        <w:t xml:space="preserve"> w </w:t>
      </w:r>
      <w:r w:rsidR="006409FD" w:rsidRPr="00EB64FE">
        <w:rPr>
          <w:b/>
          <w:spacing w:val="-2"/>
          <w:szCs w:val="19"/>
        </w:rPr>
        <w:t>%</w:t>
      </w:r>
      <w:r w:rsidRPr="00EB64FE">
        <w:rPr>
          <w:b/>
          <w:spacing w:val="-2"/>
          <w:szCs w:val="19"/>
        </w:rPr>
        <w:t xml:space="preserve"> ogółu mieszkań w 20</w:t>
      </w:r>
      <w:r w:rsidR="00844042" w:rsidRPr="00EB64FE">
        <w:rPr>
          <w:b/>
          <w:spacing w:val="-2"/>
          <w:szCs w:val="19"/>
        </w:rPr>
        <w:t>2</w:t>
      </w:r>
      <w:r w:rsidR="00C416AF" w:rsidRPr="00EB64FE">
        <w:rPr>
          <w:b/>
          <w:spacing w:val="-2"/>
          <w:szCs w:val="19"/>
        </w:rPr>
        <w:t>4</w:t>
      </w:r>
      <w:r w:rsidRPr="00EB64FE">
        <w:rPr>
          <w:b/>
          <w:spacing w:val="-2"/>
          <w:szCs w:val="19"/>
        </w:rPr>
        <w:t xml:space="preserve"> r.</w:t>
      </w:r>
      <w:r w:rsidR="006409FD" w:rsidRPr="00EB64FE">
        <w:rPr>
          <w:b/>
          <w:spacing w:val="-2"/>
          <w:szCs w:val="19"/>
        </w:rPr>
        <w:t xml:space="preserve"> (stan </w:t>
      </w:r>
      <w:r w:rsidR="00C748E3" w:rsidRPr="00EB64FE">
        <w:rPr>
          <w:b/>
          <w:spacing w:val="-2"/>
          <w:szCs w:val="19"/>
        </w:rPr>
        <w:t>na</w:t>
      </w:r>
      <w:r w:rsidR="00C7068A" w:rsidRPr="00EB64FE">
        <w:rPr>
          <w:b/>
          <w:spacing w:val="-2"/>
          <w:szCs w:val="19"/>
        </w:rPr>
        <w:t xml:space="preserve"> 31</w:t>
      </w:r>
      <w:r w:rsidR="009F5612" w:rsidRPr="00EB64FE">
        <w:rPr>
          <w:b/>
          <w:spacing w:val="-2"/>
          <w:szCs w:val="19"/>
        </w:rPr>
        <w:t xml:space="preserve"> grudnia</w:t>
      </w:r>
      <w:r w:rsidR="006409FD" w:rsidRPr="00EB64FE">
        <w:rPr>
          <w:b/>
          <w:spacing w:val="-2"/>
          <w:szCs w:val="19"/>
        </w:rPr>
        <w:t>)</w:t>
      </w:r>
    </w:p>
    <w:p w14:paraId="042712DD" w14:textId="636D70DD" w:rsidR="00A5781B" w:rsidRDefault="00FB59C0" w:rsidP="002E59E8">
      <w:pPr>
        <w:keepNext/>
        <w:spacing w:line="240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drawing>
          <wp:inline distT="0" distB="0" distL="0" distR="0" wp14:anchorId="5AF649A9" wp14:editId="14306A56">
            <wp:extent cx="4627245" cy="2792095"/>
            <wp:effectExtent l="0" t="0" r="1905" b="8255"/>
            <wp:docPr id="15" name="Obraz 15" descr="Wykres przedstawia mieszkania wyposażone w instalacje  w % ogółu mieszkań w 2024r. (stan w dniu 31 grudn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Wykres przedstawia mieszkania wyposażone w instalacje  w % ogółu mieszkań w 2024r. (stan w dniu 31 grudnia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A295E" w14:textId="65E3D270" w:rsidR="00020604" w:rsidRPr="00460ECC" w:rsidRDefault="00020604" w:rsidP="00E34168">
      <w:pPr>
        <w:spacing w:before="360" w:line="240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6B74177" wp14:editId="75D080D3">
                <wp:simplePos x="0" y="0"/>
                <wp:positionH relativeFrom="rightMargin">
                  <wp:posOffset>213360</wp:posOffset>
                </wp:positionH>
                <wp:positionV relativeFrom="paragraph">
                  <wp:posOffset>326390</wp:posOffset>
                </wp:positionV>
                <wp:extent cx="1666875" cy="1045845"/>
                <wp:effectExtent l="0" t="0" r="0" b="1905"/>
                <wp:wrapTight wrapText="bothSides">
                  <wp:wrapPolygon edited="0">
                    <wp:start x="741" y="0"/>
                    <wp:lineTo x="741" y="21246"/>
                    <wp:lineTo x="20736" y="21246"/>
                    <wp:lineTo x="20736" y="0"/>
                    <wp:lineTo x="741" y="0"/>
                  </wp:wrapPolygon>
                </wp:wrapTight>
                <wp:docPr id="12" name="Pole tekstowe 2" descr="W Polsce najwięcej mieszkań pozostaje w zasobie osób fizycznych poza wspólnotami mieszkaniowymi (ok. 9,2 mln, tj. 57,9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8259" w14:textId="76FE7B4D" w:rsidR="0020493D" w:rsidRPr="00074DD8" w:rsidRDefault="0020493D" w:rsidP="008855A5">
                            <w:pPr>
                              <w:pStyle w:val="tekstzboku"/>
                              <w:spacing w:before="0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najwięcej mieszkań pozostaje w z</w:t>
                            </w:r>
                            <w:r w:rsidR="001D31A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asobie osób fizycznych </w:t>
                            </w:r>
                            <w:r w:rsidR="00020604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poza wspólnotami mieszkaniowymi </w:t>
                            </w:r>
                            <w:r w:rsidR="001D31A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(ok. 9,2 mln, tj. 57,9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74177" id="_x0000_s1029" type="#_x0000_t202" alt="W Polsce najwięcej mieszkań pozostaje w zasobie osób fizycznych poza wspólnotami mieszkaniowymi (ok. 9,2 mln, tj. 57,9%)" style="position:absolute;margin-left:16.8pt;margin-top:25.7pt;width:131.25pt;height:82.3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" filled="f" stroked="f">
                <v:textbox>
                  <w:txbxContent>
                    <w:p w14:paraId="145E8259" w14:textId="76FE7B4D" w:rsidR="0020493D" w:rsidRPr="00074DD8" w:rsidRDefault="0020493D" w:rsidP="008855A5">
                      <w:pPr>
                        <w:pStyle w:val="tekstzboku"/>
                        <w:spacing w:before="0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najwięcej mieszkań pozostaje w z</w:t>
                      </w:r>
                      <w:r w:rsidR="001D31A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asobie osób fizycznych </w:t>
                      </w:r>
                      <w:r w:rsidR="00020604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poza wspólnotami mieszkaniowymi </w:t>
                      </w:r>
                      <w:r w:rsidR="001D31A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(ok. 9,2 mln, tj. 57,9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eastAsia="Times New Roman" w:cs="Times New Roman"/>
          <w:b/>
          <w:bCs/>
          <w:color w:val="001D77"/>
          <w:szCs w:val="19"/>
          <w:lang w:eastAsia="pl-PL"/>
        </w:rPr>
        <w:t>Mieszkania według form własności</w:t>
      </w:r>
    </w:p>
    <w:p w14:paraId="3E0D13A4" w14:textId="59FFF24F" w:rsidR="009C0F7A" w:rsidRDefault="009C0F7A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D77650">
        <w:rPr>
          <w:rFonts w:eastAsia="Times New Roman" w:cs="Times New Roman"/>
          <w:bCs/>
          <w:szCs w:val="19"/>
          <w:lang w:eastAsia="pl-PL"/>
        </w:rPr>
        <w:t xml:space="preserve">Najwięcej mieszkań </w:t>
      </w:r>
      <w:r w:rsidR="00EE047E" w:rsidRPr="00640FFA">
        <w:rPr>
          <w:rFonts w:eastAsia="Times New Roman" w:cs="Times New Roman"/>
          <w:bCs/>
          <w:szCs w:val="19"/>
          <w:lang w:eastAsia="pl-PL"/>
        </w:rPr>
        <w:t xml:space="preserve">znajdowało się w zasobach osób fizycznych </w:t>
      </w:r>
      <w:r w:rsidRPr="00640FFA">
        <w:rPr>
          <w:rFonts w:eastAsia="Times New Roman" w:cs="Times New Roman"/>
          <w:bCs/>
          <w:szCs w:val="19"/>
          <w:lang w:eastAsia="pl-PL"/>
        </w:rPr>
        <w:t>poza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wspólnotami mieszkaniowymi </w:t>
      </w:r>
      <w:r>
        <w:rPr>
          <w:rFonts w:eastAsia="Times New Roman" w:cs="Times New Roman"/>
          <w:bCs/>
          <w:szCs w:val="19"/>
          <w:lang w:eastAsia="pl-PL"/>
        </w:rPr>
        <w:t>–</w:t>
      </w:r>
      <w:r w:rsidR="000659CC">
        <w:rPr>
          <w:rFonts w:eastAsia="Times New Roman" w:cs="Times New Roman"/>
          <w:bCs/>
          <w:szCs w:val="19"/>
          <w:lang w:eastAsia="pl-PL"/>
        </w:rPr>
        <w:t xml:space="preserve"> ok. 9</w:t>
      </w:r>
      <w:r w:rsidRPr="00D77650">
        <w:rPr>
          <w:rFonts w:eastAsia="Times New Roman" w:cs="Times New Roman"/>
          <w:bCs/>
          <w:szCs w:val="19"/>
          <w:lang w:eastAsia="pl-PL"/>
        </w:rPr>
        <w:t>,</w:t>
      </w:r>
      <w:r w:rsidR="000659CC">
        <w:rPr>
          <w:rFonts w:eastAsia="Times New Roman" w:cs="Times New Roman"/>
          <w:bCs/>
          <w:szCs w:val="19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(</w:t>
      </w:r>
      <w:r w:rsidR="000659CC">
        <w:rPr>
          <w:rFonts w:eastAsia="Times New Roman" w:cs="Times New Roman"/>
          <w:bCs/>
          <w:szCs w:val="19"/>
          <w:lang w:eastAsia="pl-PL"/>
        </w:rPr>
        <w:t>57,9%), a prawie 4</w:t>
      </w:r>
      <w:r w:rsidRPr="00D77650">
        <w:rPr>
          <w:rFonts w:eastAsia="Times New Roman" w:cs="Times New Roman"/>
          <w:bCs/>
          <w:szCs w:val="19"/>
          <w:lang w:eastAsia="pl-PL"/>
        </w:rPr>
        <w:t>,</w:t>
      </w:r>
      <w:r>
        <w:rPr>
          <w:rFonts w:eastAsia="Times New Roman" w:cs="Times New Roman"/>
          <w:bCs/>
          <w:szCs w:val="19"/>
          <w:lang w:eastAsia="pl-PL"/>
        </w:rPr>
        <w:t>0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(</w:t>
      </w:r>
      <w:r w:rsidR="000659CC">
        <w:rPr>
          <w:rFonts w:eastAsia="Times New Roman" w:cs="Times New Roman"/>
          <w:bCs/>
          <w:szCs w:val="19"/>
          <w:lang w:eastAsia="pl-PL"/>
        </w:rPr>
        <w:t>24,3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%) we wspólnotach mieszkaniowych. Łączna powierzchnia </w:t>
      </w:r>
      <w:r w:rsidR="00907903">
        <w:rPr>
          <w:rFonts w:eastAsia="Times New Roman" w:cs="Times New Roman"/>
          <w:bCs/>
          <w:szCs w:val="19"/>
          <w:lang w:eastAsia="pl-PL"/>
        </w:rPr>
        <w:t xml:space="preserve">użytkowa </w:t>
      </w:r>
      <w:r w:rsidRPr="00D77650">
        <w:rPr>
          <w:rFonts w:eastAsia="Times New Roman" w:cs="Times New Roman"/>
          <w:bCs/>
          <w:szCs w:val="19"/>
          <w:lang w:eastAsia="pl-PL"/>
        </w:rPr>
        <w:t>mieszkań należący</w:t>
      </w:r>
      <w:r w:rsidR="000659CC">
        <w:rPr>
          <w:rFonts w:eastAsia="Times New Roman" w:cs="Times New Roman"/>
          <w:bCs/>
          <w:szCs w:val="19"/>
          <w:lang w:eastAsia="pl-PL"/>
        </w:rPr>
        <w:t>ch do osób fizycznych to ponad 1 070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C748E3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, </w:t>
      </w:r>
      <w:r w:rsidR="0033662A" w:rsidRPr="00640FFA">
        <w:rPr>
          <w:rFonts w:eastAsia="Times New Roman" w:cs="Times New Roman"/>
          <w:bCs/>
          <w:szCs w:val="19"/>
          <w:lang w:eastAsia="pl-PL"/>
        </w:rPr>
        <w:t>co stanowiło</w:t>
      </w:r>
      <w:r w:rsidR="0033662A">
        <w:rPr>
          <w:rFonts w:eastAsia="Times New Roman" w:cs="Times New Roman"/>
          <w:bCs/>
          <w:szCs w:val="19"/>
          <w:lang w:eastAsia="pl-PL"/>
        </w:rPr>
        <w:t xml:space="preserve"> </w:t>
      </w:r>
      <w:r>
        <w:rPr>
          <w:rFonts w:eastAsia="Times New Roman" w:cs="Times New Roman"/>
          <w:bCs/>
          <w:szCs w:val="19"/>
          <w:lang w:eastAsia="pl-PL"/>
        </w:rPr>
        <w:t>ponad</w:t>
      </w:r>
      <w:r w:rsidR="0020493D">
        <w:rPr>
          <w:rFonts w:eastAsia="Times New Roman" w:cs="Times New Roman"/>
          <w:bCs/>
          <w:szCs w:val="19"/>
          <w:lang w:eastAsia="pl-PL"/>
        </w:rPr>
        <w:t xml:space="preserve"> 88</w:t>
      </w:r>
      <w:r w:rsidRPr="00D77650">
        <w:rPr>
          <w:rFonts w:eastAsia="Times New Roman" w:cs="Times New Roman"/>
          <w:bCs/>
          <w:szCs w:val="19"/>
          <w:lang w:eastAsia="pl-PL"/>
        </w:rPr>
        <w:t>% ogólnej powierzchni mieszkań w kraju. Zasoby spółdziel</w:t>
      </w:r>
      <w:r w:rsidR="00AA393C">
        <w:rPr>
          <w:rFonts w:eastAsia="Times New Roman" w:cs="Times New Roman"/>
          <w:bCs/>
          <w:szCs w:val="19"/>
          <w:lang w:eastAsia="pl-PL"/>
        </w:rPr>
        <w:t xml:space="preserve">ni mieszkaniowych </w:t>
      </w:r>
      <w:r w:rsidR="00EE047E" w:rsidRPr="00640FFA">
        <w:rPr>
          <w:rFonts w:eastAsia="Times New Roman" w:cs="Times New Roman"/>
          <w:bCs/>
          <w:szCs w:val="19"/>
          <w:lang w:eastAsia="pl-PL"/>
        </w:rPr>
        <w:t>obejmowały</w:t>
      </w:r>
      <w:r w:rsidR="00EE047E">
        <w:rPr>
          <w:rFonts w:eastAsia="Times New Roman" w:cs="Times New Roman"/>
          <w:bCs/>
          <w:szCs w:val="19"/>
          <w:lang w:eastAsia="pl-PL"/>
        </w:rPr>
        <w:t xml:space="preserve"> </w:t>
      </w:r>
      <w:r w:rsidR="00AA393C">
        <w:rPr>
          <w:rFonts w:eastAsia="Times New Roman" w:cs="Times New Roman"/>
          <w:bCs/>
          <w:szCs w:val="19"/>
          <w:lang w:eastAsia="pl-PL"/>
        </w:rPr>
        <w:t>prawie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2,0 mln mi</w:t>
      </w:r>
      <w:r w:rsidR="00AA393C">
        <w:rPr>
          <w:rFonts w:eastAsia="Times New Roman" w:cs="Times New Roman"/>
          <w:bCs/>
          <w:szCs w:val="19"/>
          <w:lang w:eastAsia="pl-PL"/>
        </w:rPr>
        <w:t>eszkań o łącznej powierzchni 93,2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6D4787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. </w:t>
      </w:r>
      <w:r w:rsidR="00EE047E" w:rsidRPr="00EE047E">
        <w:rPr>
          <w:rFonts w:eastAsia="Times New Roman" w:cs="Times New Roman"/>
          <w:bCs/>
          <w:szCs w:val="19"/>
          <w:lang w:eastAsia="pl-PL"/>
        </w:rPr>
        <w:t>Najmniejszy udział miały mieszkania należące do Skarbu Państwa</w:t>
      </w:r>
      <w:r w:rsidR="00AA393C">
        <w:rPr>
          <w:rFonts w:eastAsia="Times New Roman" w:cs="Times New Roman"/>
          <w:bCs/>
          <w:szCs w:val="19"/>
          <w:lang w:eastAsia="pl-PL"/>
        </w:rPr>
        <w:t>– ok. 29,0</w:t>
      </w:r>
      <w:r w:rsidRPr="00D77650">
        <w:rPr>
          <w:rFonts w:eastAsia="Times New Roman" w:cs="Times New Roman"/>
          <w:bCs/>
          <w:szCs w:val="19"/>
          <w:lang w:eastAsia="pl-PL"/>
        </w:rPr>
        <w:t xml:space="preserve"> ty</w:t>
      </w:r>
      <w:r w:rsidR="00AA393C">
        <w:rPr>
          <w:rFonts w:eastAsia="Times New Roman" w:cs="Times New Roman"/>
          <w:bCs/>
          <w:szCs w:val="19"/>
          <w:lang w:eastAsia="pl-PL"/>
        </w:rPr>
        <w:t xml:space="preserve">s. mieszkań o powierzchni </w:t>
      </w:r>
      <w:r w:rsidRPr="00D77650">
        <w:rPr>
          <w:rFonts w:eastAsia="Times New Roman" w:cs="Times New Roman"/>
          <w:bCs/>
          <w:szCs w:val="19"/>
          <w:lang w:eastAsia="pl-PL"/>
        </w:rPr>
        <w:t>1,5</w:t>
      </w:r>
      <w:r>
        <w:rPr>
          <w:rFonts w:eastAsia="Times New Roman" w:cs="Times New Roman"/>
          <w:bCs/>
          <w:szCs w:val="19"/>
          <w:lang w:eastAsia="pl-PL"/>
        </w:rPr>
        <w:t> </w:t>
      </w:r>
      <w:r w:rsidRPr="00D77650">
        <w:rPr>
          <w:rFonts w:eastAsia="Times New Roman" w:cs="Times New Roman"/>
          <w:bCs/>
          <w:szCs w:val="19"/>
          <w:lang w:eastAsia="pl-PL"/>
        </w:rPr>
        <w:t>mln m</w:t>
      </w:r>
      <w:r w:rsidRPr="006960DA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D77650">
        <w:rPr>
          <w:rFonts w:eastAsia="Times New Roman" w:cs="Times New Roman"/>
          <w:bCs/>
          <w:szCs w:val="19"/>
          <w:lang w:eastAsia="pl-PL"/>
        </w:rPr>
        <w:t>.</w:t>
      </w:r>
    </w:p>
    <w:p w14:paraId="06D4BD34" w14:textId="2A6B383A" w:rsidR="009325F1" w:rsidRDefault="009325F1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</w:p>
    <w:p w14:paraId="23B574B9" w14:textId="78F67456" w:rsidR="009325F1" w:rsidRDefault="009325F1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</w:p>
    <w:p w14:paraId="21DA02F3" w14:textId="77777777" w:rsidR="00020604" w:rsidRDefault="00020604" w:rsidP="000D4558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</w:p>
    <w:p w14:paraId="7568669A" w14:textId="77777777" w:rsidR="00E34168" w:rsidRDefault="00E34168" w:rsidP="000D4558">
      <w:pPr>
        <w:spacing w:before="360" w:line="240" w:lineRule="auto"/>
        <w:rPr>
          <w:b/>
          <w:spacing w:val="-2"/>
          <w:szCs w:val="19"/>
        </w:rPr>
      </w:pPr>
    </w:p>
    <w:p w14:paraId="50811F40" w14:textId="5BBCCF45" w:rsidR="008A0DBE" w:rsidRPr="00EB64FE" w:rsidRDefault="008A0DBE" w:rsidP="000D4558">
      <w:pPr>
        <w:spacing w:before="360" w:line="240" w:lineRule="auto"/>
        <w:rPr>
          <w:b/>
          <w:spacing w:val="-2"/>
          <w:szCs w:val="19"/>
        </w:rPr>
      </w:pPr>
      <w:r w:rsidRPr="00EB64FE">
        <w:rPr>
          <w:b/>
          <w:spacing w:val="-2"/>
          <w:szCs w:val="19"/>
        </w:rPr>
        <w:lastRenderedPageBreak/>
        <w:t>Tablica 2. Zasoby mieszkaniowe wedł</w:t>
      </w:r>
      <w:r w:rsidR="000D5290" w:rsidRPr="00EB64FE">
        <w:rPr>
          <w:b/>
          <w:spacing w:val="-2"/>
          <w:szCs w:val="19"/>
        </w:rPr>
        <w:t>ug form własności (stan na 31 grudnia</w:t>
      </w:r>
      <w:r w:rsidRPr="00EB64FE">
        <w:rPr>
          <w:b/>
          <w:spacing w:val="-2"/>
          <w:szCs w:val="19"/>
        </w:rPr>
        <w:t>)</w:t>
      </w:r>
    </w:p>
    <w:tbl>
      <w:tblPr>
        <w:tblW w:w="7797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Zasoby mieszkaniowe według form własności (stan na 31 grudnia)"/>
        <w:tblDescription w:val="Tablica zawiera dane o ilości mieszkań i ich powierzchni w latach 2022 i 2024 z podziałem na poszczególne formy własności"/>
      </w:tblPr>
      <w:tblGrid>
        <w:gridCol w:w="2552"/>
        <w:gridCol w:w="1417"/>
        <w:gridCol w:w="1276"/>
        <w:gridCol w:w="1276"/>
        <w:gridCol w:w="1276"/>
      </w:tblGrid>
      <w:tr w:rsidR="008A0DBE" w:rsidRPr="008A0DBE" w14:paraId="1F7A3771" w14:textId="77777777" w:rsidTr="000D4558">
        <w:trPr>
          <w:trHeight w:val="170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0498C733" w14:textId="77777777" w:rsidR="008A0DBE" w:rsidRPr="008A0DBE" w:rsidRDefault="008A0DBE" w:rsidP="008A0DB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EA70C" w14:textId="1E8A77CA" w:rsidR="008A0DBE" w:rsidRPr="008A0DBE" w:rsidRDefault="000D5290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B680D" w14:textId="245BC14F" w:rsidR="008A0DBE" w:rsidRPr="008A0DBE" w:rsidRDefault="00247374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276" w:type="dxa"/>
            <w:vAlign w:val="center"/>
          </w:tcPr>
          <w:p w14:paraId="05D39BC2" w14:textId="29344B2F" w:rsidR="008A0DBE" w:rsidRPr="008A0DBE" w:rsidRDefault="00A77EB8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0B1D92" w14:textId="0414047A" w:rsidR="008A0DBE" w:rsidRPr="008A0DBE" w:rsidRDefault="00422BDE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2024</w:t>
            </w:r>
          </w:p>
        </w:tc>
      </w:tr>
      <w:tr w:rsidR="008A0DBE" w:rsidRPr="008A0DBE" w14:paraId="3CC99923" w14:textId="77777777" w:rsidTr="000D4558">
        <w:trPr>
          <w:trHeight w:val="340"/>
        </w:trPr>
        <w:tc>
          <w:tcPr>
            <w:tcW w:w="2552" w:type="dxa"/>
            <w:vMerge/>
            <w:tcBorders>
              <w:bottom w:val="single" w:sz="12" w:space="0" w:color="001D77"/>
            </w:tcBorders>
            <w:shd w:val="clear" w:color="auto" w:fill="auto"/>
            <w:noWrap/>
            <w:vAlign w:val="bottom"/>
          </w:tcPr>
          <w:p w14:paraId="2EADB5E1" w14:textId="77777777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59274BAF" w14:textId="77777777" w:rsidR="008A0DBE" w:rsidRPr="008A0DBE" w:rsidRDefault="008A0DBE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2552" w:type="dxa"/>
            <w:gridSpan w:val="2"/>
            <w:tcBorders>
              <w:bottom w:val="single" w:sz="12" w:space="0" w:color="001D77"/>
            </w:tcBorders>
            <w:vAlign w:val="center"/>
          </w:tcPr>
          <w:p w14:paraId="538F5556" w14:textId="43E4F46C" w:rsidR="008A0DBE" w:rsidRPr="008A0DBE" w:rsidRDefault="008A0DBE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Powierzchnia </w:t>
            </w:r>
            <w:r w:rsidR="00907903">
              <w:rPr>
                <w:rFonts w:eastAsia="Times New Roman" w:cs="Calibri"/>
                <w:sz w:val="16"/>
                <w:szCs w:val="16"/>
                <w:lang w:eastAsia="pl-PL"/>
              </w:rPr>
              <w:t xml:space="preserve">użytkowa </w:t>
            </w: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mieszkań w tys. m</w:t>
            </w:r>
            <w:r w:rsidRPr="008A0DBE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</w:tr>
      <w:tr w:rsidR="008A0DBE" w:rsidRPr="00F93D3C" w14:paraId="0D86DE0D" w14:textId="77777777" w:rsidTr="000D4558">
        <w:trPr>
          <w:trHeight w:val="227"/>
        </w:trPr>
        <w:tc>
          <w:tcPr>
            <w:tcW w:w="255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1D04A5D7" w14:textId="542B03ED" w:rsidR="008A0DBE" w:rsidRPr="00F93D3C" w:rsidRDefault="008A0DBE" w:rsidP="008A0DBE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O</w:t>
            </w:r>
            <w:r w:rsidR="00F93D3C"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565ADF94" w14:textId="51C67381" w:rsidR="008A0DBE" w:rsidRPr="00F93D3C" w:rsidRDefault="000D5290" w:rsidP="008A0D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15 575,2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7400CA0" w14:textId="4A6C6FC9" w:rsidR="008A0DBE" w:rsidRPr="00F93D3C" w:rsidRDefault="00247374" w:rsidP="008A0D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15 965,7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6F314A7C" w14:textId="542BBBDA" w:rsidR="008A0DBE" w:rsidRPr="00F93D3C" w:rsidRDefault="00A77EB8" w:rsidP="008A0D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1 172 919,6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51037AB2" w14:textId="3EE444F7" w:rsidR="008A0DBE" w:rsidRPr="00F93D3C" w:rsidRDefault="00422BDE" w:rsidP="008A0D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F93D3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1 206 828,7</w:t>
            </w:r>
          </w:p>
        </w:tc>
      </w:tr>
      <w:tr w:rsidR="008A0DBE" w:rsidRPr="008A0DBE" w14:paraId="45785C0E" w14:textId="77777777" w:rsidTr="000D4558">
        <w:trPr>
          <w:trHeight w:val="227"/>
        </w:trPr>
        <w:tc>
          <w:tcPr>
            <w:tcW w:w="2552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  <w:hideMark/>
          </w:tcPr>
          <w:p w14:paraId="0A0154F8" w14:textId="77777777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Własność: 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70256311" w14:textId="77777777" w:rsidR="008A0DBE" w:rsidRPr="008A0DBE" w:rsidRDefault="008A0DB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65566D1F" w14:textId="77777777" w:rsidR="008A0DBE" w:rsidRPr="008A0DBE" w:rsidRDefault="008A0DB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3FA53878" w14:textId="77777777" w:rsidR="008A0DBE" w:rsidRPr="008A0DBE" w:rsidRDefault="008A0DBE" w:rsidP="008A0DBE">
            <w:pPr>
              <w:spacing w:after="0" w:line="240" w:lineRule="auto"/>
              <w:ind w:left="-383" w:firstLineChars="48" w:firstLine="77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40743740" w14:textId="77777777" w:rsidR="008A0DBE" w:rsidRPr="008A0DBE" w:rsidRDefault="008A0DB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8A0DBE" w:rsidRPr="008A0DBE" w14:paraId="6502A570" w14:textId="77777777" w:rsidTr="000D4558">
        <w:trPr>
          <w:trHeight w:val="227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705BB4" w14:textId="399B77D2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spółdzielni mieszkaniowych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27AE155" w14:textId="4B26DF51" w:rsidR="008A0DBE" w:rsidRPr="008A0DBE" w:rsidRDefault="000D5290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D5290">
              <w:rPr>
                <w:rFonts w:eastAsia="Times New Roman" w:cs="Calibri"/>
                <w:sz w:val="16"/>
                <w:szCs w:val="16"/>
                <w:lang w:eastAsia="pl-PL"/>
              </w:rPr>
              <w:t>1 937,0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F2344A9" w14:textId="29E5B453" w:rsidR="008A0DBE" w:rsidRPr="008A0DBE" w:rsidRDefault="00247374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1 897,5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70DC582" w14:textId="35A3C5B6" w:rsidR="008A0DBE" w:rsidRPr="008A0DBE" w:rsidRDefault="00A77EB8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77EB8">
              <w:rPr>
                <w:rFonts w:eastAsia="Times New Roman" w:cs="Calibri"/>
                <w:sz w:val="16"/>
                <w:szCs w:val="16"/>
                <w:lang w:eastAsia="pl-PL"/>
              </w:rPr>
              <w:t>95 143,6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65EFC51" w14:textId="4EE4E678" w:rsidR="008A0DBE" w:rsidRPr="008A0DBE" w:rsidRDefault="00422BDE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BDE">
              <w:rPr>
                <w:rFonts w:eastAsia="Times New Roman" w:cs="Calibri"/>
                <w:sz w:val="16"/>
                <w:szCs w:val="16"/>
                <w:lang w:eastAsia="pl-PL"/>
              </w:rPr>
              <w:t>93 187,8</w:t>
            </w:r>
          </w:p>
        </w:tc>
      </w:tr>
      <w:tr w:rsidR="008A0DBE" w:rsidRPr="008A0DBE" w14:paraId="5F6AC9D5" w14:textId="77777777" w:rsidTr="000D4558">
        <w:trPr>
          <w:trHeight w:val="22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9196C0" w14:textId="510EA34C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gmin (komunalna)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510E28" w14:textId="1C212935" w:rsidR="008A0DBE" w:rsidRPr="008A0DBE" w:rsidRDefault="002C2367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C2367">
              <w:rPr>
                <w:rFonts w:eastAsia="Times New Roman" w:cs="Calibri"/>
                <w:sz w:val="16"/>
                <w:szCs w:val="16"/>
                <w:lang w:eastAsia="pl-PL"/>
              </w:rPr>
              <w:t>778,8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8D62A" w14:textId="45890630" w:rsidR="008A0DBE" w:rsidRPr="008A0DBE" w:rsidRDefault="00085839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755,7</w:t>
            </w:r>
          </w:p>
        </w:tc>
        <w:tc>
          <w:tcPr>
            <w:tcW w:w="1276" w:type="dxa"/>
            <w:vAlign w:val="center"/>
          </w:tcPr>
          <w:p w14:paraId="035D0DF6" w14:textId="0C620DB0" w:rsidR="008A0DBE" w:rsidRPr="008A0DBE" w:rsidRDefault="00A77EB8" w:rsidP="008A0DBE">
            <w:pPr>
              <w:spacing w:after="0" w:line="240" w:lineRule="auto"/>
              <w:ind w:left="-268"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77EB8">
              <w:rPr>
                <w:rFonts w:eastAsia="Times New Roman" w:cs="Calibri"/>
                <w:sz w:val="16"/>
                <w:szCs w:val="16"/>
                <w:lang w:eastAsia="pl-PL"/>
              </w:rPr>
              <w:t>34 044,2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ED3DDB" w14:textId="6163D819" w:rsidR="008A0DBE" w:rsidRPr="008A0DBE" w:rsidRDefault="00422BD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BDE">
              <w:rPr>
                <w:rFonts w:eastAsia="Times New Roman" w:cs="Calibri"/>
                <w:sz w:val="16"/>
                <w:szCs w:val="16"/>
                <w:lang w:eastAsia="pl-PL"/>
              </w:rPr>
              <w:t>33 049,5</w:t>
            </w:r>
          </w:p>
        </w:tc>
      </w:tr>
      <w:tr w:rsidR="008A0DBE" w:rsidRPr="008A0DBE" w14:paraId="2064D06E" w14:textId="77777777" w:rsidTr="000D4558">
        <w:trPr>
          <w:trHeight w:val="22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DD0F7" w14:textId="60AFBDBB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zakładów pracy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D64C60" w14:textId="45753AA1" w:rsidR="008A0DBE" w:rsidRPr="008A0DBE" w:rsidRDefault="002C2367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C2367">
              <w:rPr>
                <w:rFonts w:eastAsia="Times New Roman" w:cs="Calibri"/>
                <w:sz w:val="16"/>
                <w:szCs w:val="16"/>
                <w:lang w:eastAsia="pl-PL"/>
              </w:rPr>
              <w:t>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CE501" w14:textId="7D014CFF" w:rsidR="008A0DBE" w:rsidRPr="008A0DBE" w:rsidRDefault="00085839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276" w:type="dxa"/>
            <w:vAlign w:val="center"/>
          </w:tcPr>
          <w:p w14:paraId="2B2A20F2" w14:textId="288CE143" w:rsidR="008A0DBE" w:rsidRPr="008A0DBE" w:rsidRDefault="00136E9F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3 517,1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3EA5A1" w14:textId="0EE36B24" w:rsidR="008A0DBE" w:rsidRPr="008A0DBE" w:rsidRDefault="00422BD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BDE">
              <w:rPr>
                <w:rFonts w:eastAsia="Times New Roman" w:cs="Calibri"/>
                <w:sz w:val="16"/>
                <w:szCs w:val="16"/>
                <w:lang w:eastAsia="pl-PL"/>
              </w:rPr>
              <w:t>2 897,5</w:t>
            </w:r>
          </w:p>
        </w:tc>
      </w:tr>
      <w:tr w:rsidR="008A0DBE" w:rsidRPr="008A0DBE" w14:paraId="6D6CCBFF" w14:textId="77777777" w:rsidTr="000D4558">
        <w:trPr>
          <w:trHeight w:val="22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CD59D" w14:textId="70B4BC7B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Skarbu Państwa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BBD714" w14:textId="58606BD8" w:rsidR="008A0DBE" w:rsidRPr="008A0DBE" w:rsidRDefault="002C2367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36FB73" w14:textId="360E4466" w:rsidR="008A0DBE" w:rsidRPr="008A0DBE" w:rsidRDefault="000345E9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29,0</w:t>
            </w:r>
          </w:p>
        </w:tc>
        <w:tc>
          <w:tcPr>
            <w:tcW w:w="1276" w:type="dxa"/>
            <w:vAlign w:val="center"/>
          </w:tcPr>
          <w:p w14:paraId="565934CE" w14:textId="24B5B0A6" w:rsidR="008A0DBE" w:rsidRPr="008A0DBE" w:rsidRDefault="00136E9F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1 508,8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4BAE5C" w14:textId="277F3328" w:rsidR="008A0DBE" w:rsidRPr="008A0DBE" w:rsidRDefault="00422BD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1 501,0</w:t>
            </w:r>
          </w:p>
        </w:tc>
      </w:tr>
      <w:tr w:rsidR="008A0DBE" w:rsidRPr="008A0DBE" w14:paraId="3B8867FF" w14:textId="77777777" w:rsidTr="000D4558">
        <w:trPr>
          <w:trHeight w:val="227"/>
        </w:trPr>
        <w:tc>
          <w:tcPr>
            <w:tcW w:w="2552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01DAE7E8" w14:textId="4B6EB223" w:rsidR="008A0DBE" w:rsidRPr="008A0DBE" w:rsidRDefault="008A0DBE" w:rsidP="008A0DBE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towarzystw budownictwa </w:t>
            </w:r>
            <w:r w:rsidR="00F93D3C"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</w:t>
            </w: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społecznego</w:t>
            </w:r>
          </w:p>
        </w:tc>
        <w:tc>
          <w:tcPr>
            <w:tcW w:w="1417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45FF62E8" w14:textId="5AA07EA8" w:rsidR="008A0DBE" w:rsidRPr="008A0DBE" w:rsidRDefault="002C2367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110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71823DE4" w14:textId="50A45C76" w:rsidR="008A0DBE" w:rsidRPr="008A0DBE" w:rsidRDefault="000345E9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114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,3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vAlign w:val="center"/>
          </w:tcPr>
          <w:p w14:paraId="2C8D3BFB" w14:textId="0E59B205" w:rsidR="008A0DBE" w:rsidRPr="008A0DBE" w:rsidRDefault="00136E9F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5 431,8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</w:tcPr>
          <w:p w14:paraId="4142D23E" w14:textId="09CC3EFB" w:rsidR="008A0DBE" w:rsidRPr="008A0DBE" w:rsidRDefault="00422BDE" w:rsidP="008A0DBE">
            <w:pPr>
              <w:spacing w:after="0" w:line="240" w:lineRule="auto"/>
              <w:ind w:firstLineChars="200" w:firstLine="32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5 629,2</w:t>
            </w:r>
          </w:p>
        </w:tc>
      </w:tr>
      <w:tr w:rsidR="008A0DBE" w:rsidRPr="008A0DBE" w14:paraId="6A3E9232" w14:textId="77777777" w:rsidTr="000D4558">
        <w:trPr>
          <w:trHeight w:val="227"/>
        </w:trPr>
        <w:tc>
          <w:tcPr>
            <w:tcW w:w="2552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  <w:hideMark/>
          </w:tcPr>
          <w:p w14:paraId="7B0A6272" w14:textId="11428666" w:rsidR="008A0DBE" w:rsidRPr="008A0DBE" w:rsidRDefault="008A0DBE" w:rsidP="000D455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osób fizycznych</w:t>
            </w:r>
            <w:r w:rsidRPr="008A0DBE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86FB430" w14:textId="3E850F85" w:rsidR="008A0DBE" w:rsidRPr="008A0DBE" w:rsidRDefault="002C2367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12 660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,9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50606A2E" w14:textId="41ED9B7A" w:rsidR="008A0DBE" w:rsidRPr="008A0DBE" w:rsidRDefault="000345E9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13 122,7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1DD65143" w14:textId="150AB2D0" w:rsidR="008A0DBE" w:rsidRPr="008A0DBE" w:rsidRDefault="00136E9F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1 033 274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,1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shd w:val="clear" w:color="auto" w:fill="auto"/>
            <w:noWrap/>
            <w:vAlign w:val="center"/>
          </w:tcPr>
          <w:p w14:paraId="41F8360E" w14:textId="281EDF4C" w:rsidR="008A0DBE" w:rsidRPr="008A0DBE" w:rsidRDefault="00422BDE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BDE">
              <w:rPr>
                <w:rFonts w:eastAsia="Times New Roman" w:cs="Calibri"/>
                <w:sz w:val="16"/>
                <w:szCs w:val="16"/>
                <w:lang w:eastAsia="pl-PL"/>
              </w:rPr>
              <w:t>1 070 563,7</w:t>
            </w:r>
          </w:p>
        </w:tc>
      </w:tr>
      <w:tr w:rsidR="008A0DBE" w:rsidRPr="008A0DBE" w14:paraId="3BCA226C" w14:textId="77777777" w:rsidTr="000D4558">
        <w:trPr>
          <w:trHeight w:val="227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7B8391" w14:textId="347A1DFF" w:rsidR="008A0DBE" w:rsidRPr="008A0DBE" w:rsidRDefault="006F19F7" w:rsidP="00C8357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  <w:r w:rsidR="00C83575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wspólnotach</w:t>
            </w:r>
            <w:r w:rsidR="00C83575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mieszkaniowych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73581A" w14:textId="083771E4" w:rsidR="008A0DBE" w:rsidRPr="008A0DBE" w:rsidRDefault="002C2367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3 626,1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078BD4" w14:textId="218CAC7E" w:rsidR="008A0DBE" w:rsidRPr="008A0DBE" w:rsidRDefault="000345E9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3 873,2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8C0833" w14:textId="221C1516" w:rsidR="008A0DBE" w:rsidRPr="008A0DBE" w:rsidRDefault="00136E9F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194 066,0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23719C" w14:textId="3FB067EC" w:rsidR="008A0DBE" w:rsidRPr="008A0DBE" w:rsidRDefault="00422BDE" w:rsidP="008A0DB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204 137,4</w:t>
            </w:r>
          </w:p>
        </w:tc>
      </w:tr>
    </w:tbl>
    <w:p w14:paraId="2462CC25" w14:textId="003C5A13" w:rsidR="00907903" w:rsidRPr="00517A52" w:rsidRDefault="008A0DBE" w:rsidP="008855A5">
      <w:pPr>
        <w:numPr>
          <w:ilvl w:val="0"/>
          <w:numId w:val="6"/>
        </w:numPr>
        <w:ind w:left="142" w:hanging="153"/>
        <w:contextualSpacing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8A0DBE">
        <w:rPr>
          <w:rFonts w:eastAsia="Times New Roman" w:cs="Calibri"/>
          <w:sz w:val="16"/>
          <w:szCs w:val="12"/>
          <w:lang w:eastAsia="pl-PL"/>
        </w:rPr>
        <w:t xml:space="preserve">Łącznie z </w:t>
      </w:r>
      <w:r w:rsidR="00074691">
        <w:rPr>
          <w:rFonts w:eastAsia="Times New Roman" w:cs="Calibri"/>
          <w:sz w:val="16"/>
          <w:szCs w:val="12"/>
          <w:lang w:eastAsia="pl-PL"/>
        </w:rPr>
        <w:t xml:space="preserve">mieszkaniami </w:t>
      </w:r>
      <w:r w:rsidR="00ED04FB">
        <w:rPr>
          <w:rFonts w:eastAsia="Times New Roman" w:cs="Calibri"/>
          <w:sz w:val="16"/>
          <w:szCs w:val="12"/>
          <w:lang w:eastAsia="pl-PL"/>
        </w:rPr>
        <w:t>innych</w:t>
      </w:r>
      <w:r w:rsidR="00074691">
        <w:rPr>
          <w:rFonts w:eastAsia="Times New Roman" w:cs="Calibri"/>
          <w:sz w:val="16"/>
          <w:szCs w:val="12"/>
          <w:lang w:eastAsia="pl-PL"/>
        </w:rPr>
        <w:t xml:space="preserve"> podmiotów</w:t>
      </w:r>
      <w:r w:rsidRPr="008A0DBE">
        <w:rPr>
          <w:rFonts w:eastAsia="Times New Roman" w:cs="Calibri"/>
          <w:sz w:val="16"/>
          <w:szCs w:val="12"/>
          <w:lang w:eastAsia="pl-PL"/>
        </w:rPr>
        <w:t>.</w:t>
      </w:r>
    </w:p>
    <w:p w14:paraId="26584B45" w14:textId="77777777" w:rsidR="00517A52" w:rsidRPr="00ED20EE" w:rsidRDefault="00517A52" w:rsidP="00517A52">
      <w:pPr>
        <w:ind w:left="142"/>
        <w:contextualSpacing/>
        <w:rPr>
          <w:rFonts w:eastAsia="Times New Roman" w:cs="Times New Roman"/>
          <w:b/>
          <w:bCs/>
          <w:color w:val="001D77"/>
          <w:szCs w:val="24"/>
          <w:lang w:eastAsia="pl-PL"/>
        </w:rPr>
      </w:pPr>
    </w:p>
    <w:p w14:paraId="2472FE99" w14:textId="231FD534" w:rsidR="008A0DBE" w:rsidRPr="00ED20EE" w:rsidRDefault="008A0DBE" w:rsidP="00517A52">
      <w:pPr>
        <w:spacing w:before="360" w:line="240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1D31A1">
        <w:rPr>
          <w:rFonts w:eastAsia="Times New Roman" w:cs="Times New Roman"/>
          <w:b/>
          <w:bCs/>
          <w:color w:val="001D77"/>
          <w:szCs w:val="24"/>
          <w:lang w:eastAsia="pl-PL"/>
        </w:rPr>
        <w:t>Formy własności zasobów mieszkaniowych w budynkach objętych zarządem/administracją</w:t>
      </w:r>
    </w:p>
    <w:p w14:paraId="57CA9DBE" w14:textId="77777777" w:rsidR="009325F1" w:rsidRDefault="008A0DBE" w:rsidP="009325F1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8A0DBE">
        <w:rPr>
          <w:rFonts w:eastAsia="Times New Roman" w:cs="Times New Roman"/>
          <w:bCs/>
          <w:szCs w:val="19"/>
          <w:lang w:eastAsia="pl-PL"/>
        </w:rPr>
        <w:t xml:space="preserve">Spośród ogółu </w:t>
      </w:r>
      <w:r w:rsidR="00E5664C">
        <w:rPr>
          <w:rFonts w:eastAsia="Times New Roman" w:cs="Times New Roman"/>
          <w:bCs/>
          <w:szCs w:val="19"/>
          <w:lang w:eastAsia="pl-PL"/>
        </w:rPr>
        <w:t>mieszkań ok. 6 736</w:t>
      </w:r>
      <w:r w:rsidRPr="008A0DBE">
        <w:rPr>
          <w:rFonts w:eastAsia="Times New Roman" w:cs="Times New Roman"/>
          <w:bCs/>
          <w:szCs w:val="19"/>
          <w:lang w:eastAsia="pl-PL"/>
        </w:rPr>
        <w:t>,8 tys. mieszkań znajdowało się w budynkach, które pozostawały w zarządzie/administracji</w:t>
      </w:r>
      <w:r w:rsidRPr="008A0DBE">
        <w:rPr>
          <w:rFonts w:eastAsia="Times New Roman" w:cs="Times New Roman"/>
          <w:bCs/>
          <w:szCs w:val="19"/>
          <w:vertAlign w:val="superscript"/>
          <w:lang w:eastAsia="pl-PL"/>
        </w:rPr>
        <w:footnoteReference w:id="1"/>
      </w:r>
      <w:r w:rsidR="00E5664C">
        <w:rPr>
          <w:rFonts w:eastAsia="Times New Roman" w:cs="Times New Roman"/>
          <w:bCs/>
          <w:szCs w:val="19"/>
          <w:lang w:eastAsia="pl-PL"/>
        </w:rPr>
        <w:t>. Ponad połowę, tj. 57,5</w:t>
      </w:r>
      <w:r w:rsidRPr="008A0DBE">
        <w:rPr>
          <w:rFonts w:eastAsia="Times New Roman" w:cs="Times New Roman"/>
          <w:bCs/>
          <w:szCs w:val="19"/>
          <w:lang w:eastAsia="pl-PL"/>
        </w:rPr>
        <w:t>% stanowiły mieszkania osób fizycznych w budynkach objętyc</w:t>
      </w:r>
      <w:r w:rsidR="00E5664C">
        <w:rPr>
          <w:rFonts w:eastAsia="Times New Roman" w:cs="Times New Roman"/>
          <w:bCs/>
          <w:szCs w:val="19"/>
          <w:lang w:eastAsia="pl-PL"/>
        </w:rPr>
        <w:t>h wspólnotami mieszkaniowymi, 28,2</w:t>
      </w:r>
      <w:r w:rsidRPr="008A0DBE">
        <w:rPr>
          <w:rFonts w:eastAsia="Times New Roman" w:cs="Times New Roman"/>
          <w:bCs/>
          <w:szCs w:val="19"/>
          <w:lang w:eastAsia="pl-PL"/>
        </w:rPr>
        <w:t>% – będące własnością spółdzieln</w:t>
      </w:r>
      <w:r w:rsidR="00E5664C">
        <w:rPr>
          <w:rFonts w:eastAsia="Times New Roman" w:cs="Times New Roman"/>
          <w:bCs/>
          <w:szCs w:val="19"/>
          <w:lang w:eastAsia="pl-PL"/>
        </w:rPr>
        <w:t>i mieszkaniowych, 11,2</w:t>
      </w:r>
      <w:r w:rsidRPr="008A0DBE">
        <w:rPr>
          <w:rFonts w:eastAsia="Times New Roman" w:cs="Times New Roman"/>
          <w:bCs/>
          <w:szCs w:val="19"/>
          <w:lang w:eastAsia="pl-PL"/>
        </w:rPr>
        <w:t>% – mieszkania komunalne, 1,7% – towar</w:t>
      </w:r>
      <w:r w:rsidR="00E5664C">
        <w:rPr>
          <w:rFonts w:eastAsia="Times New Roman" w:cs="Times New Roman"/>
          <w:bCs/>
          <w:szCs w:val="19"/>
          <w:lang w:eastAsia="pl-PL"/>
        </w:rPr>
        <w:t>zystw budownictwa społecznego, 0,7% – zakładowe, 0,4</w:t>
      </w:r>
      <w:r w:rsidRPr="008A0DBE">
        <w:rPr>
          <w:rFonts w:eastAsia="Times New Roman" w:cs="Times New Roman"/>
          <w:bCs/>
          <w:szCs w:val="19"/>
          <w:lang w:eastAsia="pl-PL"/>
        </w:rPr>
        <w:t>% – Skarbu Państwa i 0,3% – innych podmiotów.</w:t>
      </w:r>
      <w:bookmarkStart w:id="4" w:name="_Toc464548400"/>
      <w:bookmarkStart w:id="5" w:name="_Toc465667890"/>
      <w:bookmarkStart w:id="6" w:name="_Toc496870065"/>
    </w:p>
    <w:p w14:paraId="0785F885" w14:textId="3EB59965" w:rsidR="008A0DBE" w:rsidRPr="009325F1" w:rsidRDefault="00ED20EE" w:rsidP="009325F1">
      <w:pPr>
        <w:spacing w:before="360" w:line="240" w:lineRule="auto"/>
        <w:rPr>
          <w:rFonts w:eastAsia="Times New Roman" w:cs="Times New Roman"/>
          <w:bCs/>
          <w:szCs w:val="19"/>
          <w:lang w:eastAsia="pl-PL"/>
        </w:rPr>
      </w:pPr>
      <w:r w:rsidRPr="008A0DBE">
        <w:rPr>
          <w:noProof/>
          <w:color w:val="FF0000"/>
          <w:spacing w:val="-2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1468FFD3" wp14:editId="0926D9AC">
                <wp:simplePos x="0" y="0"/>
                <wp:positionH relativeFrom="rightMargin">
                  <wp:posOffset>154940</wp:posOffset>
                </wp:positionH>
                <wp:positionV relativeFrom="paragraph">
                  <wp:posOffset>246380</wp:posOffset>
                </wp:positionV>
                <wp:extent cx="1666875" cy="1097280"/>
                <wp:effectExtent l="0" t="0" r="0" b="0"/>
                <wp:wrapTight wrapText="bothSides">
                  <wp:wrapPolygon edited="0">
                    <wp:start x="741" y="0"/>
                    <wp:lineTo x="741" y="21000"/>
                    <wp:lineTo x="20736" y="21000"/>
                    <wp:lineTo x="20736" y="0"/>
                    <wp:lineTo x="741" y="0"/>
                  </wp:wrapPolygon>
                </wp:wrapTight>
                <wp:docPr id="13" name="Pole tekstowe 2" descr="W latach 2023-2024 sprzedano prawie 91 tys. mieszkań osobom fizycznym w tym najwięcej z zasobów spółdzielni mieszkaniowych – ponad 42 ty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3EFFB" w14:textId="1AAF4A75" w:rsidR="0020493D" w:rsidRPr="00074DD8" w:rsidRDefault="00020604" w:rsidP="008A0DBE">
                            <w:pPr>
                              <w:pStyle w:val="tekstzboku"/>
                            </w:pPr>
                            <w:r w:rsidRPr="00020604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latach 2023-2024 sprzedano prawie 91 tys. mieszkań osobom fizycznym w tym najwięcej z zasobów spółdzielni mieszkaniowych – ponad 42 tys.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FFD3" id="_x0000_s1030" type="#_x0000_t202" alt="W latach 2023-2024 sprzedano prawie 91 tys. mieszkań osobom fizycznym w tym najwięcej z zasobów spółdzielni mieszkaniowych – ponad 42 tys." style="position:absolute;margin-left:12.2pt;margin-top:19.4pt;width:131.25pt;height:86.4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" filled="f" stroked="f">
                <v:textbox>
                  <w:txbxContent>
                    <w:p w14:paraId="6D73EFFB" w14:textId="1AAF4A75" w:rsidR="0020493D" w:rsidRPr="00074DD8" w:rsidRDefault="00020604" w:rsidP="008A0DBE">
                      <w:pPr>
                        <w:pStyle w:val="tekstzboku"/>
                      </w:pPr>
                      <w:r w:rsidRPr="00020604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latach 2023-2024 sprzedano prawie 91 tys. mieszkań osobom fizycznym w tym najwięcej z zasobów spółdzielni mieszkaniowych – ponad 42 tys.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0DBE" w:rsidRPr="008A0DBE">
        <w:rPr>
          <w:rFonts w:eastAsia="Times New Roman" w:cs="Times New Roman"/>
          <w:b/>
          <w:bCs/>
          <w:color w:val="001D77"/>
          <w:szCs w:val="24"/>
          <w:lang w:eastAsia="pl-PL"/>
        </w:rPr>
        <w:t>Sprzedaż zasobów mieszkaniowych</w:t>
      </w:r>
      <w:bookmarkEnd w:id="4"/>
      <w:bookmarkEnd w:id="5"/>
      <w:bookmarkEnd w:id="6"/>
    </w:p>
    <w:p w14:paraId="259DF925" w14:textId="134C57BC" w:rsidR="008A0DBE" w:rsidRPr="008A0DBE" w:rsidRDefault="008E6438" w:rsidP="00944D36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>
        <w:rPr>
          <w:rFonts w:eastAsia="Times New Roman" w:cs="Times New Roman"/>
          <w:bCs/>
          <w:szCs w:val="19"/>
          <w:lang w:eastAsia="pl-PL"/>
        </w:rPr>
        <w:t>W 2024</w:t>
      </w:r>
      <w:r w:rsidR="008A0DBE" w:rsidRPr="008A0DBE">
        <w:rPr>
          <w:rFonts w:eastAsia="Times New Roman" w:cs="Times New Roman"/>
          <w:bCs/>
          <w:szCs w:val="19"/>
          <w:lang w:eastAsia="pl-PL"/>
        </w:rPr>
        <w:t xml:space="preserve"> r. kontynuowany był proces sprzedaży bądź zwrotu mieszkań dawnym właścicielom (nabywanie mieszkań przez osoby fizyczne). Proces sprzedaży obejmował mieszkania znajdujące się w budynkach wielomieszkaniowych oraz mieszkania w budynkach, które zostały sprzedane w całości pojedynczym osobom fizycznym. W analizowanym okresie osobo</w:t>
      </w:r>
      <w:r>
        <w:rPr>
          <w:rFonts w:eastAsia="Times New Roman" w:cs="Times New Roman"/>
          <w:bCs/>
          <w:szCs w:val="19"/>
          <w:lang w:eastAsia="pl-PL"/>
        </w:rPr>
        <w:t>m fizycznym sprzedano prawie 91</w:t>
      </w:r>
      <w:r w:rsidR="008A0DBE" w:rsidRPr="008A0DBE">
        <w:rPr>
          <w:rFonts w:eastAsia="Times New Roman" w:cs="Times New Roman"/>
          <w:bCs/>
          <w:szCs w:val="19"/>
          <w:lang w:eastAsia="pl-PL"/>
        </w:rPr>
        <w:t> tys. mieszkań.</w:t>
      </w:r>
    </w:p>
    <w:p w14:paraId="1A2F2A06" w14:textId="4B97A526" w:rsidR="008A0DBE" w:rsidRPr="00A13FAF" w:rsidRDefault="008A0DBE" w:rsidP="00944D36">
      <w:pPr>
        <w:spacing w:before="360"/>
        <w:ind w:left="851" w:hanging="851"/>
        <w:rPr>
          <w:rFonts w:eastAsia="Times New Roman" w:cs="Times New Roman"/>
          <w:b/>
          <w:bCs/>
          <w:szCs w:val="19"/>
          <w:lang w:eastAsia="pl-PL"/>
        </w:rPr>
      </w:pPr>
      <w:bookmarkStart w:id="7" w:name="_Toc496766922"/>
      <w:r w:rsidRPr="00A13FAF">
        <w:rPr>
          <w:rFonts w:eastAsia="Times New Roman" w:cs="Times New Roman"/>
          <w:b/>
          <w:bCs/>
          <w:szCs w:val="19"/>
          <w:lang w:eastAsia="pl-PL"/>
        </w:rPr>
        <w:t xml:space="preserve">Tablica 3.  </w:t>
      </w:r>
      <w:r w:rsidR="00B77E60" w:rsidRPr="00A13FAF">
        <w:rPr>
          <w:rFonts w:eastAsia="Times New Roman" w:cs="Times New Roman"/>
          <w:b/>
          <w:bCs/>
          <w:szCs w:val="19"/>
          <w:lang w:eastAsia="pl-PL"/>
        </w:rPr>
        <w:t>Mieszkania sprzedane w latach 2023-2024</w:t>
      </w:r>
      <w:r w:rsidRPr="00A13FAF">
        <w:rPr>
          <w:rFonts w:eastAsia="Times New Roman" w:cs="Times New Roman"/>
          <w:b/>
          <w:bCs/>
          <w:szCs w:val="19"/>
          <w:lang w:eastAsia="pl-PL"/>
        </w:rPr>
        <w:t xml:space="preserve"> według rodzaju jednostki będącej właścicielem</w:t>
      </w:r>
      <w:bookmarkEnd w:id="7"/>
    </w:p>
    <w:tbl>
      <w:tblPr>
        <w:tblW w:w="779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3. Mieszkania sprzedane w latach 2023-2024 według rodzaju jednostki będącej właścicielem"/>
        <w:tblDescription w:val="Tablica zawiera dane dotyczące liczby sprzedanych mieszkań wyrażone w liczbach bezwzględnych i w procentach w podziale na rodzaj jednostki będącej właścicielem tj. gminy, spółdzielnie mieszkaniowe, Skarb Państwa, zakłady pracy, osoby fizyczne we wspólnotach mieszkaniowych, TBS oraz inne podmioty"/>
      </w:tblPr>
      <w:tblGrid>
        <w:gridCol w:w="4920"/>
        <w:gridCol w:w="1596"/>
        <w:gridCol w:w="1276"/>
      </w:tblGrid>
      <w:tr w:rsidR="008A0DBE" w:rsidRPr="008A0DBE" w14:paraId="1D3D150A" w14:textId="77777777" w:rsidTr="00F26B18">
        <w:trPr>
          <w:trHeight w:val="283"/>
        </w:trPr>
        <w:tc>
          <w:tcPr>
            <w:tcW w:w="4920" w:type="dxa"/>
            <w:vMerge w:val="restart"/>
            <w:shd w:val="clear" w:color="auto" w:fill="auto"/>
            <w:noWrap/>
            <w:vAlign w:val="center"/>
            <w:hideMark/>
          </w:tcPr>
          <w:p w14:paraId="1E6BEB3E" w14:textId="77777777" w:rsidR="008A0DBE" w:rsidRPr="008A0DBE" w:rsidRDefault="008A0DBE" w:rsidP="008A0DBE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872" w:type="dxa"/>
            <w:gridSpan w:val="2"/>
            <w:shd w:val="clear" w:color="auto" w:fill="auto"/>
            <w:noWrap/>
            <w:vAlign w:val="center"/>
            <w:hideMark/>
          </w:tcPr>
          <w:p w14:paraId="2D2C72CE" w14:textId="77777777" w:rsidR="008A0DBE" w:rsidRPr="008A0DBE" w:rsidRDefault="008A0DBE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Mieszkania</w:t>
            </w:r>
          </w:p>
        </w:tc>
      </w:tr>
      <w:tr w:rsidR="008A0DBE" w:rsidRPr="008A0DBE" w14:paraId="45F81BC7" w14:textId="77777777" w:rsidTr="00F26B18">
        <w:trPr>
          <w:trHeight w:val="510"/>
        </w:trPr>
        <w:tc>
          <w:tcPr>
            <w:tcW w:w="4920" w:type="dxa"/>
            <w:vMerge/>
            <w:vAlign w:val="center"/>
            <w:hideMark/>
          </w:tcPr>
          <w:p w14:paraId="4B5CF00E" w14:textId="77777777" w:rsidR="008A0DBE" w:rsidRPr="008A0DBE" w:rsidRDefault="008A0DBE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4772379B" w14:textId="697CFD2F" w:rsidR="008A0DBE" w:rsidRPr="008A0DBE" w:rsidRDefault="00811FB3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C0C14" w14:textId="7840D2CD" w:rsidR="008A0DBE" w:rsidRPr="008A0DBE" w:rsidRDefault="00811FB3" w:rsidP="008A0DB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w 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%</w:t>
            </w:r>
          </w:p>
        </w:tc>
      </w:tr>
      <w:tr w:rsidR="008A0DBE" w:rsidRPr="008A0DBE" w14:paraId="15D92C06" w14:textId="77777777" w:rsidTr="00D01A85">
        <w:trPr>
          <w:trHeight w:val="458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5A4E8A31" w14:textId="753C3B50" w:rsidR="008A0DBE" w:rsidRPr="008A0DBE" w:rsidRDefault="00B77E60" w:rsidP="008A0DBE">
            <w:pPr>
              <w:spacing w:before="0" w:after="0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12185F08" w14:textId="24F83B31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pl-PL"/>
              </w:rPr>
              <w:t>90 916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27898" w14:textId="77777777" w:rsidR="008A0DBE" w:rsidRPr="008A0DBE" w:rsidRDefault="008A0DBE" w:rsidP="008A0DBE">
            <w:pPr>
              <w:spacing w:before="0" w:after="0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100,0</w:t>
            </w:r>
          </w:p>
        </w:tc>
      </w:tr>
      <w:tr w:rsidR="008A0DBE" w:rsidRPr="008A0DBE" w14:paraId="6CAE8ABC" w14:textId="77777777" w:rsidTr="00D01A85">
        <w:trPr>
          <w:trHeight w:val="421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477A9CA0" w14:textId="071E916B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g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miny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5D773AD" w14:textId="165625AB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23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D8D9C" w14:textId="551E11C2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26,1</w:t>
            </w:r>
          </w:p>
        </w:tc>
      </w:tr>
      <w:tr w:rsidR="008A0DBE" w:rsidRPr="008A0DBE" w14:paraId="7D74B7FF" w14:textId="77777777" w:rsidTr="00D01A85">
        <w:trPr>
          <w:trHeight w:val="414"/>
        </w:trPr>
        <w:tc>
          <w:tcPr>
            <w:tcW w:w="4920" w:type="dxa"/>
            <w:shd w:val="clear" w:color="000000" w:fill="FFFFFF"/>
            <w:noWrap/>
            <w:vAlign w:val="center"/>
            <w:hideMark/>
          </w:tcPr>
          <w:p w14:paraId="7F0D523E" w14:textId="1003870F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półdzielnie mieszkaniowe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14:paraId="3D190FC8" w14:textId="4F6342BF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42 496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7F3DDB" w14:textId="3CADEC30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46,7</w:t>
            </w:r>
          </w:p>
        </w:tc>
      </w:tr>
      <w:tr w:rsidR="008A0DBE" w:rsidRPr="008A0DBE" w14:paraId="7C126803" w14:textId="77777777" w:rsidTr="00D01A85">
        <w:trPr>
          <w:trHeight w:val="420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01C3AFBF" w14:textId="77777777" w:rsidR="008A0DBE" w:rsidRPr="008A0DBE" w:rsidRDefault="008A0DBE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Skarb Państwa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4B39DA79" w14:textId="72DC6423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F349F" w14:textId="77777777" w:rsidR="008A0DBE" w:rsidRPr="008A0DBE" w:rsidRDefault="008A0DBE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0,9</w:t>
            </w:r>
          </w:p>
        </w:tc>
      </w:tr>
      <w:tr w:rsidR="008A0DBE" w:rsidRPr="008A0DBE" w14:paraId="63E5A385" w14:textId="77777777" w:rsidTr="00D01A85">
        <w:trPr>
          <w:trHeight w:val="426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692D3A64" w14:textId="0E3F3BAB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z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akłady pracy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0725FF8C" w14:textId="14770ABE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2 250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C962F1" w14:textId="03500983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2,5</w:t>
            </w:r>
          </w:p>
        </w:tc>
      </w:tr>
      <w:tr w:rsidR="008A0DBE" w:rsidRPr="008A0DBE" w14:paraId="0ECDB496" w14:textId="77777777" w:rsidTr="00D01A85">
        <w:trPr>
          <w:trHeight w:val="404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7BBF1BB3" w14:textId="0DF79DD7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B77E60">
              <w:rPr>
                <w:rFonts w:eastAsia="Times New Roman" w:cs="Calibri"/>
                <w:sz w:val="16"/>
                <w:szCs w:val="16"/>
                <w:lang w:eastAsia="pl-PL"/>
              </w:rPr>
              <w:t>soby fizyczne we wspólnotach mieszkaniowych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6D96A1ED" w14:textId="77777777" w:rsidR="008A0DBE" w:rsidRPr="008A0DBE" w:rsidRDefault="008A0DBE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F03B3" w14:textId="77777777" w:rsidR="008A0DBE" w:rsidRPr="008A0DBE" w:rsidRDefault="008A0DBE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A0DBE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8A0DBE" w:rsidRPr="008A0DBE" w14:paraId="72B3E9AA" w14:textId="77777777" w:rsidTr="00D01A85">
        <w:trPr>
          <w:trHeight w:val="410"/>
        </w:trPr>
        <w:tc>
          <w:tcPr>
            <w:tcW w:w="4920" w:type="dxa"/>
            <w:shd w:val="clear" w:color="auto" w:fill="auto"/>
            <w:noWrap/>
            <w:vAlign w:val="center"/>
            <w:hideMark/>
          </w:tcPr>
          <w:p w14:paraId="049587B5" w14:textId="3C305CCA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t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owarzystwa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b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 xml:space="preserve">udownictwa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s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połecznego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7783DA7B" w14:textId="38CC37CC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19593" w14:textId="4FC609DA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0,5</w:t>
            </w:r>
          </w:p>
        </w:tc>
      </w:tr>
      <w:tr w:rsidR="008A0DBE" w:rsidRPr="008A0DBE" w14:paraId="476CD7F0" w14:textId="77777777" w:rsidTr="00D01A85">
        <w:trPr>
          <w:trHeight w:val="430"/>
        </w:trPr>
        <w:tc>
          <w:tcPr>
            <w:tcW w:w="4920" w:type="dxa"/>
            <w:shd w:val="clear" w:color="000000" w:fill="FFFFFF"/>
            <w:noWrap/>
            <w:vAlign w:val="center"/>
            <w:hideMark/>
          </w:tcPr>
          <w:p w14:paraId="7B18009C" w14:textId="30E88EA8" w:rsidR="008A0DBE" w:rsidRPr="008A0DBE" w:rsidRDefault="000B1AF3" w:rsidP="008A0DBE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8A0DBE" w:rsidRPr="008A0DBE">
              <w:rPr>
                <w:rFonts w:eastAsia="Times New Roman" w:cs="Calibri"/>
                <w:sz w:val="16"/>
                <w:szCs w:val="16"/>
                <w:lang w:eastAsia="pl-PL"/>
              </w:rPr>
              <w:t>nne podmioty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14:paraId="62DC6990" w14:textId="15EF8B5D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21 153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CAB41F" w14:textId="0C2446D5" w:rsidR="008A0DBE" w:rsidRPr="008A0DBE" w:rsidRDefault="00811FB3" w:rsidP="008A0DBE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23,3</w:t>
            </w:r>
          </w:p>
        </w:tc>
      </w:tr>
    </w:tbl>
    <w:p w14:paraId="35A4E163" w14:textId="38A11A6E" w:rsidR="008A0DBE" w:rsidRPr="008A0DBE" w:rsidRDefault="008A0DBE" w:rsidP="008A0DBE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06BCE08A" w14:textId="68510467" w:rsidR="00B53A00" w:rsidRPr="00ED20EE" w:rsidRDefault="009325F1" w:rsidP="002E59E8">
      <w:pPr>
        <w:keepNext/>
        <w:spacing w:before="360" w:line="240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4C91595" wp14:editId="6AD466E2">
                <wp:simplePos x="0" y="0"/>
                <wp:positionH relativeFrom="rightMargin">
                  <wp:posOffset>182880</wp:posOffset>
                </wp:positionH>
                <wp:positionV relativeFrom="paragraph">
                  <wp:posOffset>158750</wp:posOffset>
                </wp:positionV>
                <wp:extent cx="1667510" cy="1066800"/>
                <wp:effectExtent l="0" t="0" r="0" b="0"/>
                <wp:wrapTight wrapText="bothSides">
                  <wp:wrapPolygon edited="0">
                    <wp:start x="740" y="0"/>
                    <wp:lineTo x="740" y="21214"/>
                    <wp:lineTo x="20728" y="21214"/>
                    <wp:lineTo x="20728" y="0"/>
                    <wp:lineTo x="740" y="0"/>
                  </wp:wrapPolygon>
                </wp:wrapTight>
                <wp:docPr id="1" name="Pole tekstowe 1" descr="Na koniec 2024 r. liczba lokali, na które obowiązywała umowa najmu z mieszkaniowego zasobu gminy, wyniosła 595,8 ty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3071" w14:textId="1D219381" w:rsidR="0020493D" w:rsidRPr="0001266D" w:rsidRDefault="0020493D" w:rsidP="008855A5">
                            <w:pPr>
                              <w:pStyle w:val="tekstzboku"/>
                              <w:spacing w:before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 koniec 2024 r. liczba lokali, na które obowiązywała umowa najmu z mieszkaniowego zasobu gminy wyniosła 595,8 tys.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1595" id="Pole tekstowe 1" o:spid="_x0000_s1031" type="#_x0000_t202" alt="Na koniec 2024 r. liczba lokali, na które obowiązywała umowa najmu z mieszkaniowego zasobu gminy, wyniosła 595,8 tys." style="position:absolute;margin-left:14.4pt;margin-top:12.5pt;width:131.3pt;height:84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" filled="f" stroked="f">
                <v:textbox>
                  <w:txbxContent>
                    <w:p w14:paraId="5FFE3071" w14:textId="1D219381" w:rsidR="0020493D" w:rsidRPr="0001266D" w:rsidRDefault="0020493D" w:rsidP="008855A5">
                      <w:pPr>
                        <w:pStyle w:val="tekstzboku"/>
                        <w:spacing w:before="0"/>
                        <w:rPr>
                          <w:color w:val="auto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 koniec 2024 r. liczba lokali, na które obowiązywała umowa najmu z mieszkaniowego zasobu gminy wyniosła 595,8 tys.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53A00"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Mieszkaniowy zasób gminy</w:t>
      </w:r>
    </w:p>
    <w:p w14:paraId="15467D7E" w14:textId="11370006" w:rsidR="00781CE2" w:rsidRPr="00763DF2" w:rsidRDefault="00781CE2" w:rsidP="0054728F">
      <w:pPr>
        <w:spacing w:line="288" w:lineRule="auto"/>
        <w:rPr>
          <w:shd w:val="clear" w:color="auto" w:fill="FFFFFF"/>
        </w:rPr>
      </w:pPr>
      <w:r w:rsidRPr="00AE4FAF">
        <w:rPr>
          <w:shd w:val="clear" w:color="auto" w:fill="FFFFFF"/>
        </w:rPr>
        <w:t xml:space="preserve">Przez </w:t>
      </w:r>
      <w:r w:rsidRPr="00E30A3E">
        <w:rPr>
          <w:shd w:val="clear" w:color="auto" w:fill="FFFFFF"/>
        </w:rPr>
        <w:t xml:space="preserve">mieszkaniowy zasób gminy należy rozumieć lokale służące do zaspokajania potrzeb mieszkaniowych, </w:t>
      </w:r>
      <w:r w:rsidR="005B7D72" w:rsidRPr="00E30A3E">
        <w:rPr>
          <w:shd w:val="clear" w:color="auto" w:fill="FFFFFF"/>
        </w:rPr>
        <w:t xml:space="preserve">które </w:t>
      </w:r>
      <w:r w:rsidRPr="00E30A3E">
        <w:rPr>
          <w:shd w:val="clear" w:color="auto" w:fill="FFFFFF"/>
        </w:rPr>
        <w:t>stanowią własność gminy. Liczba lokali mieszkalnych</w:t>
      </w:r>
      <w:r w:rsidR="00E30A3E">
        <w:rPr>
          <w:shd w:val="clear" w:color="auto" w:fill="FFFFFF"/>
        </w:rPr>
        <w:t xml:space="preserve"> z zasobu gminy</w:t>
      </w:r>
      <w:r w:rsidRPr="00E30A3E">
        <w:rPr>
          <w:shd w:val="clear" w:color="auto" w:fill="FFFFFF"/>
        </w:rPr>
        <w:t>, na które na koniec 20</w:t>
      </w:r>
      <w:r w:rsidR="00977032" w:rsidRPr="00E30A3E">
        <w:rPr>
          <w:shd w:val="clear" w:color="auto" w:fill="FFFFFF"/>
        </w:rPr>
        <w:t>2</w:t>
      </w:r>
      <w:r w:rsidR="00221D41">
        <w:rPr>
          <w:shd w:val="clear" w:color="auto" w:fill="FFFFFF"/>
        </w:rPr>
        <w:t>4</w:t>
      </w:r>
      <w:r w:rsidRPr="00E30A3E">
        <w:rPr>
          <w:shd w:val="clear" w:color="auto" w:fill="FFFFFF"/>
        </w:rPr>
        <w:t xml:space="preserve"> r. </w:t>
      </w:r>
      <w:r w:rsidR="00C2159E" w:rsidRPr="00E30A3E">
        <w:rPr>
          <w:shd w:val="clear" w:color="auto" w:fill="FFFFFF"/>
        </w:rPr>
        <w:t xml:space="preserve">obowiązywały umowy </w:t>
      </w:r>
      <w:r w:rsidRPr="00E30A3E">
        <w:rPr>
          <w:shd w:val="clear" w:color="auto" w:fill="FFFFFF"/>
        </w:rPr>
        <w:t>naj</w:t>
      </w:r>
      <w:r w:rsidR="00763DF2">
        <w:rPr>
          <w:shd w:val="clear" w:color="auto" w:fill="FFFFFF"/>
        </w:rPr>
        <w:t>mu</w:t>
      </w:r>
      <w:r w:rsidRPr="00E30A3E">
        <w:rPr>
          <w:shd w:val="clear" w:color="auto" w:fill="FFFFFF"/>
        </w:rPr>
        <w:t xml:space="preserve"> (z wyłączeniem lokali zamiennych i</w:t>
      </w:r>
      <w:r w:rsidR="009325F1">
        <w:rPr>
          <w:shd w:val="clear" w:color="auto" w:fill="FFFFFF"/>
        </w:rPr>
        <w:t> </w:t>
      </w:r>
      <w:r w:rsidRPr="00E30A3E">
        <w:rPr>
          <w:shd w:val="clear" w:color="auto" w:fill="FFFFFF"/>
        </w:rPr>
        <w:t>tymczasowych pomieszczeń)</w:t>
      </w:r>
      <w:r w:rsidR="00E91513">
        <w:rPr>
          <w:shd w:val="clear" w:color="auto" w:fill="FFFFFF"/>
        </w:rPr>
        <w:t>,</w:t>
      </w:r>
      <w:r w:rsidRPr="00E30A3E">
        <w:rPr>
          <w:shd w:val="clear" w:color="auto" w:fill="FFFFFF"/>
        </w:rPr>
        <w:t xml:space="preserve"> wyniosła </w:t>
      </w:r>
      <w:r w:rsidR="00221D41">
        <w:t>595,8</w:t>
      </w:r>
      <w:r w:rsidR="00AE4FAF" w:rsidRPr="00E30A3E">
        <w:t xml:space="preserve"> tys.</w:t>
      </w:r>
      <w:r w:rsidRPr="00E30A3E">
        <w:rPr>
          <w:shd w:val="clear" w:color="auto" w:fill="FFFFFF"/>
        </w:rPr>
        <w:t>, a ich powierzchnia 2</w:t>
      </w:r>
      <w:r w:rsidR="00221D41">
        <w:rPr>
          <w:shd w:val="clear" w:color="auto" w:fill="FFFFFF"/>
        </w:rPr>
        <w:t>6 543,4</w:t>
      </w:r>
      <w:r w:rsidRPr="00E30A3E">
        <w:rPr>
          <w:shd w:val="clear" w:color="auto" w:fill="FFFFFF"/>
        </w:rPr>
        <w:t xml:space="preserve"> tys. m</w:t>
      </w:r>
      <w:r w:rsidRPr="00E30A3E">
        <w:rPr>
          <w:shd w:val="clear" w:color="auto" w:fill="FFFFFF"/>
          <w:vertAlign w:val="superscript"/>
        </w:rPr>
        <w:t>2</w:t>
      </w:r>
      <w:r w:rsidRPr="00E30A3E">
        <w:rPr>
          <w:shd w:val="clear" w:color="auto" w:fill="FFFFFF"/>
        </w:rPr>
        <w:t xml:space="preserve">. </w:t>
      </w:r>
      <w:r w:rsidR="00A9186C" w:rsidRPr="00E30A3E">
        <w:rPr>
          <w:shd w:val="clear" w:color="auto" w:fill="FFFFFF"/>
        </w:rPr>
        <w:t>W</w:t>
      </w:r>
      <w:r w:rsidR="009325F1">
        <w:rPr>
          <w:shd w:val="clear" w:color="auto" w:fill="FFFFFF"/>
        </w:rPr>
        <w:t> </w:t>
      </w:r>
      <w:r w:rsidR="00A9186C" w:rsidRPr="00E30A3E">
        <w:rPr>
          <w:shd w:val="clear" w:color="auto" w:fill="FFFFFF"/>
        </w:rPr>
        <w:t xml:space="preserve">porównaniu </w:t>
      </w:r>
      <w:r w:rsidR="00844042" w:rsidRPr="00763DF2">
        <w:rPr>
          <w:shd w:val="clear" w:color="auto" w:fill="FFFFFF"/>
        </w:rPr>
        <w:t>z</w:t>
      </w:r>
      <w:r w:rsidR="00A9186C" w:rsidRPr="00763DF2">
        <w:rPr>
          <w:shd w:val="clear" w:color="auto" w:fill="FFFFFF"/>
        </w:rPr>
        <w:t xml:space="preserve"> 20</w:t>
      </w:r>
      <w:r w:rsidR="00AF2254" w:rsidRPr="00763DF2">
        <w:rPr>
          <w:shd w:val="clear" w:color="auto" w:fill="FFFFFF"/>
        </w:rPr>
        <w:t>2</w:t>
      </w:r>
      <w:r w:rsidR="00221D41">
        <w:rPr>
          <w:shd w:val="clear" w:color="auto" w:fill="FFFFFF"/>
        </w:rPr>
        <w:t>3</w:t>
      </w:r>
      <w:r w:rsidR="00A9186C" w:rsidRPr="00763DF2">
        <w:rPr>
          <w:shd w:val="clear" w:color="auto" w:fill="FFFFFF"/>
        </w:rPr>
        <w:t xml:space="preserve"> r. liczba obowiązujących umów na takie lokale </w:t>
      </w:r>
      <w:r w:rsidR="0093055B">
        <w:rPr>
          <w:shd w:val="clear" w:color="auto" w:fill="FFFFFF"/>
        </w:rPr>
        <w:t>z</w:t>
      </w:r>
      <w:r w:rsidR="00334DCE">
        <w:rPr>
          <w:shd w:val="clear" w:color="auto" w:fill="FFFFFF"/>
        </w:rPr>
        <w:t>mala</w:t>
      </w:r>
      <w:r w:rsidR="0093055B">
        <w:rPr>
          <w:shd w:val="clear" w:color="auto" w:fill="FFFFFF"/>
        </w:rPr>
        <w:t xml:space="preserve">ła </w:t>
      </w:r>
      <w:r w:rsidR="00A9186C" w:rsidRPr="00763DF2">
        <w:rPr>
          <w:shd w:val="clear" w:color="auto" w:fill="FFFFFF"/>
        </w:rPr>
        <w:t xml:space="preserve">o </w:t>
      </w:r>
      <w:r w:rsidR="00E30A3E" w:rsidRPr="00763DF2">
        <w:rPr>
          <w:shd w:val="clear" w:color="auto" w:fill="FFFFFF"/>
        </w:rPr>
        <w:t>p</w:t>
      </w:r>
      <w:r w:rsidR="00CE7660">
        <w:rPr>
          <w:shd w:val="clear" w:color="auto" w:fill="FFFFFF"/>
        </w:rPr>
        <w:t>rawie</w:t>
      </w:r>
      <w:r w:rsidR="00E30A3E" w:rsidRPr="00763DF2">
        <w:rPr>
          <w:shd w:val="clear" w:color="auto" w:fill="FFFFFF"/>
        </w:rPr>
        <w:t xml:space="preserve"> </w:t>
      </w:r>
      <w:r w:rsidR="00CE7660">
        <w:rPr>
          <w:shd w:val="clear" w:color="auto" w:fill="FFFFFF"/>
        </w:rPr>
        <w:t>7,5</w:t>
      </w:r>
      <w:r w:rsidR="00E30A3E" w:rsidRPr="00763DF2">
        <w:rPr>
          <w:shd w:val="clear" w:color="auto" w:fill="FFFFFF"/>
        </w:rPr>
        <w:t xml:space="preserve"> tys.</w:t>
      </w:r>
      <w:r w:rsidR="00A9186C" w:rsidRPr="00763DF2">
        <w:rPr>
          <w:shd w:val="clear" w:color="auto" w:fill="FFFFFF"/>
        </w:rPr>
        <w:t xml:space="preserve"> (1,</w:t>
      </w:r>
      <w:r w:rsidR="00CE7660">
        <w:rPr>
          <w:shd w:val="clear" w:color="auto" w:fill="FFFFFF"/>
        </w:rPr>
        <w:t>2</w:t>
      </w:r>
      <w:r w:rsidR="00A9186C" w:rsidRPr="00763DF2">
        <w:rPr>
          <w:shd w:val="clear" w:color="auto" w:fill="FFFFFF"/>
        </w:rPr>
        <w:t>%), a</w:t>
      </w:r>
      <w:r w:rsidR="008562E1" w:rsidRPr="00763DF2">
        <w:rPr>
          <w:shd w:val="clear" w:color="auto" w:fill="FFFFFF"/>
        </w:rPr>
        <w:t> </w:t>
      </w:r>
      <w:r w:rsidR="00763DF2" w:rsidRPr="00763DF2">
        <w:rPr>
          <w:shd w:val="clear" w:color="auto" w:fill="FFFFFF"/>
        </w:rPr>
        <w:t xml:space="preserve">spadek </w:t>
      </w:r>
      <w:r w:rsidR="00844042" w:rsidRPr="00763DF2">
        <w:rPr>
          <w:shd w:val="clear" w:color="auto" w:fill="FFFFFF"/>
        </w:rPr>
        <w:t>p</w:t>
      </w:r>
      <w:r w:rsidR="00A9186C" w:rsidRPr="00763DF2">
        <w:rPr>
          <w:shd w:val="clear" w:color="auto" w:fill="FFFFFF"/>
        </w:rPr>
        <w:t>owierzchni</w:t>
      </w:r>
      <w:r w:rsidR="00763DF2" w:rsidRPr="00763DF2">
        <w:rPr>
          <w:shd w:val="clear" w:color="auto" w:fill="FFFFFF"/>
        </w:rPr>
        <w:t xml:space="preserve"> najmu</w:t>
      </w:r>
      <w:r w:rsidR="00A9186C" w:rsidRPr="00763DF2">
        <w:rPr>
          <w:shd w:val="clear" w:color="auto" w:fill="FFFFFF"/>
        </w:rPr>
        <w:t xml:space="preserve"> </w:t>
      </w:r>
      <w:r w:rsidR="00844042" w:rsidRPr="00763DF2">
        <w:rPr>
          <w:shd w:val="clear" w:color="auto" w:fill="FFFFFF"/>
        </w:rPr>
        <w:t>t</w:t>
      </w:r>
      <w:r w:rsidR="00763DF2" w:rsidRPr="00763DF2">
        <w:rPr>
          <w:shd w:val="clear" w:color="auto" w:fill="FFFFFF"/>
        </w:rPr>
        <w:t>ego rodzaju lokali</w:t>
      </w:r>
      <w:r w:rsidR="00844042" w:rsidRPr="00763DF2">
        <w:rPr>
          <w:shd w:val="clear" w:color="auto" w:fill="FFFFFF"/>
        </w:rPr>
        <w:t xml:space="preserve"> </w:t>
      </w:r>
      <w:r w:rsidR="00763DF2" w:rsidRPr="00763DF2">
        <w:rPr>
          <w:shd w:val="clear" w:color="auto" w:fill="FFFFFF"/>
        </w:rPr>
        <w:t xml:space="preserve">wyniósł </w:t>
      </w:r>
      <w:r w:rsidR="00CE7660">
        <w:rPr>
          <w:shd w:val="clear" w:color="auto" w:fill="FFFFFF"/>
        </w:rPr>
        <w:t>292,8</w:t>
      </w:r>
      <w:r w:rsidR="00A9186C" w:rsidRPr="00763DF2">
        <w:rPr>
          <w:shd w:val="clear" w:color="auto" w:fill="FFFFFF"/>
        </w:rPr>
        <w:t xml:space="preserve"> tys. m</w:t>
      </w:r>
      <w:r w:rsidR="00A9186C" w:rsidRPr="00763DF2">
        <w:rPr>
          <w:shd w:val="clear" w:color="auto" w:fill="FFFFFF"/>
          <w:vertAlign w:val="superscript"/>
        </w:rPr>
        <w:t>2</w:t>
      </w:r>
      <w:r w:rsidR="00A9186C" w:rsidRPr="00763DF2">
        <w:rPr>
          <w:shd w:val="clear" w:color="auto" w:fill="FFFFFF"/>
        </w:rPr>
        <w:t xml:space="preserve"> (</w:t>
      </w:r>
      <w:r w:rsidR="00CE7660">
        <w:rPr>
          <w:shd w:val="clear" w:color="auto" w:fill="FFFFFF"/>
        </w:rPr>
        <w:t>1,1</w:t>
      </w:r>
      <w:r w:rsidR="00A9186C" w:rsidRPr="00763DF2">
        <w:rPr>
          <w:shd w:val="clear" w:color="auto" w:fill="FFFFFF"/>
        </w:rPr>
        <w:t xml:space="preserve">%). </w:t>
      </w:r>
      <w:r w:rsidRPr="00763DF2">
        <w:rPr>
          <w:shd w:val="clear" w:color="auto" w:fill="FFFFFF"/>
        </w:rPr>
        <w:t xml:space="preserve">Przeciętna powierzchnia lokalu </w:t>
      </w:r>
      <w:r w:rsidR="00763DF2" w:rsidRPr="00763DF2">
        <w:rPr>
          <w:shd w:val="clear" w:color="auto" w:fill="FFFFFF"/>
        </w:rPr>
        <w:t xml:space="preserve">wynajmowanego </w:t>
      </w:r>
      <w:r w:rsidRPr="00763DF2">
        <w:rPr>
          <w:shd w:val="clear" w:color="auto" w:fill="FFFFFF"/>
        </w:rPr>
        <w:t xml:space="preserve">z mieszkaniowego zasobu gminy </w:t>
      </w:r>
      <w:r w:rsidR="00CE7660">
        <w:rPr>
          <w:shd w:val="clear" w:color="auto" w:fill="FFFFFF"/>
        </w:rPr>
        <w:t>wzrosła nieznacznie</w:t>
      </w:r>
      <w:r w:rsidR="00763DF2" w:rsidRPr="00763DF2">
        <w:rPr>
          <w:shd w:val="clear" w:color="auto" w:fill="FFFFFF"/>
        </w:rPr>
        <w:t xml:space="preserve"> </w:t>
      </w:r>
      <w:r w:rsidR="00400BC9" w:rsidRPr="00640FFA">
        <w:rPr>
          <w:shd w:val="clear" w:color="auto" w:fill="FFFFFF"/>
        </w:rPr>
        <w:t>w</w:t>
      </w:r>
      <w:r w:rsidR="00521175">
        <w:rPr>
          <w:shd w:val="clear" w:color="auto" w:fill="FFFFFF"/>
        </w:rPr>
        <w:t> </w:t>
      </w:r>
      <w:r w:rsidR="00763DF2" w:rsidRPr="00640FFA">
        <w:rPr>
          <w:shd w:val="clear" w:color="auto" w:fill="FFFFFF"/>
        </w:rPr>
        <w:t>stosunku</w:t>
      </w:r>
      <w:r w:rsidR="00887F80" w:rsidRPr="00640FFA">
        <w:rPr>
          <w:shd w:val="clear" w:color="auto" w:fill="FFFFFF"/>
        </w:rPr>
        <w:t xml:space="preserve"> do 202</w:t>
      </w:r>
      <w:r w:rsidR="00CE7660" w:rsidRPr="00640FFA">
        <w:rPr>
          <w:shd w:val="clear" w:color="auto" w:fill="FFFFFF"/>
        </w:rPr>
        <w:t>3</w:t>
      </w:r>
      <w:r w:rsidR="00887F80" w:rsidRPr="00640FFA">
        <w:rPr>
          <w:shd w:val="clear" w:color="auto" w:fill="FFFFFF"/>
        </w:rPr>
        <w:t xml:space="preserve"> r</w:t>
      </w:r>
      <w:r w:rsidR="00887F80" w:rsidRPr="00763DF2">
        <w:rPr>
          <w:shd w:val="clear" w:color="auto" w:fill="FFFFFF"/>
        </w:rPr>
        <w:t>.</w:t>
      </w:r>
      <w:r w:rsidR="00CE7660">
        <w:rPr>
          <w:shd w:val="clear" w:color="auto" w:fill="FFFFFF"/>
        </w:rPr>
        <w:t xml:space="preserve"> (</w:t>
      </w:r>
      <w:r w:rsidR="00402B7B">
        <w:rPr>
          <w:shd w:val="clear" w:color="auto" w:fill="FFFFFF"/>
        </w:rPr>
        <w:t>tj.</w:t>
      </w:r>
      <w:r w:rsidR="00E41A9A">
        <w:rPr>
          <w:shd w:val="clear" w:color="auto" w:fill="FFFFFF"/>
        </w:rPr>
        <w:t xml:space="preserve"> </w:t>
      </w:r>
      <w:r w:rsidR="00402B7B">
        <w:rPr>
          <w:shd w:val="clear" w:color="auto" w:fill="FFFFFF"/>
        </w:rPr>
        <w:t>o 0,1</w:t>
      </w:r>
      <w:r w:rsidR="00402B7B" w:rsidRPr="00402B7B">
        <w:t xml:space="preserve"> </w:t>
      </w:r>
      <w:r w:rsidR="00402B7B" w:rsidRPr="00763DF2">
        <w:rPr>
          <w:shd w:val="clear" w:color="auto" w:fill="FFFFFF"/>
        </w:rPr>
        <w:t>m</w:t>
      </w:r>
      <w:r w:rsidR="00402B7B" w:rsidRPr="00763DF2">
        <w:rPr>
          <w:shd w:val="clear" w:color="auto" w:fill="FFFFFF"/>
          <w:vertAlign w:val="superscript"/>
        </w:rPr>
        <w:t>2</w:t>
      </w:r>
      <w:r w:rsidR="00402B7B">
        <w:rPr>
          <w:shd w:val="clear" w:color="auto" w:fill="FFFFFF"/>
        </w:rPr>
        <w:t xml:space="preserve">) </w:t>
      </w:r>
      <w:r w:rsidR="00887F80" w:rsidRPr="00763DF2">
        <w:rPr>
          <w:shd w:val="clear" w:color="auto" w:fill="FFFFFF"/>
        </w:rPr>
        <w:t xml:space="preserve">i </w:t>
      </w:r>
      <w:r w:rsidRPr="00763DF2">
        <w:rPr>
          <w:shd w:val="clear" w:color="auto" w:fill="FFFFFF"/>
        </w:rPr>
        <w:t>wyniosła 44,</w:t>
      </w:r>
      <w:r w:rsidR="00CE7660">
        <w:rPr>
          <w:shd w:val="clear" w:color="auto" w:fill="FFFFFF"/>
        </w:rPr>
        <w:t>6</w:t>
      </w:r>
      <w:r w:rsidRPr="00763DF2">
        <w:rPr>
          <w:shd w:val="clear" w:color="auto" w:fill="FFFFFF"/>
        </w:rPr>
        <w:t xml:space="preserve"> </w:t>
      </w:r>
      <w:bookmarkStart w:id="8" w:name="_Hlk204769538"/>
      <w:r w:rsidRPr="00763DF2">
        <w:rPr>
          <w:shd w:val="clear" w:color="auto" w:fill="FFFFFF"/>
        </w:rPr>
        <w:t>m</w:t>
      </w:r>
      <w:r w:rsidRPr="00763DF2">
        <w:rPr>
          <w:shd w:val="clear" w:color="auto" w:fill="FFFFFF"/>
          <w:vertAlign w:val="superscript"/>
        </w:rPr>
        <w:t>2</w:t>
      </w:r>
      <w:bookmarkEnd w:id="8"/>
      <w:r w:rsidRPr="00763DF2">
        <w:rPr>
          <w:shd w:val="clear" w:color="auto" w:fill="FFFFFF"/>
        </w:rPr>
        <w:t xml:space="preserve">. </w:t>
      </w:r>
    </w:p>
    <w:p w14:paraId="7C8D0BBB" w14:textId="060895C3" w:rsidR="008335DA" w:rsidRPr="00ED20EE" w:rsidRDefault="00D2544D" w:rsidP="00ED20EE">
      <w:pPr>
        <w:spacing w:line="288" w:lineRule="auto"/>
        <w:rPr>
          <w:shd w:val="clear" w:color="auto" w:fill="FFFFFF"/>
        </w:rPr>
      </w:pPr>
      <w:r w:rsidRPr="00E62C94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73DB514D" wp14:editId="15524F4C">
                <wp:simplePos x="0" y="0"/>
                <wp:positionH relativeFrom="rightMargin">
                  <wp:posOffset>182880</wp:posOffset>
                </wp:positionH>
                <wp:positionV relativeFrom="paragraph">
                  <wp:posOffset>709930</wp:posOffset>
                </wp:positionV>
                <wp:extent cx="1667510" cy="876300"/>
                <wp:effectExtent l="0" t="0" r="0" b="0"/>
                <wp:wrapTight wrapText="bothSides">
                  <wp:wrapPolygon edited="0">
                    <wp:start x="740" y="0"/>
                    <wp:lineTo x="740" y="21130"/>
                    <wp:lineTo x="20728" y="21130"/>
                    <wp:lineTo x="20728" y="0"/>
                    <wp:lineTo x="740" y="0"/>
                  </wp:wrapPolygon>
                </wp:wrapTight>
                <wp:docPr id="197" name="Pole tekstowe 197" descr="W porównaniu z 2023 r. liczba gospodarstw domowych oczekujących na najem lokali mieszkalnych od gminy zmalała o 3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1987" w14:textId="0F70E33F" w:rsidR="0020493D" w:rsidRPr="0044573A" w:rsidRDefault="0020493D" w:rsidP="008855A5">
                            <w:pPr>
                              <w:pStyle w:val="tekstzboku"/>
                              <w:spacing w:before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porównaniu z 2023 r. liczba gospodarstw domowych oczekujących na najem lokali mieszkalnych od gminy zmalała o 3,6%</w:t>
                            </w:r>
                          </w:p>
                          <w:p w14:paraId="66872A08" w14:textId="77777777" w:rsidR="0020493D" w:rsidRPr="0044573A" w:rsidRDefault="0020493D" w:rsidP="00781CE2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B514D" id="_x0000_t202" coordsize="21600,21600" o:spt="202" path="m,l,21600r21600,l21600,xe">
                <v:stroke joinstyle="miter"/>
                <v:path gradientshapeok="t" o:connecttype="rect"/>
              </v:shapetype>
              <v:shape id="Pole tekstowe 197" o:spid="_x0000_s1033" type="#_x0000_t202" alt="W porównaniu z 2023 r. liczba gospodarstw domowych oczekujących na najem lokali mieszkalnych od gminy zmalała o 3,6%" style="position:absolute;margin-left:14.4pt;margin-top:55.9pt;width:131.3pt;height:69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" filled="f" stroked="f">
                <v:textbox>
                  <w:txbxContent>
                    <w:p w14:paraId="3DD31987" w14:textId="0F70E33F" w:rsidR="0020493D" w:rsidRPr="0044573A" w:rsidRDefault="0020493D" w:rsidP="008855A5">
                      <w:pPr>
                        <w:pStyle w:val="tekstzboku"/>
                        <w:spacing w:before="0"/>
                        <w:rPr>
                          <w:color w:val="auto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porównaniu z 2023 r. liczba gospodarstw domowych oczekujących na najem lokali mieszkalnych od gminy zmalała o 3,6%</w:t>
                      </w:r>
                    </w:p>
                    <w:p w14:paraId="66872A08" w14:textId="77777777" w:rsidR="0020493D" w:rsidRPr="0044573A" w:rsidRDefault="0020493D" w:rsidP="00781CE2">
                      <w:pPr>
                        <w:pStyle w:val="tekstzboku"/>
                        <w:rPr>
                          <w:color w:val="auto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12650" w:rsidRPr="00137A55">
        <w:rPr>
          <w:shd w:val="clear" w:color="auto" w:fill="FFFFFF"/>
        </w:rPr>
        <w:t>Liczba</w:t>
      </w:r>
      <w:r w:rsidR="00781CE2" w:rsidRPr="00137A55">
        <w:rPr>
          <w:shd w:val="clear" w:color="auto" w:fill="FFFFFF"/>
        </w:rPr>
        <w:t xml:space="preserve"> lokali mieszkalnych, na które obowiązywały umowy naj</w:t>
      </w:r>
      <w:r w:rsidR="006276E8">
        <w:rPr>
          <w:shd w:val="clear" w:color="auto" w:fill="FFFFFF"/>
        </w:rPr>
        <w:t>mu</w:t>
      </w:r>
      <w:r w:rsidR="00B12650" w:rsidRPr="00137A55">
        <w:rPr>
          <w:shd w:val="clear" w:color="auto" w:fill="FFFFFF"/>
        </w:rPr>
        <w:t xml:space="preserve"> socjaln</w:t>
      </w:r>
      <w:r w:rsidR="006276E8">
        <w:rPr>
          <w:shd w:val="clear" w:color="auto" w:fill="FFFFFF"/>
        </w:rPr>
        <w:t>ego</w:t>
      </w:r>
      <w:r w:rsidR="00810D15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>na koniec 202</w:t>
      </w:r>
      <w:r w:rsidR="00402B7B">
        <w:rPr>
          <w:shd w:val="clear" w:color="auto" w:fill="FFFFFF"/>
        </w:rPr>
        <w:t>4</w:t>
      </w:r>
      <w:r w:rsidR="00A9186C" w:rsidRPr="00137A55">
        <w:rPr>
          <w:shd w:val="clear" w:color="auto" w:fill="FFFFFF"/>
        </w:rPr>
        <w:t xml:space="preserve"> r. </w:t>
      </w:r>
      <w:r w:rsidR="00781CE2" w:rsidRPr="00137A55">
        <w:rPr>
          <w:shd w:val="clear" w:color="auto" w:fill="FFFFFF"/>
        </w:rPr>
        <w:t xml:space="preserve">wyniosła </w:t>
      </w:r>
      <w:r w:rsidR="00A9186C" w:rsidRPr="00137A55">
        <w:rPr>
          <w:shd w:val="clear" w:color="auto" w:fill="FFFFFF"/>
        </w:rPr>
        <w:t>6</w:t>
      </w:r>
      <w:r w:rsidR="00402B7B">
        <w:rPr>
          <w:shd w:val="clear" w:color="auto" w:fill="FFFFFF"/>
        </w:rPr>
        <w:t>3 851</w:t>
      </w:r>
      <w:r w:rsidR="00781CE2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 xml:space="preserve">i była </w:t>
      </w:r>
      <w:r w:rsidR="00402B7B">
        <w:rPr>
          <w:shd w:val="clear" w:color="auto" w:fill="FFFFFF"/>
        </w:rPr>
        <w:t>większa</w:t>
      </w:r>
      <w:r w:rsidR="00A9186C" w:rsidRPr="00137A55">
        <w:rPr>
          <w:shd w:val="clear" w:color="auto" w:fill="FFFFFF"/>
        </w:rPr>
        <w:t xml:space="preserve"> o </w:t>
      </w:r>
      <w:r w:rsidR="00CB3432">
        <w:rPr>
          <w:shd w:val="clear" w:color="auto" w:fill="FFFFFF"/>
        </w:rPr>
        <w:t xml:space="preserve"> </w:t>
      </w:r>
      <w:r w:rsidR="008E4184">
        <w:rPr>
          <w:shd w:val="clear" w:color="auto" w:fill="FFFFFF"/>
        </w:rPr>
        <w:t>0,</w:t>
      </w:r>
      <w:r w:rsidR="00402B7B">
        <w:rPr>
          <w:shd w:val="clear" w:color="auto" w:fill="FFFFFF"/>
        </w:rPr>
        <w:t>1</w:t>
      </w:r>
      <w:r w:rsidR="00B40EA9" w:rsidRPr="00E62C94">
        <w:rPr>
          <w:shd w:val="clear" w:color="auto" w:fill="FFFFFF"/>
        </w:rPr>
        <w:t xml:space="preserve">% w porównaniu </w:t>
      </w:r>
      <w:r w:rsidR="00CB3432" w:rsidRPr="00E62C94">
        <w:rPr>
          <w:shd w:val="clear" w:color="auto" w:fill="FFFFFF"/>
        </w:rPr>
        <w:t>z</w:t>
      </w:r>
      <w:r w:rsidR="00B40EA9" w:rsidRPr="00E62C94">
        <w:rPr>
          <w:shd w:val="clear" w:color="auto" w:fill="FFFFFF"/>
        </w:rPr>
        <w:t xml:space="preserve"> 20</w:t>
      </w:r>
      <w:r w:rsidR="00C54129" w:rsidRPr="00E62C94">
        <w:rPr>
          <w:shd w:val="clear" w:color="auto" w:fill="FFFFFF"/>
        </w:rPr>
        <w:t>2</w:t>
      </w:r>
      <w:r w:rsidR="00402B7B">
        <w:rPr>
          <w:shd w:val="clear" w:color="auto" w:fill="FFFFFF"/>
        </w:rPr>
        <w:t>3</w:t>
      </w:r>
      <w:r w:rsidR="00B40EA9" w:rsidRPr="00E62C94">
        <w:rPr>
          <w:shd w:val="clear" w:color="auto" w:fill="FFFFFF"/>
        </w:rPr>
        <w:t xml:space="preserve"> r.</w:t>
      </w:r>
      <w:r w:rsidR="00844042" w:rsidRPr="00E62C94">
        <w:rPr>
          <w:shd w:val="clear" w:color="auto" w:fill="FFFFFF"/>
        </w:rPr>
        <w:t>, a</w:t>
      </w:r>
      <w:r w:rsidR="007C0907" w:rsidRPr="00E62C94">
        <w:rPr>
          <w:shd w:val="clear" w:color="auto" w:fill="FFFFFF"/>
        </w:rPr>
        <w:t> </w:t>
      </w:r>
      <w:r w:rsidR="00021F28" w:rsidRPr="00E62C94">
        <w:rPr>
          <w:shd w:val="clear" w:color="auto" w:fill="FFFFFF"/>
        </w:rPr>
        <w:t xml:space="preserve">ich </w:t>
      </w:r>
      <w:r w:rsidR="00781CE2" w:rsidRPr="00E62C94">
        <w:rPr>
          <w:shd w:val="clear" w:color="auto" w:fill="FFFFFF"/>
        </w:rPr>
        <w:t>powierzchni</w:t>
      </w:r>
      <w:r w:rsidR="00021F28" w:rsidRPr="00E62C94">
        <w:rPr>
          <w:shd w:val="clear" w:color="auto" w:fill="FFFFFF"/>
        </w:rPr>
        <w:t>a</w:t>
      </w:r>
      <w:r w:rsidR="009325F1">
        <w:rPr>
          <w:shd w:val="clear" w:color="auto" w:fill="FFFFFF"/>
        </w:rPr>
        <w:t xml:space="preserve"> </w:t>
      </w:r>
      <w:r w:rsidR="003164C1">
        <w:rPr>
          <w:shd w:val="clear" w:color="auto" w:fill="FFFFFF"/>
        </w:rPr>
        <w:t xml:space="preserve">sięgała </w:t>
      </w:r>
      <w:r w:rsidR="00781CE2" w:rsidRPr="00E62C94">
        <w:rPr>
          <w:shd w:val="clear" w:color="auto" w:fill="FFFFFF"/>
        </w:rPr>
        <w:t>2</w:t>
      </w:r>
      <w:r w:rsidR="00B40EA9" w:rsidRPr="00E62C94">
        <w:rPr>
          <w:shd w:val="clear" w:color="auto" w:fill="FFFFFF"/>
        </w:rPr>
        <w:t> 2</w:t>
      </w:r>
      <w:r w:rsidR="00402B7B">
        <w:rPr>
          <w:shd w:val="clear" w:color="auto" w:fill="FFFFFF"/>
        </w:rPr>
        <w:t>34</w:t>
      </w:r>
      <w:r w:rsidR="00B40EA9" w:rsidRPr="00E62C94">
        <w:rPr>
          <w:shd w:val="clear" w:color="auto" w:fill="FFFFFF"/>
        </w:rPr>
        <w:t>,</w:t>
      </w:r>
      <w:r w:rsidR="00402B7B">
        <w:rPr>
          <w:shd w:val="clear" w:color="auto" w:fill="FFFFFF"/>
        </w:rPr>
        <w:t>4</w:t>
      </w:r>
      <w:r w:rsidR="00781CE2" w:rsidRPr="00E62C94">
        <w:rPr>
          <w:shd w:val="clear" w:color="auto" w:fill="FFFFFF"/>
        </w:rPr>
        <w:t xml:space="preserve"> tys. m</w:t>
      </w:r>
      <w:r w:rsidR="00781CE2" w:rsidRPr="00E62C94">
        <w:rPr>
          <w:shd w:val="clear" w:color="auto" w:fill="FFFFFF"/>
          <w:vertAlign w:val="superscript"/>
        </w:rPr>
        <w:t>2</w:t>
      </w:r>
      <w:r w:rsidR="00B40EA9" w:rsidRPr="00E62C94">
        <w:rPr>
          <w:shd w:val="clear" w:color="auto" w:fill="FFFFFF"/>
          <w:vertAlign w:val="superscript"/>
        </w:rPr>
        <w:t xml:space="preserve"> </w:t>
      </w:r>
      <w:r w:rsidR="00B40EA9" w:rsidRPr="00E62C94">
        <w:rPr>
          <w:shd w:val="clear" w:color="auto" w:fill="FFFFFF"/>
        </w:rPr>
        <w:t>(</w:t>
      </w:r>
      <w:r w:rsidR="00FB6F72">
        <w:rPr>
          <w:shd w:val="clear" w:color="auto" w:fill="FFFFFF"/>
        </w:rPr>
        <w:t>wzrost</w:t>
      </w:r>
      <w:r w:rsidR="00B40EA9" w:rsidRPr="00E62C94">
        <w:rPr>
          <w:shd w:val="clear" w:color="auto" w:fill="FFFFFF"/>
        </w:rPr>
        <w:t xml:space="preserve"> o </w:t>
      </w:r>
      <w:r w:rsidR="00CB3432" w:rsidRPr="00E62C94">
        <w:rPr>
          <w:shd w:val="clear" w:color="auto" w:fill="FFFFFF"/>
        </w:rPr>
        <w:t>0,</w:t>
      </w:r>
      <w:r w:rsidR="00FB6F72">
        <w:rPr>
          <w:shd w:val="clear" w:color="auto" w:fill="FFFFFF"/>
        </w:rPr>
        <w:t>6</w:t>
      </w:r>
      <w:r w:rsidR="00B40EA9" w:rsidRPr="00E62C94">
        <w:rPr>
          <w:shd w:val="clear" w:color="auto" w:fill="FFFFFF"/>
        </w:rPr>
        <w:t>%)</w:t>
      </w:r>
      <w:r w:rsidR="00781CE2" w:rsidRPr="00E62C94">
        <w:rPr>
          <w:shd w:val="clear" w:color="auto" w:fill="FFFFFF"/>
        </w:rPr>
        <w:t xml:space="preserve">. </w:t>
      </w:r>
      <w:r w:rsidR="00E62C94" w:rsidRPr="00E62C94">
        <w:rPr>
          <w:shd w:val="clear" w:color="auto" w:fill="FFFFFF"/>
        </w:rPr>
        <w:t>N</w:t>
      </w:r>
      <w:r w:rsidR="00781CE2" w:rsidRPr="00E62C94">
        <w:rPr>
          <w:shd w:val="clear" w:color="auto" w:fill="FFFFFF"/>
        </w:rPr>
        <w:t>a koniec 20</w:t>
      </w:r>
      <w:r w:rsidR="00B40EA9" w:rsidRPr="00E62C94">
        <w:rPr>
          <w:shd w:val="clear" w:color="auto" w:fill="FFFFFF"/>
        </w:rPr>
        <w:t>2</w:t>
      </w:r>
      <w:r w:rsidR="00FB6F72">
        <w:rPr>
          <w:shd w:val="clear" w:color="auto" w:fill="FFFFFF"/>
        </w:rPr>
        <w:t>4</w:t>
      </w:r>
      <w:r w:rsidR="00781CE2" w:rsidRPr="00E62C94">
        <w:rPr>
          <w:shd w:val="clear" w:color="auto" w:fill="FFFFFF"/>
        </w:rPr>
        <w:t xml:space="preserve"> r. gminy miały zawarte </w:t>
      </w:r>
      <w:r w:rsidR="00E62C94" w:rsidRPr="00E62C94">
        <w:rPr>
          <w:shd w:val="clear" w:color="auto" w:fill="FFFFFF"/>
        </w:rPr>
        <w:t xml:space="preserve">także </w:t>
      </w:r>
      <w:r w:rsidR="00781CE2" w:rsidRPr="00E62C94">
        <w:rPr>
          <w:shd w:val="clear" w:color="auto" w:fill="FFFFFF"/>
        </w:rPr>
        <w:t>umowy najmu na 1 </w:t>
      </w:r>
      <w:r w:rsidR="00FB6F72">
        <w:rPr>
          <w:shd w:val="clear" w:color="auto" w:fill="FFFFFF"/>
        </w:rPr>
        <w:t>730</w:t>
      </w:r>
      <w:r w:rsidR="00781CE2" w:rsidRPr="00E62C94">
        <w:rPr>
          <w:shd w:val="clear" w:color="auto" w:fill="FFFFFF"/>
        </w:rPr>
        <w:t xml:space="preserve"> tymczasowych pomieszczeń o powierzchni </w:t>
      </w:r>
      <w:r w:rsidR="00C40CEE" w:rsidRPr="00E62C94">
        <w:rPr>
          <w:shd w:val="clear" w:color="auto" w:fill="FFFFFF"/>
        </w:rPr>
        <w:t>41</w:t>
      </w:r>
      <w:r w:rsidR="00B40EA9" w:rsidRPr="00E62C94">
        <w:rPr>
          <w:shd w:val="clear" w:color="auto" w:fill="FFFFFF"/>
        </w:rPr>
        <w:t>,</w:t>
      </w:r>
      <w:r w:rsidR="002C71F9">
        <w:rPr>
          <w:shd w:val="clear" w:color="auto" w:fill="FFFFFF"/>
        </w:rPr>
        <w:t>6</w:t>
      </w:r>
      <w:r w:rsidR="00781CE2" w:rsidRPr="00E62C94">
        <w:rPr>
          <w:shd w:val="clear" w:color="auto" w:fill="FFFFFF"/>
        </w:rPr>
        <w:t xml:space="preserve"> tys. m</w:t>
      </w:r>
      <w:r w:rsidR="00781CE2" w:rsidRPr="00E62C94">
        <w:rPr>
          <w:shd w:val="clear" w:color="auto" w:fill="FFFFFF"/>
          <w:vertAlign w:val="superscript"/>
        </w:rPr>
        <w:t>2</w:t>
      </w:r>
      <w:r w:rsidR="00781CE2" w:rsidRPr="00E62C94">
        <w:rPr>
          <w:shd w:val="clear" w:color="auto" w:fill="FFFFFF"/>
        </w:rPr>
        <w:t>.</w:t>
      </w:r>
    </w:p>
    <w:p w14:paraId="51E6016E" w14:textId="73BEE90C" w:rsidR="00781CE2" w:rsidRPr="00BE0E1D" w:rsidRDefault="00781CE2" w:rsidP="0054728F">
      <w:pPr>
        <w:spacing w:line="288" w:lineRule="auto"/>
        <w:rPr>
          <w:shd w:val="clear" w:color="auto" w:fill="FFFFFF"/>
        </w:rPr>
      </w:pPr>
      <w:r w:rsidRPr="00E62C94">
        <w:rPr>
          <w:shd w:val="clear" w:color="auto" w:fill="FFFFFF"/>
        </w:rPr>
        <w:t>W 20</w:t>
      </w:r>
      <w:r w:rsidR="00B40EA9" w:rsidRPr="00E62C94">
        <w:rPr>
          <w:shd w:val="clear" w:color="auto" w:fill="FFFFFF"/>
        </w:rPr>
        <w:t>2</w:t>
      </w:r>
      <w:r w:rsidR="00FB6F72">
        <w:rPr>
          <w:shd w:val="clear" w:color="auto" w:fill="FFFFFF"/>
        </w:rPr>
        <w:t>4</w:t>
      </w:r>
      <w:r w:rsidRPr="00E62C94">
        <w:rPr>
          <w:shd w:val="clear" w:color="auto" w:fill="FFFFFF"/>
        </w:rPr>
        <w:t xml:space="preserve"> r. na najem zasobów gminnych (z wyłączeniem lokali zamiennych i pomieszczeń tymczasowych) oczekiwało 1</w:t>
      </w:r>
      <w:r w:rsidR="001A5704">
        <w:rPr>
          <w:shd w:val="clear" w:color="auto" w:fill="FFFFFF"/>
        </w:rPr>
        <w:t>19,4</w:t>
      </w:r>
      <w:r w:rsidR="00312CA1" w:rsidRPr="00E62C94">
        <w:rPr>
          <w:shd w:val="clear" w:color="auto" w:fill="FFFFFF"/>
        </w:rPr>
        <w:t xml:space="preserve"> tys.</w:t>
      </w:r>
      <w:r w:rsidRPr="00E62C94">
        <w:rPr>
          <w:shd w:val="clear" w:color="auto" w:fill="FFFFFF"/>
        </w:rPr>
        <w:t xml:space="preserve"> gospodarstw domowych. </w:t>
      </w:r>
      <w:r w:rsidR="008D4C43" w:rsidRPr="00E62C94">
        <w:rPr>
          <w:shd w:val="clear" w:color="auto" w:fill="FFFFFF"/>
        </w:rPr>
        <w:t>W porównaniu do 20</w:t>
      </w:r>
      <w:r w:rsidR="00312CA1" w:rsidRPr="00E62C94">
        <w:rPr>
          <w:shd w:val="clear" w:color="auto" w:fill="FFFFFF"/>
        </w:rPr>
        <w:t>2</w:t>
      </w:r>
      <w:r w:rsidR="001A5704">
        <w:rPr>
          <w:shd w:val="clear" w:color="auto" w:fill="FFFFFF"/>
        </w:rPr>
        <w:t>3</w:t>
      </w:r>
      <w:r w:rsidR="008D4C43" w:rsidRPr="00E62C94">
        <w:rPr>
          <w:shd w:val="clear" w:color="auto" w:fill="FFFFFF"/>
        </w:rPr>
        <w:t xml:space="preserve"> r. </w:t>
      </w:r>
      <w:r w:rsidR="00E62C94" w:rsidRPr="00E62C94">
        <w:rPr>
          <w:shd w:val="clear" w:color="auto" w:fill="FFFFFF"/>
        </w:rPr>
        <w:t xml:space="preserve">liczba gospodarstw domowych oczekujących </w:t>
      </w:r>
      <w:r w:rsidR="008D4C43" w:rsidRPr="00E62C94">
        <w:rPr>
          <w:shd w:val="clear" w:color="auto" w:fill="FFFFFF"/>
        </w:rPr>
        <w:t xml:space="preserve">na najem lokali </w:t>
      </w:r>
      <w:r w:rsidR="0044573A">
        <w:rPr>
          <w:shd w:val="clear" w:color="auto" w:fill="FFFFFF"/>
        </w:rPr>
        <w:t xml:space="preserve">z </w:t>
      </w:r>
      <w:r w:rsidR="008D4C43" w:rsidRPr="00E62C94">
        <w:rPr>
          <w:shd w:val="clear" w:color="auto" w:fill="FFFFFF"/>
        </w:rPr>
        <w:t xml:space="preserve">mieszkaniowego zasobu gminy </w:t>
      </w:r>
      <w:r w:rsidR="0093055B">
        <w:rPr>
          <w:shd w:val="clear" w:color="auto" w:fill="FFFFFF"/>
        </w:rPr>
        <w:t xml:space="preserve">zmalała </w:t>
      </w:r>
      <w:r w:rsidR="008D4C43" w:rsidRPr="00E62C94">
        <w:rPr>
          <w:shd w:val="clear" w:color="auto" w:fill="FFFFFF"/>
        </w:rPr>
        <w:t>o</w:t>
      </w:r>
      <w:r w:rsidRPr="00E62C94">
        <w:rPr>
          <w:shd w:val="clear" w:color="auto" w:fill="FFFFFF"/>
        </w:rPr>
        <w:t xml:space="preserve"> </w:t>
      </w:r>
      <w:r w:rsidR="001A5704">
        <w:rPr>
          <w:shd w:val="clear" w:color="auto" w:fill="FFFFFF"/>
        </w:rPr>
        <w:t>3,6</w:t>
      </w:r>
      <w:r w:rsidRPr="00E62C94">
        <w:rPr>
          <w:shd w:val="clear" w:color="auto" w:fill="FFFFFF"/>
        </w:rPr>
        <w:t>%.</w:t>
      </w:r>
      <w:r w:rsidR="0044573A">
        <w:rPr>
          <w:shd w:val="clear" w:color="auto" w:fill="FFFFFF"/>
        </w:rPr>
        <w:t xml:space="preserve"> N</w:t>
      </w:r>
      <w:r w:rsidRPr="00781CE2">
        <w:rPr>
          <w:shd w:val="clear" w:color="auto" w:fill="FFFFFF"/>
        </w:rPr>
        <w:t xml:space="preserve">a </w:t>
      </w:r>
      <w:r w:rsidR="00384AFC">
        <w:rPr>
          <w:shd w:val="clear" w:color="auto" w:fill="FFFFFF"/>
        </w:rPr>
        <w:t>najem socjalny</w:t>
      </w:r>
      <w:r w:rsidR="00F80948">
        <w:rPr>
          <w:shd w:val="clear" w:color="auto" w:fill="FFFFFF"/>
        </w:rPr>
        <w:t xml:space="preserve"> lokali</w:t>
      </w:r>
      <w:r w:rsidR="00810D15">
        <w:rPr>
          <w:shd w:val="clear" w:color="auto" w:fill="FFFFFF"/>
        </w:rPr>
        <w:t xml:space="preserve"> </w:t>
      </w:r>
      <w:r w:rsidRPr="00781CE2">
        <w:rPr>
          <w:shd w:val="clear" w:color="auto" w:fill="FFFFFF"/>
        </w:rPr>
        <w:t xml:space="preserve">oczekiwało </w:t>
      </w:r>
      <w:r w:rsidR="005B6016">
        <w:rPr>
          <w:shd w:val="clear" w:color="auto" w:fill="FFFFFF"/>
        </w:rPr>
        <w:t>65,3</w:t>
      </w:r>
      <w:r w:rsidR="00312CA1">
        <w:rPr>
          <w:shd w:val="clear" w:color="auto" w:fill="FFFFFF"/>
        </w:rPr>
        <w:t xml:space="preserve"> tys.</w:t>
      </w:r>
      <w:r w:rsidR="00674745">
        <w:rPr>
          <w:shd w:val="clear" w:color="auto" w:fill="FFFFFF"/>
        </w:rPr>
        <w:t xml:space="preserve"> </w:t>
      </w:r>
      <w:r w:rsidR="00674745" w:rsidRPr="00137A55">
        <w:rPr>
          <w:shd w:val="clear" w:color="auto" w:fill="FFFFFF"/>
        </w:rPr>
        <w:t xml:space="preserve">gospodarstw </w:t>
      </w:r>
      <w:r w:rsidR="00674745" w:rsidRPr="00BE0E1D">
        <w:rPr>
          <w:shd w:val="clear" w:color="auto" w:fill="FFFFFF"/>
        </w:rPr>
        <w:t>domowych</w:t>
      </w:r>
      <w:r w:rsidR="00B40EA9" w:rsidRPr="00BE0E1D">
        <w:rPr>
          <w:shd w:val="clear" w:color="auto" w:fill="FFFFFF"/>
        </w:rPr>
        <w:t xml:space="preserve"> (spadek o </w:t>
      </w:r>
      <w:r w:rsidR="005B6016">
        <w:rPr>
          <w:shd w:val="clear" w:color="auto" w:fill="FFFFFF"/>
        </w:rPr>
        <w:t>3,1</w:t>
      </w:r>
      <w:r w:rsidR="00B40EA9" w:rsidRPr="00BE0E1D">
        <w:rPr>
          <w:shd w:val="clear" w:color="auto" w:fill="FFFFFF"/>
        </w:rPr>
        <w:t>% w porównaniu z 20</w:t>
      </w:r>
      <w:r w:rsidR="00312CA1" w:rsidRPr="00BE0E1D">
        <w:rPr>
          <w:shd w:val="clear" w:color="auto" w:fill="FFFFFF"/>
        </w:rPr>
        <w:t>2</w:t>
      </w:r>
      <w:r w:rsidR="005B6016">
        <w:rPr>
          <w:shd w:val="clear" w:color="auto" w:fill="FFFFFF"/>
        </w:rPr>
        <w:t>3</w:t>
      </w:r>
      <w:r w:rsidR="00B40EA9" w:rsidRPr="00BE0E1D">
        <w:rPr>
          <w:shd w:val="clear" w:color="auto" w:fill="FFFFFF"/>
        </w:rPr>
        <w:t xml:space="preserve"> r.)</w:t>
      </w:r>
      <w:r w:rsidRPr="00BE0E1D">
        <w:rPr>
          <w:shd w:val="clear" w:color="auto" w:fill="FFFFFF"/>
        </w:rPr>
        <w:t>, w</w:t>
      </w:r>
      <w:r w:rsidR="00844042" w:rsidRPr="00BE0E1D">
        <w:rPr>
          <w:shd w:val="clear" w:color="auto" w:fill="FFFFFF"/>
        </w:rPr>
        <w:t> </w:t>
      </w:r>
      <w:r w:rsidRPr="00137A55">
        <w:rPr>
          <w:shd w:val="clear" w:color="auto" w:fill="FFFFFF"/>
        </w:rPr>
        <w:t xml:space="preserve">tym </w:t>
      </w:r>
      <w:r w:rsidR="00312CA1">
        <w:rPr>
          <w:shd w:val="clear" w:color="auto" w:fill="FFFFFF"/>
        </w:rPr>
        <w:t>p</w:t>
      </w:r>
      <w:r w:rsidR="005B6016">
        <w:rPr>
          <w:shd w:val="clear" w:color="auto" w:fill="FFFFFF"/>
        </w:rPr>
        <w:t>rawie</w:t>
      </w:r>
      <w:r w:rsidR="00312CA1">
        <w:rPr>
          <w:shd w:val="clear" w:color="auto" w:fill="FFFFFF"/>
        </w:rPr>
        <w:t xml:space="preserve"> </w:t>
      </w:r>
      <w:r w:rsidR="005B6016">
        <w:rPr>
          <w:shd w:val="clear" w:color="auto" w:fill="FFFFFF"/>
        </w:rPr>
        <w:t>36</w:t>
      </w:r>
      <w:r w:rsidR="00312CA1">
        <w:rPr>
          <w:shd w:val="clear" w:color="auto" w:fill="FFFFFF"/>
        </w:rPr>
        <w:t xml:space="preserve"> tys.</w:t>
      </w:r>
      <w:r w:rsidRPr="00137A55">
        <w:rPr>
          <w:shd w:val="clear" w:color="auto" w:fill="FFFFFF"/>
        </w:rPr>
        <w:t xml:space="preserve"> gospodarstw w ramach wyroków eksmisyjnych</w:t>
      </w:r>
      <w:r w:rsidR="00B40EA9" w:rsidRPr="00137A55">
        <w:rPr>
          <w:shd w:val="clear" w:color="auto" w:fill="FFFFFF"/>
        </w:rPr>
        <w:t xml:space="preserve"> </w:t>
      </w:r>
      <w:r w:rsidR="00B40EA9" w:rsidRPr="00BE0E1D">
        <w:rPr>
          <w:shd w:val="clear" w:color="auto" w:fill="FFFFFF"/>
        </w:rPr>
        <w:t xml:space="preserve">(spadek o </w:t>
      </w:r>
      <w:r w:rsidR="005B6016">
        <w:rPr>
          <w:shd w:val="clear" w:color="auto" w:fill="FFFFFF"/>
        </w:rPr>
        <w:t>6,6</w:t>
      </w:r>
      <w:r w:rsidR="00B40EA9" w:rsidRPr="00BE0E1D">
        <w:rPr>
          <w:shd w:val="clear" w:color="auto" w:fill="FFFFFF"/>
        </w:rPr>
        <w:t>%)</w:t>
      </w:r>
      <w:r w:rsidRPr="00BE0E1D">
        <w:rPr>
          <w:shd w:val="clear" w:color="auto" w:fill="FFFFFF"/>
        </w:rPr>
        <w:t>.</w:t>
      </w:r>
    </w:p>
    <w:p w14:paraId="64CC15AC" w14:textId="77777777" w:rsidR="005D01E2" w:rsidRDefault="005D01E2" w:rsidP="0042030D">
      <w:pPr>
        <w:spacing w:before="0" w:after="0"/>
        <w:rPr>
          <w:shd w:val="clear" w:color="auto" w:fill="FFFFFF"/>
        </w:rPr>
      </w:pPr>
    </w:p>
    <w:p w14:paraId="27369B7E" w14:textId="0C1C323B" w:rsidR="00781CE2" w:rsidRPr="002C2BC6" w:rsidRDefault="00781CE2" w:rsidP="00ED20EE">
      <w:pPr>
        <w:tabs>
          <w:tab w:val="left" w:pos="851"/>
        </w:tabs>
        <w:spacing w:before="360" w:after="0" w:line="240" w:lineRule="auto"/>
        <w:contextualSpacing/>
        <w:rPr>
          <w:b/>
          <w:spacing w:val="-2"/>
          <w:szCs w:val="19"/>
        </w:rPr>
      </w:pPr>
      <w:r w:rsidRPr="00F26B18">
        <w:rPr>
          <w:b/>
          <w:spacing w:val="-2"/>
          <w:szCs w:val="19"/>
        </w:rPr>
        <w:t xml:space="preserve">Tablica </w:t>
      </w:r>
      <w:r w:rsidR="00F26B18" w:rsidRPr="00F26B18">
        <w:rPr>
          <w:b/>
          <w:spacing w:val="-2"/>
          <w:szCs w:val="19"/>
        </w:rPr>
        <w:t>4</w:t>
      </w:r>
      <w:r w:rsidRPr="00F26B18">
        <w:rPr>
          <w:b/>
          <w:spacing w:val="-2"/>
          <w:szCs w:val="19"/>
        </w:rPr>
        <w:t>.</w:t>
      </w:r>
      <w:r w:rsidRPr="002C2BC6">
        <w:rPr>
          <w:b/>
          <w:spacing w:val="-2"/>
          <w:szCs w:val="19"/>
        </w:rPr>
        <w:t xml:space="preserve"> Gospodarstwa domowe oczekujące na najem lokali mieszkalnych oraz tymczasowych</w:t>
      </w:r>
    </w:p>
    <w:p w14:paraId="6674CBFA" w14:textId="41A673D4" w:rsidR="00781CE2" w:rsidRPr="002C2BC6" w:rsidRDefault="00781CE2" w:rsidP="00ED20EE">
      <w:pPr>
        <w:tabs>
          <w:tab w:val="left" w:pos="851"/>
        </w:tabs>
        <w:spacing w:before="0" w:line="240" w:lineRule="auto"/>
        <w:rPr>
          <w:b/>
          <w:spacing w:val="-2"/>
          <w:szCs w:val="19"/>
        </w:rPr>
      </w:pPr>
      <w:r w:rsidRPr="002C2BC6">
        <w:rPr>
          <w:b/>
          <w:spacing w:val="-2"/>
          <w:szCs w:val="19"/>
        </w:rPr>
        <w:tab/>
        <w:t>pomieszczeń z mieszkaniowego zasobu gminy – stan na 31</w:t>
      </w:r>
      <w:r w:rsidR="009F5612" w:rsidRPr="002C2BC6">
        <w:rPr>
          <w:b/>
          <w:spacing w:val="-2"/>
          <w:szCs w:val="19"/>
        </w:rPr>
        <w:t xml:space="preserve"> grudnia </w:t>
      </w:r>
      <w:r w:rsidRPr="002C2BC6">
        <w:rPr>
          <w:b/>
          <w:spacing w:val="-2"/>
          <w:szCs w:val="19"/>
        </w:rPr>
        <w:t>20</w:t>
      </w:r>
      <w:r w:rsidR="00844042" w:rsidRPr="002C2BC6">
        <w:rPr>
          <w:b/>
          <w:spacing w:val="-2"/>
          <w:szCs w:val="19"/>
        </w:rPr>
        <w:t>2</w:t>
      </w:r>
      <w:r w:rsidR="00FD4404" w:rsidRPr="002C2BC6">
        <w:rPr>
          <w:b/>
          <w:spacing w:val="-2"/>
          <w:szCs w:val="19"/>
        </w:rPr>
        <w:t>4</w:t>
      </w:r>
      <w:r w:rsidRPr="002C2BC6">
        <w:rPr>
          <w:b/>
          <w:spacing w:val="-2"/>
          <w:szCs w:val="19"/>
        </w:rPr>
        <w:t xml:space="preserve"> r</w:t>
      </w:r>
      <w:r w:rsidR="009D5070">
        <w:rPr>
          <w:b/>
          <w:spacing w:val="-2"/>
          <w:szCs w:val="19"/>
        </w:rPr>
        <w:t>.</w:t>
      </w:r>
    </w:p>
    <w:tbl>
      <w:tblPr>
        <w:tblW w:w="795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Gospodarstwa domowe oczekujące na najem lokali mieszkalnych oraz tymczasowych pomieszczeń z mieszkaniowego zasobu gminy – stan na 31 grudnia 2024 r."/>
        <w:tblDescription w:val="Tablica zawiera dane dotyczące  liczby gospodarstw domowych oczekujących na najem lokali mieszkalnych oraz tymczasowych pomieszczeń z mieszkaniowego zasobu gminy – stan na 31 grudnia 2024 r.&#10;"/>
      </w:tblPr>
      <w:tblGrid>
        <w:gridCol w:w="2126"/>
        <w:gridCol w:w="1416"/>
        <w:gridCol w:w="1418"/>
        <w:gridCol w:w="1497"/>
        <w:gridCol w:w="1419"/>
        <w:gridCol w:w="82"/>
      </w:tblGrid>
      <w:tr w:rsidR="006276E8" w:rsidRPr="00FD4404" w14:paraId="18FB7E1A" w14:textId="77777777" w:rsidTr="009F5612">
        <w:trPr>
          <w:trHeight w:val="315"/>
        </w:trPr>
        <w:tc>
          <w:tcPr>
            <w:tcW w:w="21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9C232E1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6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9B49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915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620062D" w14:textId="730FED9E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Naj</w:t>
            </w:r>
            <w:r w:rsidR="00384AFC" w:rsidRPr="00F26E90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 xml:space="preserve">m </w:t>
            </w:r>
            <w:r w:rsidR="00384AFC" w:rsidRPr="00F26E90">
              <w:rPr>
                <w:rFonts w:eastAsia="Times New Roman" w:cs="Calibri"/>
                <w:sz w:val="16"/>
                <w:szCs w:val="16"/>
                <w:lang w:eastAsia="pl-PL"/>
              </w:rPr>
              <w:t xml:space="preserve">socjalny </w:t>
            </w: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lokali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001D77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2599D134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Najem tymczasowych pomieszczeń</w:t>
            </w:r>
          </w:p>
        </w:tc>
      </w:tr>
      <w:tr w:rsidR="006276E8" w:rsidRPr="00FD4404" w14:paraId="0427877A" w14:textId="77777777" w:rsidTr="00F26E90">
        <w:trPr>
          <w:trHeight w:val="775"/>
        </w:trPr>
        <w:tc>
          <w:tcPr>
            <w:tcW w:w="2126" w:type="dxa"/>
            <w:vMerge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321667E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3365A858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5DF81721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119C31B2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 tym w ramach realizacji wyroków eksmisyjnych</w:t>
            </w:r>
          </w:p>
        </w:tc>
        <w:tc>
          <w:tcPr>
            <w:tcW w:w="1501" w:type="dxa"/>
            <w:gridSpan w:val="2"/>
            <w:vMerge/>
            <w:tcBorders>
              <w:top w:val="single" w:sz="4" w:space="0" w:color="001D77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302B31F0" w14:textId="77777777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781CE2" w:rsidRPr="00F26E90" w14:paraId="3A094A48" w14:textId="77777777" w:rsidTr="00FD4404">
        <w:trPr>
          <w:gridAfter w:val="1"/>
          <w:wAfter w:w="82" w:type="dxa"/>
          <w:trHeight w:val="340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B850B23" w14:textId="2CA3372A" w:rsidR="00FD4404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</w:tr>
      <w:tr w:rsidR="00FD4404" w:rsidRPr="00AE4FAF" w14:paraId="1C7FDDAF" w14:textId="77777777" w:rsidTr="00F26E90">
        <w:trPr>
          <w:trHeight w:val="300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1737CB5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683E959" w14:textId="00E04A99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119 373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5D9BBAA5" w14:textId="379A8C33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65 291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auto"/>
            </w:tcBorders>
            <w:shd w:val="clear" w:color="auto" w:fill="auto"/>
          </w:tcPr>
          <w:p w14:paraId="3A543870" w14:textId="3F015858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35 760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5FB20" w14:textId="31A708C7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14 190</w:t>
            </w:r>
          </w:p>
        </w:tc>
      </w:tr>
      <w:tr w:rsidR="00FD4404" w:rsidRPr="00AE4FAF" w14:paraId="29BACAF1" w14:textId="77777777" w:rsidTr="002C2BC6">
        <w:trPr>
          <w:trHeight w:val="322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0683AFE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9AC19DB" w14:textId="700887D7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102 495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0A68E2DE" w14:textId="1250433C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59 560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001D77"/>
            </w:tcBorders>
            <w:shd w:val="clear" w:color="auto" w:fill="auto"/>
          </w:tcPr>
          <w:p w14:paraId="74D41F3C" w14:textId="2C301FA7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35 203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BF30AB" w14:textId="4D3B0EC0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14 049</w:t>
            </w:r>
          </w:p>
        </w:tc>
      </w:tr>
      <w:tr w:rsidR="00FD4404" w:rsidRPr="00AE4FAF" w14:paraId="29B7519A" w14:textId="77777777" w:rsidTr="00FD4404">
        <w:trPr>
          <w:trHeight w:val="480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E084994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EFB9E4A" w14:textId="6DB1C7B8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16 878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5F44989" w14:textId="5847D43B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5 731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7B5DFA3" w14:textId="56A5B4F9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557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16C60" w14:textId="2E1C909F" w:rsidR="00FD4404" w:rsidRPr="00F26E90" w:rsidRDefault="00FD4404" w:rsidP="005D01E2">
            <w:pPr>
              <w:jc w:val="right"/>
              <w:rPr>
                <w:sz w:val="16"/>
                <w:szCs w:val="16"/>
              </w:rPr>
            </w:pPr>
            <w:r w:rsidRPr="00F26E90">
              <w:rPr>
                <w:sz w:val="16"/>
                <w:szCs w:val="16"/>
              </w:rPr>
              <w:t>141</w:t>
            </w:r>
          </w:p>
        </w:tc>
      </w:tr>
      <w:tr w:rsidR="00781CE2" w:rsidRPr="00F26E90" w14:paraId="52F684A1" w14:textId="77777777" w:rsidTr="002C2BC6">
        <w:trPr>
          <w:gridAfter w:val="1"/>
          <w:wAfter w:w="82" w:type="dxa"/>
          <w:trHeight w:val="322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8C259A8" w14:textId="4AEE6791" w:rsidR="00781CE2" w:rsidRPr="00F26E90" w:rsidRDefault="00781CE2" w:rsidP="005D01E2">
            <w:pPr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Polska = 100</w:t>
            </w:r>
          </w:p>
        </w:tc>
      </w:tr>
      <w:tr w:rsidR="00FD4404" w:rsidRPr="00AE4FAF" w14:paraId="33E0C7F4" w14:textId="77777777" w:rsidTr="002C2BC6">
        <w:trPr>
          <w:trHeight w:val="412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4B0567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365C" w14:textId="6C6822E0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85,9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011728" w14:textId="40B866CA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91,2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6E201B1" w14:textId="6EB4B246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98,4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767CAEE" w14:textId="0D26EA66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99,0</w:t>
            </w:r>
          </w:p>
        </w:tc>
      </w:tr>
      <w:tr w:rsidR="00FD4404" w:rsidRPr="00AE4FAF" w14:paraId="305B811A" w14:textId="77777777" w:rsidTr="002C2BC6">
        <w:trPr>
          <w:trHeight w:val="418"/>
        </w:trPr>
        <w:tc>
          <w:tcPr>
            <w:tcW w:w="2126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63BE05" w14:textId="77777777" w:rsidR="00FD4404" w:rsidRPr="00F26E90" w:rsidRDefault="00FD4404" w:rsidP="005D01E2">
            <w:pPr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A7DB29C" w14:textId="424AFED3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33A00FC" w14:textId="018A0D6C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8,8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3449632" w14:textId="122C86EC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1,6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vAlign w:val="center"/>
          </w:tcPr>
          <w:p w14:paraId="1942BD0E" w14:textId="3E3A621A" w:rsidR="00FD4404" w:rsidRPr="00F26E90" w:rsidRDefault="00FD4404" w:rsidP="005D01E2">
            <w:pPr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6E90">
              <w:rPr>
                <w:sz w:val="16"/>
                <w:szCs w:val="16"/>
              </w:rPr>
              <w:t>1,0</w:t>
            </w:r>
          </w:p>
        </w:tc>
      </w:tr>
    </w:tbl>
    <w:p w14:paraId="2F1A7944" w14:textId="77777777" w:rsidR="005D01E2" w:rsidRDefault="005D01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</w:p>
    <w:p w14:paraId="5D6746A3" w14:textId="24BD67FF" w:rsidR="00781CE2" w:rsidRPr="00ED20EE" w:rsidRDefault="009325F1" w:rsidP="002E59E8">
      <w:pPr>
        <w:keepNext/>
        <w:spacing w:before="360" w:line="240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689EA956" wp14:editId="12B68E60">
                <wp:simplePos x="0" y="0"/>
                <wp:positionH relativeFrom="rightMargin">
                  <wp:posOffset>181610</wp:posOffset>
                </wp:positionH>
                <wp:positionV relativeFrom="paragraph">
                  <wp:posOffset>310515</wp:posOffset>
                </wp:positionV>
                <wp:extent cx="1667510" cy="920750"/>
                <wp:effectExtent l="0" t="0" r="0" b="0"/>
                <wp:wrapTight wrapText="bothSides">
                  <wp:wrapPolygon edited="0">
                    <wp:start x="740" y="0"/>
                    <wp:lineTo x="740" y="21004"/>
                    <wp:lineTo x="20728" y="21004"/>
                    <wp:lineTo x="20728" y="0"/>
                    <wp:lineTo x="740" y="0"/>
                  </wp:wrapPolygon>
                </wp:wrapTight>
                <wp:docPr id="198" name="Pole tekstowe 198" descr="W 2024 r. liczba wypłaconych dodatków mieszkaniowych spadła o 2,8%, a ich kwota wzrosła o 5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229E9" w14:textId="09F22A1A" w:rsidR="0020493D" w:rsidRPr="00350CCF" w:rsidRDefault="00020604" w:rsidP="00694185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2024 r. l</w:t>
                            </w:r>
                            <w:r w:rsidR="0020493D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iczba wypłaconych dodatków mieszkaniowych </w:t>
                            </w:r>
                            <w:r w:rsidR="0020493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spadła </w:t>
                            </w:r>
                            <w:r w:rsidR="0020493D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o</w:t>
                            </w:r>
                            <w:r w:rsidR="00EF7CF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="0020493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2,8</w:t>
                            </w:r>
                            <w:r w:rsidR="0020493D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%, a</w:t>
                            </w:r>
                            <w:r w:rsidR="0020493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="0020493D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ich</w:t>
                            </w:r>
                            <w:r w:rsidR="0020493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kwota wzrosła o 5,1%</w:t>
                            </w:r>
                          </w:p>
                          <w:p w14:paraId="260B1D1A" w14:textId="14B5887F" w:rsidR="0020493D" w:rsidRPr="00350CCF" w:rsidRDefault="0020493D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A956" id="Pole tekstowe 198" o:spid="_x0000_s1034" type="#_x0000_t202" alt="W 2024 r. liczba wypłaconych dodatków mieszkaniowych spadła o 2,8%, a ich kwota wzrosła o 5,1%" style="position:absolute;margin-left:14.3pt;margin-top:24.45pt;width:131.3pt;height:72.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" filled="f" stroked="f">
                <v:textbox>
                  <w:txbxContent>
                    <w:p w14:paraId="134229E9" w14:textId="09F22A1A" w:rsidR="0020493D" w:rsidRPr="00350CCF" w:rsidRDefault="00020604" w:rsidP="00694185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2024 r. l</w:t>
                      </w:r>
                      <w:r w:rsidR="0020493D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iczba wypłaconych dodatków mieszkaniowych </w:t>
                      </w:r>
                      <w:r w:rsidR="0020493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spadła </w:t>
                      </w:r>
                      <w:r w:rsidR="0020493D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o</w:t>
                      </w:r>
                      <w:r w:rsidR="00EF7CF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="0020493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2,8</w:t>
                      </w:r>
                      <w:r w:rsidR="0020493D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%, a</w:t>
                      </w:r>
                      <w:r w:rsidR="0020493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="0020493D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ich</w:t>
                      </w:r>
                      <w:r w:rsidR="0020493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kwota wzrosła o 5,1%</w:t>
                      </w:r>
                    </w:p>
                    <w:p w14:paraId="260B1D1A" w14:textId="14B5887F" w:rsidR="0020493D" w:rsidRPr="00350CCF" w:rsidRDefault="0020493D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1CE2"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Dodatki mieszkaniowe</w:t>
      </w:r>
    </w:p>
    <w:p w14:paraId="21A718E1" w14:textId="30BCF356" w:rsidR="00D94FD2" w:rsidRPr="008717AE" w:rsidRDefault="00D94FD2" w:rsidP="009325F1">
      <w:pPr>
        <w:spacing w:line="288" w:lineRule="auto"/>
        <w:rPr>
          <w:shd w:val="clear" w:color="auto" w:fill="FFFFFF"/>
        </w:rPr>
      </w:pPr>
      <w:r w:rsidRPr="00136A17">
        <w:rPr>
          <w:shd w:val="clear" w:color="auto" w:fill="FFFFFF"/>
        </w:rPr>
        <w:t>W 202</w:t>
      </w:r>
      <w:r w:rsidR="00ED5FA7">
        <w:rPr>
          <w:shd w:val="clear" w:color="auto" w:fill="FFFFFF"/>
        </w:rPr>
        <w:t>4</w:t>
      </w:r>
      <w:r w:rsidRPr="00136A17">
        <w:rPr>
          <w:shd w:val="clear" w:color="auto" w:fill="FFFFFF"/>
        </w:rPr>
        <w:t xml:space="preserve"> r. wypłacono ponad 2,</w:t>
      </w:r>
      <w:r w:rsidR="00ED5FA7">
        <w:rPr>
          <w:shd w:val="clear" w:color="auto" w:fill="FFFFFF"/>
        </w:rPr>
        <w:t>7</w:t>
      </w:r>
      <w:r w:rsidRPr="00136A17">
        <w:rPr>
          <w:shd w:val="clear" w:color="auto" w:fill="FFFFFF"/>
        </w:rPr>
        <w:t xml:space="preserve"> mln dodatków mieszkaniowych</w:t>
      </w:r>
      <w:r>
        <w:rPr>
          <w:shd w:val="clear" w:color="auto" w:fill="FFFFFF"/>
        </w:rPr>
        <w:t xml:space="preserve">, </w:t>
      </w:r>
      <w:r w:rsidR="004F173E">
        <w:rPr>
          <w:shd w:val="clear" w:color="auto" w:fill="FFFFFF"/>
        </w:rPr>
        <w:t xml:space="preserve">tj. </w:t>
      </w:r>
      <w:r>
        <w:rPr>
          <w:shd w:val="clear" w:color="auto" w:fill="FFFFFF"/>
        </w:rPr>
        <w:t xml:space="preserve">o </w:t>
      </w:r>
      <w:r w:rsidR="00ED5FA7">
        <w:rPr>
          <w:shd w:val="clear" w:color="auto" w:fill="FFFFFF"/>
        </w:rPr>
        <w:t>79,3</w:t>
      </w:r>
      <w:r>
        <w:rPr>
          <w:shd w:val="clear" w:color="auto" w:fill="FFFFFF"/>
        </w:rPr>
        <w:t xml:space="preserve"> tys. </w:t>
      </w:r>
      <w:r w:rsidR="00ED5FA7">
        <w:rPr>
          <w:shd w:val="clear" w:color="auto" w:fill="FFFFFF"/>
        </w:rPr>
        <w:t>mniej</w:t>
      </w:r>
      <w:r>
        <w:rPr>
          <w:shd w:val="clear" w:color="auto" w:fill="FFFFFF"/>
        </w:rPr>
        <w:t xml:space="preserve"> niż w 202</w:t>
      </w:r>
      <w:r w:rsidR="00ED5FA7">
        <w:rPr>
          <w:shd w:val="clear" w:color="auto" w:fill="FFFFFF"/>
        </w:rPr>
        <w:t>3</w:t>
      </w:r>
      <w:r>
        <w:rPr>
          <w:shd w:val="clear" w:color="auto" w:fill="FFFFFF"/>
        </w:rPr>
        <w:t xml:space="preserve"> r.</w:t>
      </w:r>
      <w:r w:rsidRPr="00136A17">
        <w:rPr>
          <w:shd w:val="clear" w:color="auto" w:fill="FFFFFF"/>
        </w:rPr>
        <w:t xml:space="preserve"> </w:t>
      </w:r>
      <w:r>
        <w:rPr>
          <w:shd w:val="clear" w:color="auto" w:fill="FFFFFF"/>
        </w:rPr>
        <w:t>Ich łączna k</w:t>
      </w:r>
      <w:r w:rsidRPr="00136A17">
        <w:rPr>
          <w:shd w:val="clear" w:color="auto" w:fill="FFFFFF"/>
        </w:rPr>
        <w:t>wot</w:t>
      </w:r>
      <w:r>
        <w:rPr>
          <w:shd w:val="clear" w:color="auto" w:fill="FFFFFF"/>
        </w:rPr>
        <w:t xml:space="preserve">a </w:t>
      </w:r>
      <w:r w:rsidR="00400BC9" w:rsidRPr="00640FFA">
        <w:rPr>
          <w:shd w:val="clear" w:color="auto" w:fill="FFFFFF"/>
        </w:rPr>
        <w:t xml:space="preserve">wyniosła </w:t>
      </w:r>
      <w:r w:rsidR="00ED5FA7" w:rsidRPr="00640FFA">
        <w:rPr>
          <w:shd w:val="clear" w:color="auto" w:fill="FFFFFF"/>
        </w:rPr>
        <w:t>89</w:t>
      </w:r>
      <w:r w:rsidR="00F04AA6" w:rsidRPr="00640FFA">
        <w:rPr>
          <w:shd w:val="clear" w:color="auto" w:fill="FFFFFF"/>
        </w:rPr>
        <w:t>8</w:t>
      </w:r>
      <w:r w:rsidR="00ED5FA7">
        <w:rPr>
          <w:shd w:val="clear" w:color="auto" w:fill="FFFFFF"/>
        </w:rPr>
        <w:t>,4</w:t>
      </w:r>
      <w:r w:rsidRPr="00136A17">
        <w:rPr>
          <w:shd w:val="clear" w:color="auto" w:fill="FFFFFF"/>
        </w:rPr>
        <w:t xml:space="preserve"> mln </w:t>
      </w:r>
      <w:r w:rsidR="009E3A22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i była o 1</w:t>
      </w:r>
      <w:r w:rsidR="00ED5FA7">
        <w:rPr>
          <w:shd w:val="clear" w:color="auto" w:fill="FFFFFF"/>
        </w:rPr>
        <w:t>9,1</w:t>
      </w:r>
      <w:r>
        <w:rPr>
          <w:shd w:val="clear" w:color="auto" w:fill="FFFFFF"/>
        </w:rPr>
        <w:t xml:space="preserve"> mln </w:t>
      </w:r>
      <w:r w:rsidR="009E3A22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wyższa niż w </w:t>
      </w:r>
      <w:r w:rsidR="00286A22">
        <w:rPr>
          <w:shd w:val="clear" w:color="auto" w:fill="FFFFFF"/>
        </w:rPr>
        <w:t>poprzednim</w:t>
      </w:r>
      <w:r>
        <w:rPr>
          <w:shd w:val="clear" w:color="auto" w:fill="FFFFFF"/>
        </w:rPr>
        <w:t xml:space="preserve"> roku.</w:t>
      </w:r>
      <w:r w:rsidRPr="00136A17">
        <w:rPr>
          <w:shd w:val="clear" w:color="auto" w:fill="FFFFFF"/>
        </w:rPr>
        <w:t xml:space="preserve"> </w:t>
      </w:r>
      <w:r w:rsidR="00B36AB8">
        <w:rPr>
          <w:shd w:val="clear" w:color="auto" w:fill="FFFFFF"/>
        </w:rPr>
        <w:t xml:space="preserve">Pod względem liczby </w:t>
      </w:r>
      <w:r w:rsidR="00020604">
        <w:rPr>
          <w:shd w:val="clear" w:color="auto" w:fill="FFFFFF"/>
        </w:rPr>
        <w:t xml:space="preserve">najwięcej dodatków mieszkaniowych wypłacono </w:t>
      </w:r>
      <w:r w:rsidRPr="00B36AB8">
        <w:rPr>
          <w:shd w:val="clear" w:color="auto" w:fill="FFFFFF"/>
        </w:rPr>
        <w:t>użytkownikom lokali gminnych</w:t>
      </w:r>
      <w:r w:rsidR="00B36AB8" w:rsidRPr="00B36AB8">
        <w:rPr>
          <w:shd w:val="clear" w:color="auto" w:fill="FFFFFF"/>
        </w:rPr>
        <w:t xml:space="preserve"> i </w:t>
      </w:r>
      <w:r w:rsidRPr="00B36AB8">
        <w:rPr>
          <w:shd w:val="clear" w:color="auto" w:fill="FFFFFF"/>
        </w:rPr>
        <w:t xml:space="preserve">spółdzielczych </w:t>
      </w:r>
      <w:r w:rsidR="00B36AB8" w:rsidRPr="00B36AB8">
        <w:rPr>
          <w:shd w:val="clear" w:color="auto" w:fill="FFFFFF"/>
        </w:rPr>
        <w:t>(</w:t>
      </w:r>
      <w:r w:rsidR="00020604">
        <w:rPr>
          <w:shd w:val="clear" w:color="auto" w:fill="FFFFFF"/>
        </w:rPr>
        <w:t xml:space="preserve">co stanowiło odpowiednio  37,5% i </w:t>
      </w:r>
      <w:r w:rsidRPr="00B36AB8">
        <w:rPr>
          <w:shd w:val="clear" w:color="auto" w:fill="FFFFFF"/>
        </w:rPr>
        <w:t>2</w:t>
      </w:r>
      <w:r w:rsidR="00ED5FA7">
        <w:rPr>
          <w:shd w:val="clear" w:color="auto" w:fill="FFFFFF"/>
        </w:rPr>
        <w:t>8,2</w:t>
      </w:r>
      <w:r w:rsidRPr="00B36AB8">
        <w:rPr>
          <w:shd w:val="clear" w:color="auto" w:fill="FFFFFF"/>
        </w:rPr>
        <w:t>%</w:t>
      </w:r>
      <w:r w:rsidR="00020604">
        <w:rPr>
          <w:shd w:val="clear" w:color="auto" w:fill="FFFFFF"/>
        </w:rPr>
        <w:t xml:space="preserve"> ogółu</w:t>
      </w:r>
      <w:r w:rsidR="00B36AB8" w:rsidRPr="00B36AB8">
        <w:rPr>
          <w:shd w:val="clear" w:color="auto" w:fill="FFFFFF"/>
        </w:rPr>
        <w:t>)</w:t>
      </w:r>
      <w:r w:rsidR="00442CA1">
        <w:rPr>
          <w:shd w:val="clear" w:color="auto" w:fill="FFFFFF"/>
        </w:rPr>
        <w:t xml:space="preserve">. </w:t>
      </w:r>
      <w:r w:rsidR="00020604">
        <w:rPr>
          <w:shd w:val="clear" w:color="auto" w:fill="FFFFFF"/>
        </w:rPr>
        <w:t>Najmniej dodatków wypłacono natomiast użytkownikom</w:t>
      </w:r>
      <w:r w:rsidRPr="00442CA1">
        <w:rPr>
          <w:shd w:val="clear" w:color="auto" w:fill="FFFFFF"/>
        </w:rPr>
        <w:t xml:space="preserve"> mieszkań towarzystw budownictwa </w:t>
      </w:r>
      <w:r w:rsidRPr="009A337E">
        <w:rPr>
          <w:shd w:val="clear" w:color="auto" w:fill="FFFFFF"/>
        </w:rPr>
        <w:t>społecznego oraz</w:t>
      </w:r>
      <w:r w:rsidRPr="00442CA1">
        <w:rPr>
          <w:shd w:val="clear" w:color="auto" w:fill="FFFFFF"/>
        </w:rPr>
        <w:t xml:space="preserve"> innych podmiotów </w:t>
      </w:r>
      <w:r w:rsidR="00310E5E">
        <w:rPr>
          <w:shd w:val="clear" w:color="auto" w:fill="FFFFFF"/>
        </w:rPr>
        <w:t>(odpowiedni</w:t>
      </w:r>
      <w:r w:rsidR="00ED5FA7">
        <w:rPr>
          <w:shd w:val="clear" w:color="auto" w:fill="FFFFFF"/>
        </w:rPr>
        <w:t>o</w:t>
      </w:r>
      <w:r w:rsidR="00310E5E">
        <w:rPr>
          <w:shd w:val="clear" w:color="auto" w:fill="FFFFFF"/>
        </w:rPr>
        <w:t xml:space="preserve"> </w:t>
      </w:r>
      <w:r w:rsidR="00310E5E" w:rsidRPr="009A337E">
        <w:rPr>
          <w:shd w:val="clear" w:color="auto" w:fill="FFFFFF"/>
        </w:rPr>
        <w:t>2,4%</w:t>
      </w:r>
      <w:r w:rsidR="00310E5E">
        <w:rPr>
          <w:shd w:val="clear" w:color="auto" w:fill="FFFFFF"/>
        </w:rPr>
        <w:t xml:space="preserve"> oraz </w:t>
      </w:r>
      <w:r w:rsidR="00310E5E" w:rsidRPr="00442CA1">
        <w:rPr>
          <w:shd w:val="clear" w:color="auto" w:fill="FFFFFF"/>
        </w:rPr>
        <w:t>4,</w:t>
      </w:r>
      <w:r w:rsidR="00ED5FA7">
        <w:rPr>
          <w:shd w:val="clear" w:color="auto" w:fill="FFFFFF"/>
        </w:rPr>
        <w:t>7</w:t>
      </w:r>
      <w:r w:rsidR="00310E5E" w:rsidRPr="00442CA1">
        <w:rPr>
          <w:shd w:val="clear" w:color="auto" w:fill="FFFFFF"/>
        </w:rPr>
        <w:t>%)</w:t>
      </w:r>
      <w:r w:rsidR="00310E5E">
        <w:rPr>
          <w:shd w:val="clear" w:color="auto" w:fill="FFFFFF"/>
        </w:rPr>
        <w:t>.</w:t>
      </w:r>
    </w:p>
    <w:p w14:paraId="533CE555" w14:textId="7A1586D5" w:rsidR="009325F1" w:rsidRDefault="00D94FD2" w:rsidP="009325F1">
      <w:pPr>
        <w:spacing w:line="288" w:lineRule="auto"/>
        <w:rPr>
          <w:spacing w:val="-2"/>
          <w:szCs w:val="19"/>
        </w:rPr>
      </w:pPr>
      <w:r w:rsidRPr="008717AE">
        <w:rPr>
          <w:spacing w:val="-2"/>
          <w:szCs w:val="19"/>
        </w:rPr>
        <w:t xml:space="preserve">Przeciętna wysokość dodatku mieszkaniowego wyniosła </w:t>
      </w:r>
      <w:r w:rsidR="00ED5FA7">
        <w:rPr>
          <w:spacing w:val="-2"/>
          <w:szCs w:val="19"/>
        </w:rPr>
        <w:t>329,2</w:t>
      </w:r>
      <w:r w:rsidRPr="008717AE">
        <w:rPr>
          <w:spacing w:val="-2"/>
          <w:szCs w:val="19"/>
        </w:rPr>
        <w:t xml:space="preserve"> </w:t>
      </w:r>
      <w:r w:rsidR="009E3A22">
        <w:rPr>
          <w:spacing w:val="-2"/>
          <w:szCs w:val="19"/>
        </w:rPr>
        <w:t>zł</w:t>
      </w:r>
      <w:r w:rsidRPr="008717AE">
        <w:rPr>
          <w:spacing w:val="-2"/>
          <w:szCs w:val="19"/>
        </w:rPr>
        <w:t xml:space="preserve">. </w:t>
      </w:r>
      <w:r w:rsidR="009A337E" w:rsidRPr="008717AE">
        <w:rPr>
          <w:spacing w:val="-2"/>
          <w:szCs w:val="19"/>
        </w:rPr>
        <w:t xml:space="preserve">Średnia </w:t>
      </w:r>
      <w:r w:rsidRPr="008717AE">
        <w:rPr>
          <w:spacing w:val="-2"/>
          <w:szCs w:val="19"/>
        </w:rPr>
        <w:t xml:space="preserve">kwota dodatku wypłacona użytkownikom lokali </w:t>
      </w:r>
      <w:r w:rsidR="006409B7">
        <w:rPr>
          <w:spacing w:val="-2"/>
          <w:szCs w:val="19"/>
        </w:rPr>
        <w:t>prywatnych</w:t>
      </w:r>
      <w:r w:rsidRPr="008717AE">
        <w:rPr>
          <w:spacing w:val="-2"/>
          <w:szCs w:val="19"/>
        </w:rPr>
        <w:t xml:space="preserve"> </w:t>
      </w:r>
      <w:r w:rsidR="009A337E" w:rsidRPr="008717AE">
        <w:rPr>
          <w:spacing w:val="-2"/>
          <w:szCs w:val="19"/>
        </w:rPr>
        <w:t xml:space="preserve">sięgała </w:t>
      </w:r>
      <w:r w:rsidR="005E156C" w:rsidRPr="008717AE">
        <w:rPr>
          <w:spacing w:val="-2"/>
          <w:szCs w:val="19"/>
        </w:rPr>
        <w:t>3</w:t>
      </w:r>
      <w:r w:rsidR="006409B7">
        <w:rPr>
          <w:spacing w:val="-2"/>
          <w:szCs w:val="19"/>
        </w:rPr>
        <w:t>85,4</w:t>
      </w:r>
      <w:r w:rsidRPr="008717AE">
        <w:rPr>
          <w:spacing w:val="-2"/>
          <w:szCs w:val="19"/>
        </w:rPr>
        <w:t> </w:t>
      </w:r>
      <w:r w:rsidR="009E3A22">
        <w:rPr>
          <w:spacing w:val="-2"/>
          <w:szCs w:val="19"/>
        </w:rPr>
        <w:t>zł</w:t>
      </w:r>
      <w:r w:rsidRPr="008717AE">
        <w:rPr>
          <w:spacing w:val="-2"/>
          <w:szCs w:val="19"/>
        </w:rPr>
        <w:t>,</w:t>
      </w:r>
      <w:r w:rsidR="009A337E" w:rsidRPr="008717AE">
        <w:rPr>
          <w:spacing w:val="-2"/>
          <w:szCs w:val="19"/>
        </w:rPr>
        <w:t xml:space="preserve"> podczas gdy </w:t>
      </w:r>
      <w:r w:rsidR="00E90466" w:rsidRPr="008717AE">
        <w:rPr>
          <w:spacing w:val="-2"/>
          <w:szCs w:val="19"/>
        </w:rPr>
        <w:t xml:space="preserve">dla </w:t>
      </w:r>
      <w:r w:rsidRPr="008717AE">
        <w:rPr>
          <w:spacing w:val="-2"/>
          <w:szCs w:val="19"/>
        </w:rPr>
        <w:t>użytkownik</w:t>
      </w:r>
      <w:r w:rsidR="00E90466" w:rsidRPr="008717AE">
        <w:rPr>
          <w:spacing w:val="-2"/>
          <w:szCs w:val="19"/>
        </w:rPr>
        <w:t>ów</w:t>
      </w:r>
      <w:r w:rsidRPr="008717AE">
        <w:rPr>
          <w:spacing w:val="-2"/>
          <w:szCs w:val="19"/>
        </w:rPr>
        <w:t xml:space="preserve"> lokali objętych wspólnotami mieszkaniowymi </w:t>
      </w:r>
      <w:r w:rsidR="00E90466" w:rsidRPr="008717AE">
        <w:rPr>
          <w:spacing w:val="-2"/>
          <w:szCs w:val="19"/>
        </w:rPr>
        <w:t>średnia wyniosła</w:t>
      </w:r>
      <w:r w:rsidRPr="008717AE">
        <w:rPr>
          <w:spacing w:val="-2"/>
          <w:szCs w:val="19"/>
        </w:rPr>
        <w:t xml:space="preserve"> </w:t>
      </w:r>
      <w:r w:rsidR="005E156C" w:rsidRPr="008717AE">
        <w:rPr>
          <w:spacing w:val="-2"/>
          <w:szCs w:val="19"/>
        </w:rPr>
        <w:t>2</w:t>
      </w:r>
      <w:r w:rsidR="002439F8">
        <w:rPr>
          <w:spacing w:val="-2"/>
          <w:szCs w:val="19"/>
        </w:rPr>
        <w:t>87,1</w:t>
      </w:r>
      <w:r w:rsidRPr="008717AE">
        <w:rPr>
          <w:spacing w:val="-2"/>
          <w:szCs w:val="19"/>
        </w:rPr>
        <w:t> </w:t>
      </w:r>
      <w:r w:rsidR="009E3A22">
        <w:rPr>
          <w:spacing w:val="-2"/>
          <w:szCs w:val="19"/>
        </w:rPr>
        <w:t>zł</w:t>
      </w:r>
      <w:r w:rsidRPr="008717AE">
        <w:rPr>
          <w:spacing w:val="-2"/>
          <w:szCs w:val="19"/>
        </w:rPr>
        <w:t>.</w:t>
      </w:r>
    </w:p>
    <w:p w14:paraId="79B370D9" w14:textId="14A32E88" w:rsidR="00781CE2" w:rsidRPr="009325F1" w:rsidRDefault="00781CE2" w:rsidP="009325F1">
      <w:pPr>
        <w:spacing w:line="288" w:lineRule="auto"/>
        <w:rPr>
          <w:spacing w:val="-2"/>
          <w:szCs w:val="19"/>
        </w:rPr>
      </w:pPr>
      <w:r w:rsidRPr="00F26B18">
        <w:rPr>
          <w:b/>
          <w:spacing w:val="-2"/>
          <w:szCs w:val="19"/>
        </w:rPr>
        <w:lastRenderedPageBreak/>
        <w:t xml:space="preserve">Tablica </w:t>
      </w:r>
      <w:r w:rsidR="00F26B18" w:rsidRPr="00F26B18">
        <w:rPr>
          <w:b/>
          <w:spacing w:val="-2"/>
          <w:szCs w:val="19"/>
        </w:rPr>
        <w:t>5</w:t>
      </w:r>
      <w:r w:rsidRPr="00F26B18">
        <w:rPr>
          <w:b/>
          <w:spacing w:val="-2"/>
          <w:szCs w:val="19"/>
        </w:rPr>
        <w:t>. Dodatki</w:t>
      </w:r>
      <w:r w:rsidRPr="002C2BC6">
        <w:rPr>
          <w:b/>
          <w:spacing w:val="-2"/>
          <w:szCs w:val="19"/>
        </w:rPr>
        <w:t xml:space="preserve"> mieszkaniowe </w:t>
      </w:r>
    </w:p>
    <w:tbl>
      <w:tblPr>
        <w:tblW w:w="7878" w:type="dxa"/>
        <w:tblBorders>
          <w:insideH w:val="single" w:sz="4" w:space="0" w:color="auto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3. Dodatki mieszkaniowe"/>
        <w:tblDescription w:val="Tablica zawiera dane dotyczące liczby i kwot dodatków mieszkaniowych wypłaconych w latach 2023-2024"/>
      </w:tblPr>
      <w:tblGrid>
        <w:gridCol w:w="3969"/>
        <w:gridCol w:w="993"/>
        <w:gridCol w:w="992"/>
        <w:gridCol w:w="992"/>
        <w:gridCol w:w="932"/>
      </w:tblGrid>
      <w:tr w:rsidR="00EB7EE3" w:rsidRPr="00137A55" w14:paraId="5DAD776A" w14:textId="77777777" w:rsidTr="005D01E2">
        <w:trPr>
          <w:trHeight w:val="315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3FD3D33" w14:textId="77777777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eastAsia="Times New Roman" w:cs="Calibri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521BDD8" w14:textId="75120D29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cs="Calibri"/>
                <w:color w:val="000000"/>
                <w:sz w:val="18"/>
                <w:szCs w:val="18"/>
              </w:rPr>
              <w:t>202</w:t>
            </w:r>
            <w:r w:rsidR="005D01E2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A7CEC1A" w14:textId="0A6F4775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cs="Calibri"/>
                <w:color w:val="000000"/>
                <w:sz w:val="18"/>
                <w:szCs w:val="18"/>
              </w:rPr>
              <w:t>202</w:t>
            </w:r>
            <w:r w:rsidR="00C83575">
              <w:rPr>
                <w:rFonts w:cs="Calibri"/>
                <w:color w:val="000000"/>
                <w:sz w:val="18"/>
                <w:szCs w:val="18"/>
              </w:rPr>
              <w:t>2</w:t>
            </w:r>
            <w:r w:rsidRPr="005D01E2">
              <w:rPr>
                <w:rFonts w:cs="Calibri"/>
                <w:color w:val="000000"/>
                <w:sz w:val="18"/>
                <w:szCs w:val="18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57A52BF" w14:textId="6397A2C3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cs="Calibri"/>
                <w:color w:val="000000"/>
                <w:sz w:val="18"/>
                <w:szCs w:val="18"/>
              </w:rPr>
              <w:t>202</w:t>
            </w:r>
            <w:r w:rsidR="005D01E2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0C55727" w14:textId="44941307" w:rsidR="00EB7EE3" w:rsidRPr="005D01E2" w:rsidRDefault="00EB7EE3" w:rsidP="005D01E2">
            <w:pPr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cs="Calibri"/>
                <w:color w:val="000000"/>
                <w:sz w:val="18"/>
                <w:szCs w:val="18"/>
              </w:rPr>
              <w:t>202</w:t>
            </w:r>
            <w:r w:rsidR="00C83575">
              <w:rPr>
                <w:rFonts w:cs="Calibri"/>
                <w:color w:val="000000"/>
                <w:sz w:val="18"/>
                <w:szCs w:val="18"/>
              </w:rPr>
              <w:t>3</w:t>
            </w:r>
            <w:r w:rsidRPr="005D01E2">
              <w:rPr>
                <w:rFonts w:cs="Calibri"/>
                <w:color w:val="000000"/>
                <w:sz w:val="18"/>
                <w:szCs w:val="18"/>
              </w:rPr>
              <w:t>=100</w:t>
            </w:r>
          </w:p>
        </w:tc>
      </w:tr>
      <w:tr w:rsidR="005D01E2" w:rsidRPr="00137A55" w14:paraId="22A247C6" w14:textId="77777777" w:rsidTr="005D01E2">
        <w:trPr>
          <w:trHeight w:val="33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2CB0E46" w14:textId="77777777" w:rsidR="005D01E2" w:rsidRPr="005D01E2" w:rsidRDefault="005D01E2" w:rsidP="005D01E2">
            <w:pPr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eastAsia="Times New Roman" w:cs="Calibri"/>
                <w:sz w:val="18"/>
                <w:szCs w:val="18"/>
                <w:lang w:eastAsia="pl-PL"/>
              </w:rPr>
              <w:t>Liczba wypłaconych dodatków mieszkaniowych w tys.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2EF7B6F" w14:textId="55070431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2 808,6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85F094B" w14:textId="5D4E5537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106,0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0F47662" w14:textId="163F196E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2 729,3</w:t>
            </w:r>
          </w:p>
        </w:tc>
        <w:tc>
          <w:tcPr>
            <w:tcW w:w="93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D6E7C45" w14:textId="7D1BD515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97,2</w:t>
            </w:r>
          </w:p>
        </w:tc>
      </w:tr>
      <w:tr w:rsidR="005D01E2" w:rsidRPr="00137A55" w14:paraId="1A70514D" w14:textId="77777777" w:rsidTr="001F1CAA">
        <w:trPr>
          <w:trHeight w:val="315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6A82F33" w14:textId="460D3392" w:rsidR="005D01E2" w:rsidRPr="005D01E2" w:rsidRDefault="005D01E2" w:rsidP="005D01E2">
            <w:pPr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eastAsia="Times New Roman" w:cs="Calibri"/>
                <w:sz w:val="18"/>
                <w:szCs w:val="18"/>
                <w:lang w:eastAsia="pl-PL"/>
              </w:rPr>
              <w:t>Kwota dodatków mieszkaniowych w tys. zł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hideMark/>
          </w:tcPr>
          <w:p w14:paraId="3D27A12D" w14:textId="0530C753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879 301,2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hideMark/>
          </w:tcPr>
          <w:p w14:paraId="345F1989" w14:textId="3B516373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120,4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F635C9C" w14:textId="703111F5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898 399,0</w:t>
            </w:r>
          </w:p>
        </w:tc>
        <w:tc>
          <w:tcPr>
            <w:tcW w:w="93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1E49D38" w14:textId="5C6476CC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102,2</w:t>
            </w:r>
          </w:p>
        </w:tc>
      </w:tr>
      <w:tr w:rsidR="005D01E2" w:rsidRPr="00137A55" w14:paraId="51FC80B0" w14:textId="77777777" w:rsidTr="001F1CAA">
        <w:trPr>
          <w:trHeight w:val="315"/>
        </w:trPr>
        <w:tc>
          <w:tcPr>
            <w:tcW w:w="3969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61EBB649" w14:textId="3C63E831" w:rsidR="005D01E2" w:rsidRPr="005D01E2" w:rsidRDefault="005D01E2" w:rsidP="005D01E2">
            <w:pPr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D01E2">
              <w:rPr>
                <w:rFonts w:eastAsia="Times New Roman" w:cs="Calibri"/>
                <w:sz w:val="18"/>
                <w:szCs w:val="18"/>
                <w:lang w:eastAsia="pl-PL"/>
              </w:rPr>
              <w:t>Przeciętna wysokość dodatku w zł</w:t>
            </w: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shd w:val="clear" w:color="auto" w:fill="auto"/>
          </w:tcPr>
          <w:p w14:paraId="2ABCFB04" w14:textId="2B2868D7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313,1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shd w:val="clear" w:color="auto" w:fill="auto"/>
          </w:tcPr>
          <w:p w14:paraId="2EF6A2E5" w14:textId="77F468F9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113,5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shd w:val="clear" w:color="auto" w:fill="auto"/>
          </w:tcPr>
          <w:p w14:paraId="46D3E7E2" w14:textId="2D50EDD4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329,2</w:t>
            </w:r>
          </w:p>
        </w:tc>
        <w:tc>
          <w:tcPr>
            <w:tcW w:w="932" w:type="dxa"/>
            <w:tcBorders>
              <w:top w:val="single" w:sz="4" w:space="0" w:color="001D77"/>
            </w:tcBorders>
            <w:shd w:val="clear" w:color="auto" w:fill="auto"/>
          </w:tcPr>
          <w:p w14:paraId="4A73A7E3" w14:textId="3DE1BAAF" w:rsidR="005D01E2" w:rsidRPr="005D01E2" w:rsidRDefault="005D01E2" w:rsidP="005D01E2">
            <w:pPr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F0283">
              <w:t>105,1</w:t>
            </w:r>
          </w:p>
        </w:tc>
      </w:tr>
    </w:tbl>
    <w:p w14:paraId="1362D2CF" w14:textId="4D8D9F78" w:rsidR="00781CE2" w:rsidRPr="00ED20EE" w:rsidRDefault="009325F1" w:rsidP="00E34168">
      <w:pPr>
        <w:keepNext/>
        <w:spacing w:before="360" w:line="240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781CE2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7364A1E" wp14:editId="6235D7D1">
                <wp:simplePos x="0" y="0"/>
                <wp:positionH relativeFrom="rightMargin">
                  <wp:posOffset>148590</wp:posOffset>
                </wp:positionH>
                <wp:positionV relativeFrom="paragraph">
                  <wp:posOffset>316865</wp:posOffset>
                </wp:positionV>
                <wp:extent cx="1752600" cy="1019175"/>
                <wp:effectExtent l="0" t="0" r="0" b="0"/>
                <wp:wrapTight wrapText="bothSides">
                  <wp:wrapPolygon edited="0">
                    <wp:start x="704" y="0"/>
                    <wp:lineTo x="704" y="20994"/>
                    <wp:lineTo x="20661" y="20994"/>
                    <wp:lineTo x="20661" y="0"/>
                    <wp:lineTo x="704" y="0"/>
                  </wp:wrapPolygon>
                </wp:wrapTight>
                <wp:docPr id="199" name="Pole tekstowe 199" descr="Z ogółu gruntów w zasobie gmin przeznaczonych pod budownictwo mieszkaniowe 75,7% było przeznaczone pod budownictwo jednorodzin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8506B" w14:textId="46A54CE9" w:rsidR="0020493D" w:rsidRPr="00E33B28" w:rsidRDefault="0020493D" w:rsidP="00F1102B">
                            <w:pPr>
                              <w:pStyle w:val="tekstzboku"/>
                            </w:pPr>
                            <w:r>
                              <w:t>Z ogółu gruntów w zasobie gmin przeznaczonych pod budownictwo mieszkaniowe 75,7% było przeznaczone pod budownictwo jednorodzinne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4A1E" id="Pole tekstowe 199" o:spid="_x0000_s1035" type="#_x0000_t202" alt="Z ogółu gruntów w zasobie gmin przeznaczonych pod budownictwo mieszkaniowe 75,7% było przeznaczone pod budownictwo jednorodzinne" style="position:absolute;margin-left:11.7pt;margin-top:24.95pt;width:138pt;height:80.2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" filled="f" stroked="f">
                <v:textbox>
                  <w:txbxContent>
                    <w:p w14:paraId="2C98506B" w14:textId="46A54CE9" w:rsidR="0020493D" w:rsidRPr="00E33B28" w:rsidRDefault="0020493D" w:rsidP="00F1102B">
                      <w:pPr>
                        <w:pStyle w:val="tekstzboku"/>
                      </w:pPr>
                      <w:r>
                        <w:t>Z ogółu gruntów w zasobie gmin przeznaczonych pod budownictwo mieszkaniowe 75,7% było przeznaczone pod budownictwo jednorodzinne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1CE2"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Gospodarka gruntami pod budownictwo mieszkaniowe</w:t>
      </w:r>
    </w:p>
    <w:p w14:paraId="513E09F1" w14:textId="6D696D0B" w:rsidR="00781CE2" w:rsidRPr="00D35579" w:rsidRDefault="00D35579" w:rsidP="009325F1">
      <w:pPr>
        <w:spacing w:line="288" w:lineRule="auto"/>
        <w:rPr>
          <w:shd w:val="clear" w:color="auto" w:fill="FFFFFF"/>
        </w:rPr>
      </w:pPr>
      <w:r>
        <w:t xml:space="preserve">W </w:t>
      </w:r>
      <w:r w:rsidR="000E78F7">
        <w:t>Polsce</w:t>
      </w:r>
      <w:r w:rsidR="00EE6D04">
        <w:t>,</w:t>
      </w:r>
      <w:r w:rsidR="000E78F7">
        <w:t xml:space="preserve"> </w:t>
      </w:r>
      <w:r w:rsidRPr="001448FA">
        <w:t>grunt</w:t>
      </w:r>
      <w:r w:rsidR="00EE6D04">
        <w:t>y</w:t>
      </w:r>
      <w:r w:rsidRPr="001448FA">
        <w:t xml:space="preserve"> niezabudowan</w:t>
      </w:r>
      <w:r w:rsidR="00EE6D04">
        <w:t>e</w:t>
      </w:r>
      <w:r w:rsidRPr="001448FA">
        <w:t xml:space="preserve"> przeznaczon</w:t>
      </w:r>
      <w:r w:rsidR="00EE6D04">
        <w:t>e</w:t>
      </w:r>
      <w:r w:rsidRPr="001448FA">
        <w:t xml:space="preserve"> pod budownictwo mieszkaniowe</w:t>
      </w:r>
      <w:r w:rsidR="000E78F7">
        <w:t xml:space="preserve"> </w:t>
      </w:r>
      <w:r w:rsidR="00EE6D04">
        <w:t>będące w</w:t>
      </w:r>
      <w:r w:rsidR="009325F1">
        <w:t> </w:t>
      </w:r>
      <w:r w:rsidR="00400BC9" w:rsidRPr="00640FFA">
        <w:t>zasobach</w:t>
      </w:r>
      <w:r w:rsidR="00400BC9">
        <w:t xml:space="preserve"> </w:t>
      </w:r>
      <w:r w:rsidR="00EE6D04">
        <w:t xml:space="preserve">gmin </w:t>
      </w:r>
      <w:r w:rsidR="009513D2">
        <w:t>obejmował</w:t>
      </w:r>
      <w:r w:rsidR="00EE6D04">
        <w:t>y</w:t>
      </w:r>
      <w:r w:rsidR="009513D2">
        <w:t xml:space="preserve"> </w:t>
      </w:r>
      <w:r w:rsidR="000E78F7" w:rsidRPr="00D35579">
        <w:t>2</w:t>
      </w:r>
      <w:r w:rsidR="009138CF">
        <w:t>4,3</w:t>
      </w:r>
      <w:r w:rsidR="000E78F7" w:rsidRPr="00D35579">
        <w:t xml:space="preserve"> tys</w:t>
      </w:r>
      <w:r w:rsidR="000E78F7" w:rsidRPr="001448FA">
        <w:t>. ha</w:t>
      </w:r>
      <w:r w:rsidR="009C08B7">
        <w:t>.</w:t>
      </w:r>
      <w:r w:rsidRPr="00C54129">
        <w:rPr>
          <w:color w:val="FF0000"/>
          <w:shd w:val="clear" w:color="auto" w:fill="FFFFFF"/>
        </w:rPr>
        <w:t xml:space="preserve"> </w:t>
      </w:r>
      <w:r w:rsidRPr="00D35579">
        <w:rPr>
          <w:shd w:val="clear" w:color="auto" w:fill="FFFFFF"/>
        </w:rPr>
        <w:t>N</w:t>
      </w:r>
      <w:r w:rsidR="00781CE2" w:rsidRPr="00D35579">
        <w:rPr>
          <w:shd w:val="clear" w:color="auto" w:fill="FFFFFF"/>
        </w:rPr>
        <w:t>a koniec 20</w:t>
      </w:r>
      <w:r w:rsidR="00A2473C" w:rsidRPr="00D35579">
        <w:rPr>
          <w:shd w:val="clear" w:color="auto" w:fill="FFFFFF"/>
        </w:rPr>
        <w:t>2</w:t>
      </w:r>
      <w:r w:rsidR="009138CF">
        <w:rPr>
          <w:shd w:val="clear" w:color="auto" w:fill="FFFFFF"/>
        </w:rPr>
        <w:t>4</w:t>
      </w:r>
      <w:r w:rsidR="00781CE2" w:rsidRPr="00D35579">
        <w:rPr>
          <w:shd w:val="clear" w:color="auto" w:fill="FFFFFF"/>
        </w:rPr>
        <w:t xml:space="preserve"> r. </w:t>
      </w:r>
      <w:r w:rsidR="009138CF">
        <w:rPr>
          <w:shd w:val="clear" w:color="auto" w:fill="FFFFFF"/>
        </w:rPr>
        <w:t>62,5</w:t>
      </w:r>
      <w:r w:rsidR="00781CE2" w:rsidRPr="00D35579">
        <w:rPr>
          <w:shd w:val="clear" w:color="auto" w:fill="FFFFFF"/>
        </w:rPr>
        <w:t xml:space="preserve">% </w:t>
      </w:r>
      <w:r w:rsidRPr="00D35579">
        <w:rPr>
          <w:shd w:val="clear" w:color="auto" w:fill="FFFFFF"/>
        </w:rPr>
        <w:t>tego rodzaju gruntów</w:t>
      </w:r>
      <w:r w:rsidR="00CA7CE8" w:rsidRPr="00D35579">
        <w:rPr>
          <w:shd w:val="clear" w:color="auto" w:fill="FFFFFF"/>
        </w:rPr>
        <w:t xml:space="preserve"> </w:t>
      </w:r>
      <w:r w:rsidR="00400BC9" w:rsidRPr="00640FFA">
        <w:rPr>
          <w:shd w:val="clear" w:color="auto" w:fill="FFFFFF"/>
        </w:rPr>
        <w:t>znajdowało się w</w:t>
      </w:r>
      <w:r w:rsidR="00400BC9">
        <w:rPr>
          <w:shd w:val="clear" w:color="auto" w:fill="FFFFFF"/>
        </w:rPr>
        <w:t xml:space="preserve"> </w:t>
      </w:r>
      <w:r w:rsidR="00CA7CE8" w:rsidRPr="00D35579">
        <w:rPr>
          <w:shd w:val="clear" w:color="auto" w:fill="FFFFFF"/>
        </w:rPr>
        <w:t>miastach</w:t>
      </w:r>
      <w:r w:rsidR="00781CE2" w:rsidRPr="00D35579">
        <w:rPr>
          <w:shd w:val="clear" w:color="auto" w:fill="FFFFFF"/>
        </w:rPr>
        <w:t xml:space="preserve">, z czego </w:t>
      </w:r>
      <w:r w:rsidR="002214B7" w:rsidRPr="00EB687B">
        <w:rPr>
          <w:shd w:val="clear" w:color="auto" w:fill="FFFFFF"/>
        </w:rPr>
        <w:t>63,</w:t>
      </w:r>
      <w:r w:rsidR="00C676D9" w:rsidRPr="00EB687B">
        <w:rPr>
          <w:shd w:val="clear" w:color="auto" w:fill="FFFFFF"/>
        </w:rPr>
        <w:t>9</w:t>
      </w:r>
      <w:r w:rsidR="00781CE2" w:rsidRPr="00D35579">
        <w:rPr>
          <w:shd w:val="clear" w:color="auto" w:fill="FFFFFF"/>
        </w:rPr>
        <w:t>% przeznaczonych było pod budownictwo jednorodzinne.</w:t>
      </w:r>
    </w:p>
    <w:p w14:paraId="0C6C365B" w14:textId="7A0006AB" w:rsidR="00DF0B22" w:rsidRPr="006A5184" w:rsidRDefault="00781CE2" w:rsidP="009325F1">
      <w:pPr>
        <w:spacing w:line="288" w:lineRule="auto"/>
        <w:rPr>
          <w:shd w:val="clear" w:color="auto" w:fill="FFFFFF"/>
        </w:rPr>
      </w:pPr>
      <w:r w:rsidRPr="000E78F7">
        <w:rPr>
          <w:shd w:val="clear" w:color="auto" w:fill="FFFFFF"/>
        </w:rPr>
        <w:t>Z ogólnej powierzchni gruntów przeznaczonych pod budownictwo mieszkaniowe 4</w:t>
      </w:r>
      <w:r w:rsidR="00272EC5">
        <w:rPr>
          <w:shd w:val="clear" w:color="auto" w:fill="FFFFFF"/>
        </w:rPr>
        <w:t>7,5</w:t>
      </w:r>
      <w:r w:rsidRPr="000E78F7">
        <w:rPr>
          <w:shd w:val="clear" w:color="auto" w:fill="FFFFFF"/>
        </w:rPr>
        <w:t>% stanowiły grunty uzbrojone (z czego 6</w:t>
      </w:r>
      <w:r w:rsidR="00272EC5">
        <w:rPr>
          <w:shd w:val="clear" w:color="auto" w:fill="FFFFFF"/>
        </w:rPr>
        <w:t>1,9</w:t>
      </w:r>
      <w:r w:rsidRPr="000E78F7">
        <w:rPr>
          <w:shd w:val="clear" w:color="auto" w:fill="FFFFFF"/>
        </w:rPr>
        <w:t xml:space="preserve">% znajdowało się </w:t>
      </w:r>
      <w:r w:rsidR="003C5642" w:rsidRPr="000E78F7">
        <w:rPr>
          <w:shd w:val="clear" w:color="auto" w:fill="FFFFFF"/>
        </w:rPr>
        <w:t>w miastach</w:t>
      </w:r>
      <w:r w:rsidRPr="000E78F7">
        <w:rPr>
          <w:shd w:val="clear" w:color="auto" w:fill="FFFFFF"/>
        </w:rPr>
        <w:t>).</w:t>
      </w:r>
    </w:p>
    <w:p w14:paraId="103F7F1A" w14:textId="323177AA" w:rsidR="00781CE2" w:rsidRPr="00EE6D04" w:rsidRDefault="00781CE2" w:rsidP="009325F1">
      <w:pPr>
        <w:spacing w:line="288" w:lineRule="auto"/>
        <w:rPr>
          <w:shd w:val="clear" w:color="auto" w:fill="FFFFFF"/>
        </w:rPr>
      </w:pPr>
      <w:r w:rsidRPr="00EE6D04">
        <w:rPr>
          <w:shd w:val="clear" w:color="auto" w:fill="FFFFFF"/>
        </w:rPr>
        <w:t>W 20</w:t>
      </w:r>
      <w:r w:rsidR="000C48F6" w:rsidRPr="00EE6D04">
        <w:rPr>
          <w:shd w:val="clear" w:color="auto" w:fill="FFFFFF"/>
        </w:rPr>
        <w:t>2</w:t>
      </w:r>
      <w:r w:rsidR="00272EC5">
        <w:rPr>
          <w:shd w:val="clear" w:color="auto" w:fill="FFFFFF"/>
        </w:rPr>
        <w:t>4</w:t>
      </w:r>
      <w:r w:rsidRPr="00EE6D04">
        <w:rPr>
          <w:shd w:val="clear" w:color="auto" w:fill="FFFFFF"/>
        </w:rPr>
        <w:t xml:space="preserve"> r. gminy przekazały inwestorom </w:t>
      </w:r>
      <w:r w:rsidR="00272EC5">
        <w:rPr>
          <w:shd w:val="clear" w:color="auto" w:fill="FFFFFF"/>
        </w:rPr>
        <w:t>628</w:t>
      </w:r>
      <w:r w:rsidR="005E156C" w:rsidRPr="00EE6D04">
        <w:rPr>
          <w:shd w:val="clear" w:color="auto" w:fill="FFFFFF"/>
        </w:rPr>
        <w:t xml:space="preserve">,7 </w:t>
      </w:r>
      <w:r w:rsidRPr="00EE6D04">
        <w:rPr>
          <w:shd w:val="clear" w:color="auto" w:fill="FFFFFF"/>
        </w:rPr>
        <w:t xml:space="preserve">ha gruntów pod budownictwo mieszkaniowe, z których </w:t>
      </w:r>
      <w:r w:rsidR="00272EC5">
        <w:rPr>
          <w:shd w:val="clear" w:color="auto" w:fill="FFFFFF"/>
        </w:rPr>
        <w:t>81,7</w:t>
      </w:r>
      <w:r w:rsidRPr="00EE6D04">
        <w:rPr>
          <w:shd w:val="clear" w:color="auto" w:fill="FFFFFF"/>
        </w:rPr>
        <w:t xml:space="preserve">% </w:t>
      </w:r>
      <w:r w:rsidR="00EE6D04" w:rsidRPr="00EE6D04">
        <w:rPr>
          <w:shd w:val="clear" w:color="auto" w:fill="FFFFFF"/>
        </w:rPr>
        <w:t xml:space="preserve">było </w:t>
      </w:r>
      <w:r w:rsidRPr="00EE6D04">
        <w:rPr>
          <w:shd w:val="clear" w:color="auto" w:fill="FFFFFF"/>
        </w:rPr>
        <w:t>przeznaczon</w:t>
      </w:r>
      <w:r w:rsidR="00EE6D04" w:rsidRPr="00EE6D04">
        <w:rPr>
          <w:shd w:val="clear" w:color="auto" w:fill="FFFFFF"/>
        </w:rPr>
        <w:t>e</w:t>
      </w:r>
      <w:r w:rsidRPr="00EE6D04">
        <w:rPr>
          <w:shd w:val="clear" w:color="auto" w:fill="FFFFFF"/>
        </w:rPr>
        <w:t xml:space="preserve"> pod budownictwo mieszkaniowe jednorodzinne. Z ogólnej powierzchni gruntów przekazanych</w:t>
      </w:r>
      <w:r w:rsidR="00EE6D04" w:rsidRPr="00EE6D04">
        <w:rPr>
          <w:shd w:val="clear" w:color="auto" w:fill="FFFFFF"/>
        </w:rPr>
        <w:t xml:space="preserve"> przez gminy</w:t>
      </w:r>
      <w:r w:rsidRPr="00EE6D04">
        <w:rPr>
          <w:shd w:val="clear" w:color="auto" w:fill="FFFFFF"/>
        </w:rPr>
        <w:t xml:space="preserve"> pod budownictwo mieszkaniowe 5</w:t>
      </w:r>
      <w:r w:rsidR="00272EC5">
        <w:rPr>
          <w:shd w:val="clear" w:color="auto" w:fill="FFFFFF"/>
        </w:rPr>
        <w:t>8,5</w:t>
      </w:r>
      <w:r w:rsidRPr="00EE6D04">
        <w:rPr>
          <w:shd w:val="clear" w:color="auto" w:fill="FFFFFF"/>
        </w:rPr>
        <w:t>% stanowiły grunty w miastach.</w:t>
      </w:r>
    </w:p>
    <w:p w14:paraId="6EFBD4A5" w14:textId="0CBAF7A1" w:rsidR="008B6789" w:rsidRDefault="008B6789" w:rsidP="00781CE2">
      <w:pPr>
        <w:rPr>
          <w:shd w:val="clear" w:color="auto" w:fill="FFFFFF"/>
        </w:rPr>
      </w:pPr>
    </w:p>
    <w:p w14:paraId="7BBA8D2A" w14:textId="3EC66E82" w:rsidR="006A5184" w:rsidRDefault="006A5184" w:rsidP="00781CE2">
      <w:pPr>
        <w:rPr>
          <w:shd w:val="clear" w:color="auto" w:fill="FFFFFF"/>
        </w:rPr>
      </w:pPr>
    </w:p>
    <w:p w14:paraId="5D8A3A94" w14:textId="1AF6394D" w:rsidR="006A5184" w:rsidRDefault="006A5184" w:rsidP="00781CE2">
      <w:pPr>
        <w:rPr>
          <w:shd w:val="clear" w:color="auto" w:fill="FFFFFF"/>
        </w:rPr>
      </w:pPr>
    </w:p>
    <w:p w14:paraId="73010A46" w14:textId="09F40E54" w:rsidR="006A5184" w:rsidRDefault="006A5184" w:rsidP="00781CE2">
      <w:pPr>
        <w:rPr>
          <w:shd w:val="clear" w:color="auto" w:fill="FFFFFF"/>
        </w:rPr>
      </w:pPr>
    </w:p>
    <w:p w14:paraId="72D65965" w14:textId="24307054" w:rsidR="006A5184" w:rsidRDefault="006A5184" w:rsidP="00781CE2">
      <w:pPr>
        <w:rPr>
          <w:shd w:val="clear" w:color="auto" w:fill="FFFFFF"/>
        </w:rPr>
      </w:pPr>
    </w:p>
    <w:p w14:paraId="71520B13" w14:textId="737FB975" w:rsidR="006A5184" w:rsidRDefault="006A5184" w:rsidP="00781CE2">
      <w:pPr>
        <w:rPr>
          <w:shd w:val="clear" w:color="auto" w:fill="FFFFFF"/>
        </w:rPr>
      </w:pPr>
    </w:p>
    <w:p w14:paraId="05FAAA87" w14:textId="7C6CBB9B" w:rsidR="006A5184" w:rsidRDefault="006A5184" w:rsidP="00781CE2">
      <w:pPr>
        <w:rPr>
          <w:shd w:val="clear" w:color="auto" w:fill="FFFFFF"/>
        </w:rPr>
      </w:pPr>
    </w:p>
    <w:p w14:paraId="72661CD8" w14:textId="526D8E44" w:rsidR="006A5184" w:rsidRDefault="006A5184" w:rsidP="00781CE2">
      <w:pPr>
        <w:rPr>
          <w:shd w:val="clear" w:color="auto" w:fill="FFFFFF"/>
        </w:rPr>
      </w:pPr>
    </w:p>
    <w:p w14:paraId="4FF7B406" w14:textId="6CC2248A" w:rsidR="006A5184" w:rsidRDefault="006A5184" w:rsidP="00781CE2">
      <w:pPr>
        <w:rPr>
          <w:shd w:val="clear" w:color="auto" w:fill="FFFFFF"/>
        </w:rPr>
      </w:pPr>
    </w:p>
    <w:p w14:paraId="6F00C495" w14:textId="0B826B1D" w:rsidR="006A5184" w:rsidRDefault="006A5184" w:rsidP="00781CE2">
      <w:pPr>
        <w:rPr>
          <w:shd w:val="clear" w:color="auto" w:fill="FFFFFF"/>
        </w:rPr>
      </w:pPr>
    </w:p>
    <w:p w14:paraId="2553E911" w14:textId="1F20E720" w:rsidR="006A5184" w:rsidRDefault="006A5184" w:rsidP="00781CE2">
      <w:pPr>
        <w:rPr>
          <w:shd w:val="clear" w:color="auto" w:fill="FFFFFF"/>
        </w:rPr>
      </w:pPr>
    </w:p>
    <w:p w14:paraId="4C4F8812" w14:textId="452888C4" w:rsidR="006A5184" w:rsidRDefault="006A5184" w:rsidP="00781CE2">
      <w:pPr>
        <w:rPr>
          <w:shd w:val="clear" w:color="auto" w:fill="FFFFFF"/>
        </w:rPr>
      </w:pPr>
    </w:p>
    <w:p w14:paraId="3F139B59" w14:textId="3C492595" w:rsidR="00ED20EE" w:rsidRDefault="00ED20EE" w:rsidP="00781CE2">
      <w:pPr>
        <w:rPr>
          <w:shd w:val="clear" w:color="auto" w:fill="FFFFFF"/>
        </w:rPr>
      </w:pPr>
    </w:p>
    <w:p w14:paraId="5D338D0F" w14:textId="1DB760AD" w:rsidR="00ED20EE" w:rsidRDefault="00ED20EE" w:rsidP="00781CE2">
      <w:pPr>
        <w:rPr>
          <w:shd w:val="clear" w:color="auto" w:fill="FFFFFF"/>
        </w:rPr>
      </w:pPr>
    </w:p>
    <w:p w14:paraId="1F0499BA" w14:textId="0E8A35FC" w:rsidR="00ED20EE" w:rsidRDefault="00ED20EE" w:rsidP="00781CE2">
      <w:pPr>
        <w:rPr>
          <w:shd w:val="clear" w:color="auto" w:fill="FFFFFF"/>
        </w:rPr>
      </w:pPr>
    </w:p>
    <w:p w14:paraId="6745CDF9" w14:textId="7BFBC9F5" w:rsidR="00ED20EE" w:rsidRDefault="00ED20EE" w:rsidP="00781CE2">
      <w:pPr>
        <w:rPr>
          <w:shd w:val="clear" w:color="auto" w:fill="FFFFFF"/>
        </w:rPr>
      </w:pPr>
    </w:p>
    <w:p w14:paraId="057FA98E" w14:textId="0D984F48" w:rsidR="00ED20EE" w:rsidRDefault="00ED20EE" w:rsidP="00781CE2">
      <w:pPr>
        <w:rPr>
          <w:shd w:val="clear" w:color="auto" w:fill="FFFFFF"/>
        </w:rPr>
      </w:pPr>
    </w:p>
    <w:p w14:paraId="27263475" w14:textId="7FB721ED" w:rsidR="00ED20EE" w:rsidRDefault="00ED20EE" w:rsidP="00781CE2">
      <w:pPr>
        <w:rPr>
          <w:shd w:val="clear" w:color="auto" w:fill="FFFFFF"/>
        </w:rPr>
      </w:pPr>
    </w:p>
    <w:p w14:paraId="2F9D6E7F" w14:textId="45A4B91B" w:rsidR="00ED20EE" w:rsidRDefault="00ED20EE" w:rsidP="00781CE2">
      <w:pPr>
        <w:rPr>
          <w:shd w:val="clear" w:color="auto" w:fill="FFFFFF"/>
        </w:rPr>
      </w:pPr>
    </w:p>
    <w:p w14:paraId="5B5E18C6" w14:textId="43E94736" w:rsidR="00ED20EE" w:rsidRDefault="00ED20EE" w:rsidP="00781CE2">
      <w:pPr>
        <w:rPr>
          <w:shd w:val="clear" w:color="auto" w:fill="FFFFFF"/>
        </w:rPr>
      </w:pPr>
    </w:p>
    <w:p w14:paraId="3CAD3739" w14:textId="5C2C6264" w:rsidR="00ED20EE" w:rsidRDefault="00ED20EE" w:rsidP="00781CE2">
      <w:pPr>
        <w:rPr>
          <w:shd w:val="clear" w:color="auto" w:fill="FFFFFF"/>
        </w:rPr>
      </w:pPr>
    </w:p>
    <w:p w14:paraId="4B10D517" w14:textId="0ABD0908" w:rsidR="002A4300" w:rsidRPr="009C20DE" w:rsidRDefault="00781CE2" w:rsidP="009C20DE">
      <w:pPr>
        <w:spacing w:before="0"/>
        <w:rPr>
          <w:spacing w:val="-2"/>
          <w:sz w:val="12"/>
          <w:szCs w:val="12"/>
        </w:rPr>
        <w:sectPr w:rsidR="002A4300" w:rsidRPr="009C20DE" w:rsidSect="000D455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781CE2">
        <w:t xml:space="preserve">W przypadku cytowania danych Głównego Urzędu Statystycznego prosimy o zamieszczenie informacji: „Źródło danych GUS”, a </w:t>
      </w:r>
      <w:r w:rsidR="002620FE">
        <w:t xml:space="preserve">w </w:t>
      </w:r>
      <w:r w:rsidRPr="00781CE2">
        <w:t>przypadku publikowania obliczeń dokonanych na danych opublikowanych przez GUS prosimy o zamieszczenie informacji: „Opracowanie własne na podstawie danych GUS”.</w:t>
      </w:r>
    </w:p>
    <w:p w14:paraId="21011B5D" w14:textId="79C29016" w:rsidR="0087230C" w:rsidRDefault="0087230C" w:rsidP="00E76D26">
      <w:pPr>
        <w:rPr>
          <w:sz w:val="18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C20DE" w:rsidRPr="009C20DE" w14:paraId="14411D81" w14:textId="77777777" w:rsidTr="00A83A79">
        <w:trPr>
          <w:trHeight w:val="1626"/>
        </w:trPr>
        <w:tc>
          <w:tcPr>
            <w:tcW w:w="4926" w:type="dxa"/>
          </w:tcPr>
          <w:p w14:paraId="784C746E" w14:textId="77777777" w:rsidR="009C20DE" w:rsidRPr="009C20DE" w:rsidRDefault="009C20DE" w:rsidP="009C20D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C20DE">
              <w:rPr>
                <w:rFonts w:cs="Arial"/>
                <w:sz w:val="20"/>
              </w:rPr>
              <w:t>Opracowanie merytoryczne:</w:t>
            </w:r>
          </w:p>
          <w:p w14:paraId="281BA2CA" w14:textId="6EC8E234" w:rsidR="009C20DE" w:rsidRPr="009C20DE" w:rsidRDefault="009C20DE" w:rsidP="009C20D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706D889C" w14:textId="77777777" w:rsidR="009C20DE" w:rsidRPr="002C0EE9" w:rsidRDefault="009C20DE" w:rsidP="009C20D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2C0EE9">
              <w:rPr>
                <w:b/>
                <w:sz w:val="20"/>
                <w:szCs w:val="20"/>
              </w:rPr>
              <w:t xml:space="preserve">Dyrektor </w:t>
            </w:r>
            <w:r>
              <w:rPr>
                <w:b/>
                <w:sz w:val="20"/>
                <w:szCs w:val="20"/>
              </w:rPr>
              <w:t>dr Krzysztof Markowski</w:t>
            </w:r>
          </w:p>
          <w:p w14:paraId="1DC089C4" w14:textId="2FDF7849" w:rsidR="009C20DE" w:rsidRPr="009C20DE" w:rsidRDefault="009C20DE" w:rsidP="009C20DE">
            <w:pPr>
              <w:keepNext/>
              <w:keepLines/>
              <w:spacing w:before="0" w:line="276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9C20DE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>
              <w:rPr>
                <w:rFonts w:cs="Arial"/>
                <w:color w:val="000000" w:themeColor="text1"/>
                <w:sz w:val="20"/>
              </w:rPr>
              <w:t>81 465 20 18</w:t>
            </w:r>
          </w:p>
        </w:tc>
        <w:tc>
          <w:tcPr>
            <w:tcW w:w="4927" w:type="dxa"/>
          </w:tcPr>
          <w:p w14:paraId="7E71F74C" w14:textId="77777777" w:rsidR="009C20DE" w:rsidRPr="009C20DE" w:rsidRDefault="009C20DE" w:rsidP="009C20D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C20DE">
              <w:rPr>
                <w:rFonts w:cs="Arial"/>
                <w:sz w:val="20"/>
              </w:rPr>
              <w:t>Rozpowszechnianie:</w:t>
            </w:r>
            <w:r w:rsidRPr="009C20DE">
              <w:rPr>
                <w:rFonts w:cs="Arial"/>
                <w:sz w:val="20"/>
              </w:rPr>
              <w:br/>
            </w:r>
            <w:r w:rsidRPr="009C20DE">
              <w:rPr>
                <w:rFonts w:cs="Arial"/>
                <w:b/>
                <w:sz w:val="20"/>
              </w:rPr>
              <w:t>Wydział Współpracy z Mediami</w:t>
            </w:r>
          </w:p>
          <w:p w14:paraId="7529094E" w14:textId="77777777" w:rsidR="009C20DE" w:rsidRPr="009C20DE" w:rsidRDefault="009C20DE" w:rsidP="009C20DE">
            <w:pPr>
              <w:rPr>
                <w:sz w:val="20"/>
              </w:rPr>
            </w:pPr>
            <w:r w:rsidRPr="009C20DE">
              <w:rPr>
                <w:sz w:val="20"/>
              </w:rPr>
              <w:t>Tel. komórkowy: +48 695 255 032</w:t>
            </w:r>
          </w:p>
          <w:p w14:paraId="4256E85A" w14:textId="77777777" w:rsidR="009C20DE" w:rsidRPr="009C20DE" w:rsidRDefault="009C20DE" w:rsidP="009C20DE">
            <w:pPr>
              <w:ind w:left="1554" w:hanging="1554"/>
              <w:rPr>
                <w:sz w:val="20"/>
              </w:rPr>
            </w:pPr>
            <w:r w:rsidRPr="009C20DE">
              <w:rPr>
                <w:sz w:val="20"/>
              </w:rPr>
              <w:t>Tel. stacjonarne: +48 22 608 38 04, +48 22 449 41 45, +48 22 608 30 09</w:t>
            </w:r>
          </w:p>
          <w:p w14:paraId="1B1C97A5" w14:textId="77777777" w:rsidR="009C20DE" w:rsidRPr="009C20DE" w:rsidRDefault="009C20DE" w:rsidP="009C20DE">
            <w:r w:rsidRPr="009C20DE">
              <w:rPr>
                <w:b/>
                <w:sz w:val="20"/>
              </w:rPr>
              <w:t>e-mail:</w:t>
            </w:r>
            <w:r w:rsidRPr="009C20DE">
              <w:rPr>
                <w:sz w:val="20"/>
              </w:rPr>
              <w:t xml:space="preserve"> </w:t>
            </w:r>
            <w:hyperlink r:id="rId16" w:history="1">
              <w:r w:rsidRPr="009C20DE">
                <w:rPr>
                  <w:rFonts w:eastAsiaTheme="majorEastAsia" w:cs="Arial"/>
                  <w:b/>
                  <w:sz w:val="20"/>
                  <w:szCs w:val="20"/>
                  <w:u w:val="single"/>
                </w:rPr>
                <w:t>obslugaprasowa@stat.gov.pl</w:t>
              </w:r>
            </w:hyperlink>
          </w:p>
          <w:p w14:paraId="32F24B57" w14:textId="77777777" w:rsidR="009C20DE" w:rsidRPr="009C20DE" w:rsidRDefault="009C20DE" w:rsidP="009C20DE">
            <w:pPr>
              <w:rPr>
                <w:sz w:val="18"/>
              </w:rPr>
            </w:pPr>
          </w:p>
        </w:tc>
      </w:tr>
      <w:tr w:rsidR="009C20DE" w:rsidRPr="009C20DE" w14:paraId="00A54A73" w14:textId="77777777" w:rsidTr="00A83A79">
        <w:trPr>
          <w:trHeight w:val="418"/>
        </w:trPr>
        <w:tc>
          <w:tcPr>
            <w:tcW w:w="4926" w:type="dxa"/>
            <w:vMerge w:val="restart"/>
          </w:tcPr>
          <w:p w14:paraId="211589A0" w14:textId="77777777" w:rsidR="009C20DE" w:rsidRPr="009C20DE" w:rsidRDefault="009C20DE" w:rsidP="009C20DE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24D7599" w14:textId="77777777" w:rsidR="009C20DE" w:rsidRPr="009C20DE" w:rsidRDefault="009C20DE" w:rsidP="009C20DE">
            <w:pPr>
              <w:ind w:firstLine="680"/>
              <w:rPr>
                <w:sz w:val="18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1728" behindDoc="0" locked="0" layoutInCell="1" allowOverlap="1" wp14:anchorId="074D2A7A" wp14:editId="36634CA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9" name="Obraz 39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0DE">
              <w:rPr>
                <w:sz w:val="20"/>
              </w:rPr>
              <w:t>stat.gov.pl</w:t>
            </w:r>
            <w:r w:rsidRPr="009C20DE">
              <w:rPr>
                <w:sz w:val="18"/>
              </w:rPr>
              <w:t xml:space="preserve">      </w:t>
            </w:r>
          </w:p>
        </w:tc>
      </w:tr>
      <w:tr w:rsidR="009C20DE" w:rsidRPr="009C20DE" w14:paraId="140C86A7" w14:textId="77777777" w:rsidTr="00A83A79">
        <w:trPr>
          <w:trHeight w:val="418"/>
        </w:trPr>
        <w:tc>
          <w:tcPr>
            <w:tcW w:w="4926" w:type="dxa"/>
            <w:vMerge/>
          </w:tcPr>
          <w:p w14:paraId="6025C56A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41350B9" w14:textId="77777777" w:rsidR="009C20DE" w:rsidRPr="009C20DE" w:rsidRDefault="009C20DE" w:rsidP="009C20DE">
            <w:pPr>
              <w:ind w:firstLine="680"/>
              <w:rPr>
                <w:sz w:val="18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2752" behindDoc="0" locked="0" layoutInCell="1" allowOverlap="1" wp14:anchorId="1A7FB32D" wp14:editId="3009946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0DE">
              <w:rPr>
                <w:sz w:val="20"/>
              </w:rPr>
              <w:t>@GUS_STAT</w:t>
            </w:r>
            <w:r w:rsidRPr="009C20D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C20DE" w:rsidRPr="009C20DE" w14:paraId="2AB70DFD" w14:textId="77777777" w:rsidTr="00A83A79">
        <w:trPr>
          <w:trHeight w:val="476"/>
        </w:trPr>
        <w:tc>
          <w:tcPr>
            <w:tcW w:w="4926" w:type="dxa"/>
            <w:vMerge/>
          </w:tcPr>
          <w:p w14:paraId="3F96660C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7D5A8BD" w14:textId="77777777" w:rsidR="009C20DE" w:rsidRPr="009C20DE" w:rsidRDefault="009C20DE" w:rsidP="009C20DE">
            <w:pPr>
              <w:ind w:firstLine="680"/>
              <w:rPr>
                <w:sz w:val="18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3776" behindDoc="0" locked="0" layoutInCell="1" allowOverlap="1" wp14:anchorId="7A8ED8BB" wp14:editId="551D694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1" name="Obraz 41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0DE">
              <w:rPr>
                <w:sz w:val="20"/>
              </w:rPr>
              <w:t>@GlownyUrzadStatystyczny</w:t>
            </w:r>
            <w:r w:rsidRPr="009C20D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C20DE" w:rsidRPr="009C20DE" w14:paraId="730C39E0" w14:textId="77777777" w:rsidTr="00A83A79">
        <w:trPr>
          <w:trHeight w:val="426"/>
        </w:trPr>
        <w:tc>
          <w:tcPr>
            <w:tcW w:w="4926" w:type="dxa"/>
          </w:tcPr>
          <w:p w14:paraId="4BA066A5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38EA992" w14:textId="77777777" w:rsidR="009C20DE" w:rsidRPr="009C20DE" w:rsidRDefault="009C20DE" w:rsidP="009C20DE">
            <w:pPr>
              <w:ind w:firstLine="680"/>
              <w:rPr>
                <w:noProof/>
                <w:sz w:val="20"/>
                <w:lang w:eastAsia="pl-PL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645DBA6A" wp14:editId="7AC54F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2" name="Obraz 4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0DE">
              <w:rPr>
                <w:sz w:val="20"/>
              </w:rPr>
              <w:t>gus_stat</w:t>
            </w:r>
          </w:p>
        </w:tc>
      </w:tr>
      <w:tr w:rsidR="009C20DE" w:rsidRPr="009C20DE" w14:paraId="59383939" w14:textId="77777777" w:rsidTr="00A83A79">
        <w:trPr>
          <w:trHeight w:val="504"/>
        </w:trPr>
        <w:tc>
          <w:tcPr>
            <w:tcW w:w="4926" w:type="dxa"/>
          </w:tcPr>
          <w:p w14:paraId="37153F89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53339AB" w14:textId="77777777" w:rsidR="009C20DE" w:rsidRPr="009C20DE" w:rsidRDefault="009C20DE" w:rsidP="009C20DE">
            <w:pPr>
              <w:ind w:firstLine="680"/>
              <w:rPr>
                <w:noProof/>
                <w:sz w:val="20"/>
                <w:lang w:eastAsia="pl-PL"/>
              </w:rPr>
            </w:pP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7E8C5BCD" wp14:editId="69AACD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3" name="Obraz 43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0DE">
              <w:rPr>
                <w:sz w:val="20"/>
              </w:rPr>
              <w:t>glownyurzadstatystycznygus</w:t>
            </w:r>
          </w:p>
        </w:tc>
      </w:tr>
      <w:tr w:rsidR="009C20DE" w:rsidRPr="009C20DE" w14:paraId="798F422E" w14:textId="77777777" w:rsidTr="00A83A79">
        <w:trPr>
          <w:trHeight w:val="1546"/>
        </w:trPr>
        <w:tc>
          <w:tcPr>
            <w:tcW w:w="4926" w:type="dxa"/>
          </w:tcPr>
          <w:p w14:paraId="5CF83352" w14:textId="77777777" w:rsidR="009C20DE" w:rsidRPr="009C20DE" w:rsidRDefault="009C20DE" w:rsidP="009C20D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8D5B50B" w14:textId="77777777" w:rsidR="009C20DE" w:rsidRPr="009C20DE" w:rsidRDefault="009C20DE" w:rsidP="009C20DE">
            <w:pPr>
              <w:ind w:firstLine="680"/>
              <w:rPr>
                <w:noProof/>
                <w:sz w:val="20"/>
                <w:lang w:eastAsia="pl-PL"/>
              </w:rPr>
            </w:pPr>
            <w:r w:rsidRPr="009C20DE">
              <w:rPr>
                <w:noProof/>
                <w:sz w:val="20"/>
                <w:lang w:eastAsia="pl-PL"/>
              </w:rPr>
              <w:t>glownyurzadstatystyczny</w:t>
            </w:r>
            <w:r w:rsidRPr="009C20D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8AC7EBB" wp14:editId="6C86AB6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44" name="Obraz 4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20DE" w:rsidRPr="009C20DE" w14:paraId="2ED6F3A1" w14:textId="77777777" w:rsidTr="00CE1FE6">
        <w:trPr>
          <w:trHeight w:val="7206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0C76AC6" w14:textId="77777777" w:rsidR="009C20DE" w:rsidRDefault="009C20DE" w:rsidP="009C20DE">
            <w:pPr>
              <w:spacing w:after="240"/>
              <w:rPr>
                <w:b/>
              </w:rPr>
            </w:pPr>
            <w:r w:rsidRPr="005520D8">
              <w:rPr>
                <w:b/>
              </w:rPr>
              <w:t>Powiązane</w:t>
            </w:r>
            <w:r>
              <w:rPr>
                <w:b/>
              </w:rPr>
              <w:t xml:space="preserve"> opracowania</w:t>
            </w:r>
          </w:p>
          <w:p w14:paraId="5D581EEC" w14:textId="77777777" w:rsidR="009C20DE" w:rsidRPr="001660B7" w:rsidRDefault="00F25C48" w:rsidP="009C20DE">
            <w:pPr>
              <w:spacing w:after="240"/>
              <w:rPr>
                <w:rStyle w:val="Hipercze"/>
                <w:color w:val="001D77"/>
                <w:sz w:val="18"/>
                <w:szCs w:val="18"/>
              </w:rPr>
            </w:pPr>
            <w:hyperlink r:id="rId23" w:tooltip="Gospodarka mieszkaniowa w 2023 r. - link do publikacji" w:history="1">
              <w:r w:rsidR="009C20DE">
                <w:rPr>
                  <w:rStyle w:val="Hipercze"/>
                  <w:color w:val="001D77"/>
                  <w:sz w:val="18"/>
                  <w:szCs w:val="18"/>
                </w:rPr>
                <w:t>Gospodarka mieszkaniowa w 2023 r.</w:t>
              </w:r>
            </w:hyperlink>
            <w:r w:rsidR="009C20DE" w:rsidRPr="001660B7">
              <w:rPr>
                <w:rStyle w:val="Hipercze"/>
                <w:color w:val="001D77"/>
                <w:sz w:val="18"/>
                <w:szCs w:val="18"/>
              </w:rPr>
              <w:t xml:space="preserve"> </w:t>
            </w:r>
          </w:p>
          <w:p w14:paraId="18A71A47" w14:textId="77777777" w:rsidR="009C20DE" w:rsidRPr="00554C05" w:rsidRDefault="00F25C48" w:rsidP="009C20DE">
            <w:pPr>
              <w:spacing w:after="240"/>
              <w:rPr>
                <w:rStyle w:val="Hipercze"/>
                <w:color w:val="001D77"/>
                <w:sz w:val="18"/>
                <w:szCs w:val="18"/>
              </w:rPr>
            </w:pPr>
            <w:hyperlink r:id="rId24" w:tooltip="Gospodarka mieszkaniowa i infrastruktura komunalna w 2023 roku - link do publikacji" w:history="1">
              <w:r w:rsidR="009C20DE" w:rsidRPr="001660B7">
                <w:rPr>
                  <w:rStyle w:val="Hipercze"/>
                  <w:color w:val="001D77"/>
                  <w:sz w:val="18"/>
                  <w:szCs w:val="18"/>
                </w:rPr>
                <w:t>Gospodarka mieszkaniowa i infrastruktura komunalna w 202</w:t>
              </w:r>
              <w:r w:rsidR="009C20DE">
                <w:rPr>
                  <w:rStyle w:val="Hipercze"/>
                  <w:color w:val="001D77"/>
                  <w:sz w:val="18"/>
                  <w:szCs w:val="18"/>
                </w:rPr>
                <w:t>3</w:t>
              </w:r>
              <w:r w:rsidR="009C20DE" w:rsidRPr="001660B7">
                <w:rPr>
                  <w:rStyle w:val="Hipercze"/>
                  <w:color w:val="001D77"/>
                  <w:sz w:val="18"/>
                  <w:szCs w:val="18"/>
                </w:rPr>
                <w:t xml:space="preserve"> roku</w:t>
              </w:r>
            </w:hyperlink>
            <w:r w:rsidR="009C20DE">
              <w:rPr>
                <w:rStyle w:val="Hipercze"/>
                <w:color w:val="001D77"/>
                <w:sz w:val="18"/>
                <w:szCs w:val="18"/>
              </w:rPr>
              <w:t xml:space="preserve"> </w:t>
            </w:r>
          </w:p>
          <w:p w14:paraId="5DA7E7C3" w14:textId="77777777" w:rsidR="009C20DE" w:rsidRPr="00505A92" w:rsidRDefault="009C20DE" w:rsidP="009C20DE">
            <w:pPr>
              <w:spacing w:after="240"/>
              <w:rPr>
                <w:b/>
                <w:color w:val="000000" w:themeColor="text1"/>
                <w:szCs w:val="24"/>
              </w:rPr>
            </w:pPr>
            <w:r w:rsidRPr="00505A92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D73191B" w14:textId="77777777" w:rsidR="009C20DE" w:rsidRDefault="00F25C48" w:rsidP="009C20DE">
            <w:pPr>
              <w:spacing w:after="240"/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 Link do Banku Danych Lokalnych" w:history="1">
              <w:r w:rsidR="009C20DE" w:rsidRPr="002A5CB9">
                <w:rPr>
                  <w:rStyle w:val="Hipercze"/>
                  <w:color w:val="001D77"/>
                </w:rPr>
                <w:t>Bank Danych Lokalnych</w:t>
              </w:r>
            </w:hyperlink>
          </w:p>
          <w:p w14:paraId="1396DE8D" w14:textId="77777777" w:rsidR="009C20DE" w:rsidRPr="00F57EC0" w:rsidRDefault="00F25C48" w:rsidP="009C20DE">
            <w:pPr>
              <w:spacing w:after="240"/>
              <w:rPr>
                <w:rFonts w:cs="Arial"/>
                <w:color w:val="001D77"/>
                <w:sz w:val="18"/>
                <w:szCs w:val="18"/>
                <w:u w:val="single"/>
                <w:shd w:val="clear" w:color="auto" w:fill="F0F0F0"/>
              </w:rPr>
            </w:pPr>
            <w:hyperlink r:id="rId26" w:tooltip="Link do Dziedzinowej Baza Wiedzy Infrastruktura Komunalna i Mieszkaniowa" w:history="1">
              <w:r w:rsidR="009C20DE" w:rsidRPr="002A5CB9">
                <w:rPr>
                  <w:rStyle w:val="Hipercze"/>
                  <w:color w:val="001D77"/>
                </w:rPr>
                <w:t>Dziedzinowa Baza Wiedzy Infrastruktura Komunalna i Mieszkaniowa</w:t>
              </w:r>
            </w:hyperlink>
            <w:r w:rsidR="009C20DE"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  <w:t xml:space="preserve"> </w:t>
            </w:r>
          </w:p>
          <w:p w14:paraId="1DE4947A" w14:textId="77777777" w:rsidR="009C20DE" w:rsidRDefault="009C20DE" w:rsidP="009C20DE">
            <w:pPr>
              <w:spacing w:after="24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Ważniejsze</w:t>
            </w:r>
            <w:r w:rsidRPr="00505A92">
              <w:rPr>
                <w:b/>
                <w:color w:val="000000" w:themeColor="text1"/>
                <w:szCs w:val="24"/>
              </w:rPr>
              <w:t xml:space="preserve"> pojęcia dostępne w słowniku</w:t>
            </w:r>
          </w:p>
          <w:p w14:paraId="6520CA36" w14:textId="77777777" w:rsidR="009C20DE" w:rsidRPr="002A5CB9" w:rsidRDefault="00F25C48" w:rsidP="009C20DE">
            <w:pPr>
              <w:spacing w:after="240"/>
              <w:rPr>
                <w:b/>
                <w:color w:val="001D77"/>
                <w:szCs w:val="19"/>
              </w:rPr>
            </w:pPr>
            <w:hyperlink r:id="rId27" w:tooltip="Dodatek mieszkaniowy - link do słownika pojęć" w:history="1">
              <w:r w:rsidR="009C20DE" w:rsidRPr="002A5CB9">
                <w:rPr>
                  <w:rStyle w:val="Hipercze"/>
                  <w:color w:val="001D77"/>
                  <w:szCs w:val="19"/>
                </w:rPr>
                <w:t>Dodatek mieszkaniowy</w:t>
              </w:r>
            </w:hyperlink>
          </w:p>
          <w:p w14:paraId="35FA54CE" w14:textId="370FE936" w:rsidR="009C20DE" w:rsidRDefault="00F25C48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28" w:tooltip="Gospodarstwa domowe oczekujące na najem lokali od gminy" w:history="1">
              <w:r w:rsidR="00CE1FE6">
                <w:rPr>
                  <w:rStyle w:val="Hipercze"/>
                  <w:color w:val="001D77"/>
                  <w:szCs w:val="19"/>
                </w:rPr>
                <w:t>Gospodarstwa domowe oczekujące na najem lokali od gminy</w:t>
              </w:r>
            </w:hyperlink>
          </w:p>
          <w:p w14:paraId="5F943ED9" w14:textId="77777777" w:rsidR="009C20DE" w:rsidRPr="007A5AB6" w:rsidRDefault="00F25C48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29" w:tooltip="Grunty uzbrojone - link do słownika pojęć" w:history="1">
              <w:r w:rsidR="009C20DE" w:rsidRPr="007A5AB6">
                <w:rPr>
                  <w:rStyle w:val="Hipercze"/>
                  <w:color w:val="001D77"/>
                  <w:szCs w:val="19"/>
                </w:rPr>
                <w:t>Grunty uzbrojone</w:t>
              </w:r>
            </w:hyperlink>
          </w:p>
          <w:p w14:paraId="553BE6C5" w14:textId="77777777" w:rsidR="009C20DE" w:rsidRPr="002A5CB9" w:rsidRDefault="00F25C48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30" w:tooltip="Mieszkanie - link do słownika pojęć " w:history="1">
              <w:r w:rsidR="009C20DE" w:rsidRPr="002A5CB9">
                <w:rPr>
                  <w:rStyle w:val="Hipercze"/>
                  <w:color w:val="001D77"/>
                  <w:szCs w:val="19"/>
                </w:rPr>
                <w:t>Mieszkanie</w:t>
              </w:r>
            </w:hyperlink>
          </w:p>
          <w:p w14:paraId="7610E888" w14:textId="77777777" w:rsidR="009C20DE" w:rsidRPr="002A5CB9" w:rsidRDefault="00F25C48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31" w:tooltip="Mieszkania stanowiące własność gminy - link do słownika pojęć" w:history="1">
              <w:r w:rsidR="009C20DE" w:rsidRPr="002A5CB9">
                <w:rPr>
                  <w:rStyle w:val="Hipercze"/>
                  <w:color w:val="001D77"/>
                  <w:szCs w:val="19"/>
                </w:rPr>
                <w:t>Mieszkania stanowiące własność gminy</w:t>
              </w:r>
            </w:hyperlink>
          </w:p>
          <w:p w14:paraId="01B5A8DD" w14:textId="77777777" w:rsidR="009C20DE" w:rsidRPr="00B10959" w:rsidRDefault="00F25C48" w:rsidP="009C20DE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32" w:tooltip="Najem socjalny - link do słownika pojęć" w:history="1">
              <w:r w:rsidR="009C20DE" w:rsidRPr="002A5CB9">
                <w:rPr>
                  <w:rStyle w:val="Hipercze"/>
                  <w:color w:val="001D77"/>
                  <w:szCs w:val="19"/>
                </w:rPr>
                <w:t>Najem socjalny</w:t>
              </w:r>
            </w:hyperlink>
          </w:p>
          <w:p w14:paraId="2CBA6869" w14:textId="0DAD4148" w:rsidR="00CE1FE6" w:rsidRPr="00B10959" w:rsidRDefault="00F25C48" w:rsidP="00CE1FE6">
            <w:pPr>
              <w:spacing w:after="240"/>
              <w:rPr>
                <w:rStyle w:val="Hipercze"/>
                <w:color w:val="001D77"/>
                <w:szCs w:val="19"/>
              </w:rPr>
            </w:pPr>
            <w:hyperlink r:id="rId33" w:tooltip="Zasoby mieszkaniowe" w:history="1">
              <w:r w:rsidR="00CE1FE6">
                <w:rPr>
                  <w:rStyle w:val="Hipercze"/>
                  <w:color w:val="001D77"/>
                  <w:szCs w:val="19"/>
                </w:rPr>
                <w:t>Zasoby mieszkaniowe</w:t>
              </w:r>
            </w:hyperlink>
          </w:p>
          <w:p w14:paraId="251B995B" w14:textId="0E429E2A" w:rsidR="009C20DE" w:rsidRPr="00CE1FE6" w:rsidRDefault="009C20DE" w:rsidP="009C20DE">
            <w:pPr>
              <w:rPr>
                <w:bCs/>
                <w:color w:val="000000" w:themeColor="text1"/>
                <w:szCs w:val="24"/>
                <w:lang w:val="en-GB"/>
              </w:rPr>
            </w:pPr>
          </w:p>
        </w:tc>
      </w:tr>
    </w:tbl>
    <w:p w14:paraId="4C01D520" w14:textId="77777777" w:rsidR="0087230C" w:rsidRPr="00001C5B" w:rsidRDefault="0087230C" w:rsidP="00E76D26">
      <w:pPr>
        <w:rPr>
          <w:sz w:val="18"/>
        </w:rPr>
      </w:pPr>
    </w:p>
    <w:sectPr w:rsidR="0087230C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2331" w14:textId="77777777" w:rsidR="0020493D" w:rsidRDefault="0020493D" w:rsidP="000662E2">
      <w:pPr>
        <w:spacing w:after="0" w:line="240" w:lineRule="auto"/>
      </w:pPr>
      <w:r>
        <w:separator/>
      </w:r>
    </w:p>
  </w:endnote>
  <w:endnote w:type="continuationSeparator" w:id="0">
    <w:p w14:paraId="41D57D9A" w14:textId="77777777" w:rsidR="0020493D" w:rsidRDefault="002049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118952"/>
      <w:docPartObj>
        <w:docPartGallery w:val="Page Numbers (Bottom of Page)"/>
        <w:docPartUnique/>
      </w:docPartObj>
    </w:sdtPr>
    <w:sdtEndPr/>
    <w:sdtContent>
      <w:p w14:paraId="153E0B94" w14:textId="77777777" w:rsidR="0020493D" w:rsidRDefault="0020493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34E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045264"/>
      <w:docPartObj>
        <w:docPartGallery w:val="Page Numbers (Bottom of Page)"/>
        <w:docPartUnique/>
      </w:docPartObj>
    </w:sdtPr>
    <w:sdtEndPr/>
    <w:sdtContent>
      <w:p w14:paraId="2A466443" w14:textId="77777777" w:rsidR="0020493D" w:rsidRDefault="0020493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34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369F" w14:textId="77777777" w:rsidR="0020493D" w:rsidRDefault="0020493D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C134E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85A5" w14:textId="77777777" w:rsidR="0020493D" w:rsidRDefault="0020493D" w:rsidP="000662E2">
      <w:pPr>
        <w:spacing w:after="0" w:line="240" w:lineRule="auto"/>
      </w:pPr>
      <w:r>
        <w:separator/>
      </w:r>
    </w:p>
  </w:footnote>
  <w:footnote w:type="continuationSeparator" w:id="0">
    <w:p w14:paraId="07A13BC3" w14:textId="77777777" w:rsidR="0020493D" w:rsidRDefault="0020493D" w:rsidP="000662E2">
      <w:pPr>
        <w:spacing w:after="0" w:line="240" w:lineRule="auto"/>
      </w:pPr>
      <w:r>
        <w:continuationSeparator/>
      </w:r>
    </w:p>
  </w:footnote>
  <w:footnote w:id="1">
    <w:p w14:paraId="477BB7A6" w14:textId="77777777" w:rsidR="0020493D" w:rsidRPr="00A00930" w:rsidRDefault="0020493D" w:rsidP="008A0DBE">
      <w:pPr>
        <w:pStyle w:val="Tekstprzypisudolnego"/>
        <w:rPr>
          <w:sz w:val="16"/>
          <w:szCs w:val="16"/>
        </w:rPr>
      </w:pPr>
      <w:r w:rsidRPr="00A00930">
        <w:rPr>
          <w:rStyle w:val="Odwoanieprzypisudolnego"/>
          <w:sz w:val="16"/>
          <w:szCs w:val="16"/>
        </w:rPr>
        <w:footnoteRef/>
      </w:r>
      <w:r w:rsidRPr="00A00930">
        <w:rPr>
          <w:sz w:val="16"/>
          <w:szCs w:val="16"/>
        </w:rPr>
        <w:t xml:space="preserve"> Bez mieszkań osób fizycznych </w:t>
      </w:r>
      <w:r>
        <w:rPr>
          <w:sz w:val="16"/>
          <w:szCs w:val="16"/>
        </w:rPr>
        <w:t xml:space="preserve">stanowiących odrębną własność </w:t>
      </w:r>
      <w:r w:rsidRPr="00A00930">
        <w:rPr>
          <w:sz w:val="16"/>
          <w:szCs w:val="16"/>
        </w:rPr>
        <w:t xml:space="preserve">w budynkach </w:t>
      </w:r>
      <w:r>
        <w:rPr>
          <w:sz w:val="16"/>
          <w:szCs w:val="16"/>
        </w:rPr>
        <w:t>spółdzielni mieszkaniowych.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AE8A" w14:textId="77777777" w:rsidR="0020493D" w:rsidRDefault="0020493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4711D1A" wp14:editId="7276502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8CD4C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14:paraId="14C8B38F" w14:textId="77777777" w:rsidR="0020493D" w:rsidRDefault="00204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656F" w14:textId="639749F3" w:rsidR="0020493D" w:rsidRDefault="0020493D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FEDBC9D" wp14:editId="1799FAB4">
          <wp:extent cx="1153274" cy="720000"/>
          <wp:effectExtent l="0" t="0" r="0" b="4445"/>
          <wp:docPr id="31" name="Obraz 31" descr="Logo Głównego Urzędu Statystyczne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Logo Głównego Urzędu Statystyczne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5707230" wp14:editId="55D970EE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F38B7" id="Prostokąt 10" o:spid="_x0000_s1026" style="position:absolute;margin-left:96.2pt;margin-top:38.05pt;width:147.4pt;height:1803.5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BjK9vB4QAAAAgBAAAPAAAAAAAA&#10;AAAAAAAAAAAFAABkcnMvZG93bnJldi54bWxQSwUGAAAAAAQABADzAAAADgYAAAAA&#10;" fillcolor="#f2f2f2" stroked="f" strokeweight="1pt"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CE3DF8" wp14:editId="5E0C59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F4A5C" w14:textId="77777777" w:rsidR="0020493D" w:rsidRPr="003C6C8D" w:rsidRDefault="0020493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E3DF8" id="Schemat blokowy: opóźnienie 6" o:spid="_x0000_s1036" alt="Napis &quot;Informacje Sygnalne&quot;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FkbAYAAFE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AF4A5C" w14:textId="77777777" w:rsidR="0020493D" w:rsidRPr="003C6C8D" w:rsidRDefault="0020493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1C49AE1F" w14:textId="73BE38D5" w:rsidR="00E41A9A" w:rsidRDefault="0020493D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46D23A" wp14:editId="41AC548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16.09.2025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ED60D" w14:textId="653AF275" w:rsidR="0020493D" w:rsidRPr="00C97596" w:rsidRDefault="0020493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16.09.202</w:t>
                          </w:r>
                          <w:r w:rsidR="000B1AF3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6D23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Data publikacji informacji sygnalnej 16.09.2025&#10;" style="position:absolute;margin-left:411pt;margin-top:20.9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" filled="f" stroked="f">
              <v:textbox>
                <w:txbxContent>
                  <w:p w14:paraId="2CFED60D" w14:textId="653AF275" w:rsidR="0020493D" w:rsidRPr="00C97596" w:rsidRDefault="0020493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16.09.202</w:t>
                    </w:r>
                    <w:r w:rsidR="000B1AF3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697D" w14:textId="77777777" w:rsidR="0020493D" w:rsidRDefault="0020493D">
    <w:pPr>
      <w:pStyle w:val="Nagwek"/>
    </w:pPr>
  </w:p>
  <w:p w14:paraId="076296F6" w14:textId="77777777" w:rsidR="0020493D" w:rsidRDefault="002049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2.25pt;visibility:visible" o:bullet="t">
        <v:imagedata r:id="rId1" o:title=""/>
      </v:shape>
    </w:pict>
  </w:numPicBullet>
  <w:numPicBullet w:numPicBulletId="1">
    <w:pict>
      <v:shape id="_x0000_i1027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03A87B56"/>
    <w:multiLevelType w:val="hybridMultilevel"/>
    <w:tmpl w:val="708E6468"/>
    <w:lvl w:ilvl="0" w:tplc="EE5C079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00E06"/>
    <w:multiLevelType w:val="hybridMultilevel"/>
    <w:tmpl w:val="8E3281A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0D001B8"/>
    <w:multiLevelType w:val="hybridMultilevel"/>
    <w:tmpl w:val="48D45F60"/>
    <w:lvl w:ilvl="0" w:tplc="63DC6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5A3F41"/>
    <w:multiLevelType w:val="hybridMultilevel"/>
    <w:tmpl w:val="D8943DA4"/>
    <w:lvl w:ilvl="0" w:tplc="C1602318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EC4"/>
    <w:multiLevelType w:val="hybridMultilevel"/>
    <w:tmpl w:val="7B4A4C98"/>
    <w:lvl w:ilvl="0" w:tplc="FB2EC80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34D"/>
    <w:multiLevelType w:val="hybridMultilevel"/>
    <w:tmpl w:val="766458C8"/>
    <w:lvl w:ilvl="0" w:tplc="C2CCAC88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DFE"/>
    <w:multiLevelType w:val="hybridMultilevel"/>
    <w:tmpl w:val="BB7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65EB"/>
    <w:multiLevelType w:val="hybridMultilevel"/>
    <w:tmpl w:val="A0926CF6"/>
    <w:lvl w:ilvl="0" w:tplc="97B0A65C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357"/>
    <w:multiLevelType w:val="hybridMultilevel"/>
    <w:tmpl w:val="1A3E1E6C"/>
    <w:lvl w:ilvl="0" w:tplc="FBB27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41C"/>
    <w:rsid w:val="000108B8"/>
    <w:rsid w:val="0001266D"/>
    <w:rsid w:val="000152F5"/>
    <w:rsid w:val="00020604"/>
    <w:rsid w:val="00021C68"/>
    <w:rsid w:val="00021F28"/>
    <w:rsid w:val="000300FB"/>
    <w:rsid w:val="0003255C"/>
    <w:rsid w:val="000345E9"/>
    <w:rsid w:val="00035198"/>
    <w:rsid w:val="00036128"/>
    <w:rsid w:val="000420B1"/>
    <w:rsid w:val="0004582E"/>
    <w:rsid w:val="000470AA"/>
    <w:rsid w:val="00051E39"/>
    <w:rsid w:val="00052330"/>
    <w:rsid w:val="00057CA1"/>
    <w:rsid w:val="00057D10"/>
    <w:rsid w:val="000626A5"/>
    <w:rsid w:val="000659CC"/>
    <w:rsid w:val="000662E2"/>
    <w:rsid w:val="00066883"/>
    <w:rsid w:val="00070963"/>
    <w:rsid w:val="00074691"/>
    <w:rsid w:val="00074DD8"/>
    <w:rsid w:val="000806F7"/>
    <w:rsid w:val="0008281C"/>
    <w:rsid w:val="00083F50"/>
    <w:rsid w:val="00085839"/>
    <w:rsid w:val="0009169D"/>
    <w:rsid w:val="00093065"/>
    <w:rsid w:val="0009387B"/>
    <w:rsid w:val="00093FCD"/>
    <w:rsid w:val="00096092"/>
    <w:rsid w:val="00097840"/>
    <w:rsid w:val="000A3422"/>
    <w:rsid w:val="000A4DF2"/>
    <w:rsid w:val="000A4E32"/>
    <w:rsid w:val="000B0727"/>
    <w:rsid w:val="000B1AF3"/>
    <w:rsid w:val="000C072D"/>
    <w:rsid w:val="000C135D"/>
    <w:rsid w:val="000C48F6"/>
    <w:rsid w:val="000D1D43"/>
    <w:rsid w:val="000D225C"/>
    <w:rsid w:val="000D2A5C"/>
    <w:rsid w:val="000D4558"/>
    <w:rsid w:val="000D5290"/>
    <w:rsid w:val="000D578D"/>
    <w:rsid w:val="000D6DDD"/>
    <w:rsid w:val="000D7EC6"/>
    <w:rsid w:val="000E0918"/>
    <w:rsid w:val="000E0CC4"/>
    <w:rsid w:val="000E218E"/>
    <w:rsid w:val="000E52D9"/>
    <w:rsid w:val="000E78F7"/>
    <w:rsid w:val="000F30A0"/>
    <w:rsid w:val="000F5453"/>
    <w:rsid w:val="001011C3"/>
    <w:rsid w:val="001022EA"/>
    <w:rsid w:val="00106A70"/>
    <w:rsid w:val="00110D87"/>
    <w:rsid w:val="00113606"/>
    <w:rsid w:val="00114903"/>
    <w:rsid w:val="00114DB9"/>
    <w:rsid w:val="00116087"/>
    <w:rsid w:val="0011639F"/>
    <w:rsid w:val="00123B64"/>
    <w:rsid w:val="0012631A"/>
    <w:rsid w:val="00126930"/>
    <w:rsid w:val="00127001"/>
    <w:rsid w:val="00130296"/>
    <w:rsid w:val="00136E9F"/>
    <w:rsid w:val="00137A55"/>
    <w:rsid w:val="00137E3D"/>
    <w:rsid w:val="00140F8A"/>
    <w:rsid w:val="001423B6"/>
    <w:rsid w:val="001441CE"/>
    <w:rsid w:val="001448A7"/>
    <w:rsid w:val="001448FA"/>
    <w:rsid w:val="00146621"/>
    <w:rsid w:val="00154F47"/>
    <w:rsid w:val="00162325"/>
    <w:rsid w:val="001651D7"/>
    <w:rsid w:val="001660B7"/>
    <w:rsid w:val="001759EA"/>
    <w:rsid w:val="00176DC1"/>
    <w:rsid w:val="00182BC3"/>
    <w:rsid w:val="001951DA"/>
    <w:rsid w:val="001A1812"/>
    <w:rsid w:val="001A47DD"/>
    <w:rsid w:val="001A5704"/>
    <w:rsid w:val="001A6B1E"/>
    <w:rsid w:val="001B1677"/>
    <w:rsid w:val="001B5867"/>
    <w:rsid w:val="001C3269"/>
    <w:rsid w:val="001C3DB8"/>
    <w:rsid w:val="001D1214"/>
    <w:rsid w:val="001D1DB4"/>
    <w:rsid w:val="001D31A1"/>
    <w:rsid w:val="001D376D"/>
    <w:rsid w:val="001D433A"/>
    <w:rsid w:val="001D4A83"/>
    <w:rsid w:val="001E159D"/>
    <w:rsid w:val="001E4721"/>
    <w:rsid w:val="001E4C60"/>
    <w:rsid w:val="001F1CAA"/>
    <w:rsid w:val="001F1CE6"/>
    <w:rsid w:val="001F614F"/>
    <w:rsid w:val="001F69CB"/>
    <w:rsid w:val="00202C00"/>
    <w:rsid w:val="00203A05"/>
    <w:rsid w:val="0020493D"/>
    <w:rsid w:val="00206D73"/>
    <w:rsid w:val="002072FC"/>
    <w:rsid w:val="00207D57"/>
    <w:rsid w:val="00210015"/>
    <w:rsid w:val="002108B8"/>
    <w:rsid w:val="002214B7"/>
    <w:rsid w:val="00221D41"/>
    <w:rsid w:val="00223788"/>
    <w:rsid w:val="0022731A"/>
    <w:rsid w:val="002311DA"/>
    <w:rsid w:val="00231F5E"/>
    <w:rsid w:val="00234C2D"/>
    <w:rsid w:val="00235562"/>
    <w:rsid w:val="00235726"/>
    <w:rsid w:val="00241155"/>
    <w:rsid w:val="002439F8"/>
    <w:rsid w:val="00245B7F"/>
    <w:rsid w:val="002463D2"/>
    <w:rsid w:val="00247374"/>
    <w:rsid w:val="002574F9"/>
    <w:rsid w:val="00257CC4"/>
    <w:rsid w:val="00261383"/>
    <w:rsid w:val="002616BB"/>
    <w:rsid w:val="002620FE"/>
    <w:rsid w:val="00262B61"/>
    <w:rsid w:val="00264DBF"/>
    <w:rsid w:val="00265051"/>
    <w:rsid w:val="00265626"/>
    <w:rsid w:val="002657C6"/>
    <w:rsid w:val="00272785"/>
    <w:rsid w:val="00272EC5"/>
    <w:rsid w:val="00276811"/>
    <w:rsid w:val="00281EB7"/>
    <w:rsid w:val="00282699"/>
    <w:rsid w:val="002857D5"/>
    <w:rsid w:val="00285BC1"/>
    <w:rsid w:val="00286A22"/>
    <w:rsid w:val="00286F19"/>
    <w:rsid w:val="002915BA"/>
    <w:rsid w:val="002926DF"/>
    <w:rsid w:val="00292FC9"/>
    <w:rsid w:val="00296697"/>
    <w:rsid w:val="002A0CB2"/>
    <w:rsid w:val="002A1B4D"/>
    <w:rsid w:val="002A4300"/>
    <w:rsid w:val="002B0472"/>
    <w:rsid w:val="002B2632"/>
    <w:rsid w:val="002B37FF"/>
    <w:rsid w:val="002B5320"/>
    <w:rsid w:val="002B5932"/>
    <w:rsid w:val="002B6B12"/>
    <w:rsid w:val="002C1F80"/>
    <w:rsid w:val="002C2367"/>
    <w:rsid w:val="002C2BC6"/>
    <w:rsid w:val="002C6197"/>
    <w:rsid w:val="002C71F9"/>
    <w:rsid w:val="002D5BD2"/>
    <w:rsid w:val="002D63C1"/>
    <w:rsid w:val="002E3864"/>
    <w:rsid w:val="002E59E8"/>
    <w:rsid w:val="002E6140"/>
    <w:rsid w:val="002E6180"/>
    <w:rsid w:val="002E6985"/>
    <w:rsid w:val="002E71B6"/>
    <w:rsid w:val="002F113C"/>
    <w:rsid w:val="002F3B22"/>
    <w:rsid w:val="002F5CB4"/>
    <w:rsid w:val="002F72C3"/>
    <w:rsid w:val="002F77C8"/>
    <w:rsid w:val="00300931"/>
    <w:rsid w:val="0030130D"/>
    <w:rsid w:val="00303A0A"/>
    <w:rsid w:val="00304F22"/>
    <w:rsid w:val="00306C7C"/>
    <w:rsid w:val="00310E5E"/>
    <w:rsid w:val="00312CA1"/>
    <w:rsid w:val="00316457"/>
    <w:rsid w:val="003164C1"/>
    <w:rsid w:val="00320AAB"/>
    <w:rsid w:val="00322EDD"/>
    <w:rsid w:val="0032561D"/>
    <w:rsid w:val="00325B5B"/>
    <w:rsid w:val="00331D50"/>
    <w:rsid w:val="00332320"/>
    <w:rsid w:val="00334BC6"/>
    <w:rsid w:val="00334DCE"/>
    <w:rsid w:val="00335C1D"/>
    <w:rsid w:val="0033662A"/>
    <w:rsid w:val="00337704"/>
    <w:rsid w:val="00343F08"/>
    <w:rsid w:val="00347D72"/>
    <w:rsid w:val="003509C1"/>
    <w:rsid w:val="00350CCF"/>
    <w:rsid w:val="00355BA6"/>
    <w:rsid w:val="00357611"/>
    <w:rsid w:val="003578BD"/>
    <w:rsid w:val="00363878"/>
    <w:rsid w:val="00365427"/>
    <w:rsid w:val="00367237"/>
    <w:rsid w:val="0037077F"/>
    <w:rsid w:val="00372411"/>
    <w:rsid w:val="00373882"/>
    <w:rsid w:val="00373A8A"/>
    <w:rsid w:val="00376583"/>
    <w:rsid w:val="00377AA0"/>
    <w:rsid w:val="003843DB"/>
    <w:rsid w:val="0038453C"/>
    <w:rsid w:val="00384AFC"/>
    <w:rsid w:val="00384E63"/>
    <w:rsid w:val="00385867"/>
    <w:rsid w:val="003933F4"/>
    <w:rsid w:val="00393761"/>
    <w:rsid w:val="00395C05"/>
    <w:rsid w:val="00396F76"/>
    <w:rsid w:val="00397D18"/>
    <w:rsid w:val="003A1B36"/>
    <w:rsid w:val="003A1BEF"/>
    <w:rsid w:val="003A31EB"/>
    <w:rsid w:val="003A6506"/>
    <w:rsid w:val="003B11EE"/>
    <w:rsid w:val="003B1454"/>
    <w:rsid w:val="003B18B6"/>
    <w:rsid w:val="003B3B38"/>
    <w:rsid w:val="003B5D8E"/>
    <w:rsid w:val="003B70F7"/>
    <w:rsid w:val="003B79CB"/>
    <w:rsid w:val="003C5507"/>
    <w:rsid w:val="003C5642"/>
    <w:rsid w:val="003C59E0"/>
    <w:rsid w:val="003C65B9"/>
    <w:rsid w:val="003C6C8D"/>
    <w:rsid w:val="003C7BCB"/>
    <w:rsid w:val="003D2AAA"/>
    <w:rsid w:val="003D2EB8"/>
    <w:rsid w:val="003D4F95"/>
    <w:rsid w:val="003D5F42"/>
    <w:rsid w:val="003D60A9"/>
    <w:rsid w:val="003E20AE"/>
    <w:rsid w:val="003E2ACD"/>
    <w:rsid w:val="003E5931"/>
    <w:rsid w:val="003E5D54"/>
    <w:rsid w:val="003E7187"/>
    <w:rsid w:val="003F4C97"/>
    <w:rsid w:val="003F7FE6"/>
    <w:rsid w:val="00400193"/>
    <w:rsid w:val="00400BC9"/>
    <w:rsid w:val="00401454"/>
    <w:rsid w:val="00402B7B"/>
    <w:rsid w:val="0040571D"/>
    <w:rsid w:val="00413F0A"/>
    <w:rsid w:val="00416C79"/>
    <w:rsid w:val="00417EA9"/>
    <w:rsid w:val="0042030D"/>
    <w:rsid w:val="004209BA"/>
    <w:rsid w:val="004212E7"/>
    <w:rsid w:val="004219A1"/>
    <w:rsid w:val="00422082"/>
    <w:rsid w:val="0042270A"/>
    <w:rsid w:val="00422AE7"/>
    <w:rsid w:val="00422BDE"/>
    <w:rsid w:val="00422E26"/>
    <w:rsid w:val="0042446D"/>
    <w:rsid w:val="00426D1A"/>
    <w:rsid w:val="00427BF8"/>
    <w:rsid w:val="00431C02"/>
    <w:rsid w:val="00437395"/>
    <w:rsid w:val="004423D9"/>
    <w:rsid w:val="00442767"/>
    <w:rsid w:val="00442CA1"/>
    <w:rsid w:val="00442E38"/>
    <w:rsid w:val="00445047"/>
    <w:rsid w:val="0044573A"/>
    <w:rsid w:val="004514A2"/>
    <w:rsid w:val="00460B43"/>
    <w:rsid w:val="00460ECC"/>
    <w:rsid w:val="00463E39"/>
    <w:rsid w:val="004657FC"/>
    <w:rsid w:val="004661D9"/>
    <w:rsid w:val="004723C4"/>
    <w:rsid w:val="004733F6"/>
    <w:rsid w:val="00474E69"/>
    <w:rsid w:val="00482BF3"/>
    <w:rsid w:val="0048408D"/>
    <w:rsid w:val="004903D7"/>
    <w:rsid w:val="0049138C"/>
    <w:rsid w:val="004926F1"/>
    <w:rsid w:val="00493214"/>
    <w:rsid w:val="00494E11"/>
    <w:rsid w:val="0049621B"/>
    <w:rsid w:val="00496EE1"/>
    <w:rsid w:val="004A2432"/>
    <w:rsid w:val="004A3A1C"/>
    <w:rsid w:val="004B0478"/>
    <w:rsid w:val="004B1366"/>
    <w:rsid w:val="004C1895"/>
    <w:rsid w:val="004C483E"/>
    <w:rsid w:val="004C6810"/>
    <w:rsid w:val="004C6D40"/>
    <w:rsid w:val="004D51E6"/>
    <w:rsid w:val="004D7DED"/>
    <w:rsid w:val="004E1FDB"/>
    <w:rsid w:val="004E75AC"/>
    <w:rsid w:val="004F0C3C"/>
    <w:rsid w:val="004F173E"/>
    <w:rsid w:val="004F3B49"/>
    <w:rsid w:val="004F63FC"/>
    <w:rsid w:val="00502A68"/>
    <w:rsid w:val="00505A92"/>
    <w:rsid w:val="00511165"/>
    <w:rsid w:val="0051602F"/>
    <w:rsid w:val="005160F9"/>
    <w:rsid w:val="00517A52"/>
    <w:rsid w:val="005203F1"/>
    <w:rsid w:val="00521175"/>
    <w:rsid w:val="00521BC3"/>
    <w:rsid w:val="005222FC"/>
    <w:rsid w:val="00523F8D"/>
    <w:rsid w:val="0052781B"/>
    <w:rsid w:val="00527ADD"/>
    <w:rsid w:val="00531348"/>
    <w:rsid w:val="005326B1"/>
    <w:rsid w:val="00533632"/>
    <w:rsid w:val="00541E6E"/>
    <w:rsid w:val="0054251F"/>
    <w:rsid w:val="0054728F"/>
    <w:rsid w:val="005520D8"/>
    <w:rsid w:val="00554C05"/>
    <w:rsid w:val="00554F24"/>
    <w:rsid w:val="00556CF1"/>
    <w:rsid w:val="00561043"/>
    <w:rsid w:val="00570D80"/>
    <w:rsid w:val="005733FA"/>
    <w:rsid w:val="00573E23"/>
    <w:rsid w:val="00575602"/>
    <w:rsid w:val="005762A7"/>
    <w:rsid w:val="00580933"/>
    <w:rsid w:val="005916D7"/>
    <w:rsid w:val="0059219E"/>
    <w:rsid w:val="00593DBF"/>
    <w:rsid w:val="00596BDB"/>
    <w:rsid w:val="005A281F"/>
    <w:rsid w:val="005A698C"/>
    <w:rsid w:val="005B4840"/>
    <w:rsid w:val="005B6016"/>
    <w:rsid w:val="005B655D"/>
    <w:rsid w:val="005B7D72"/>
    <w:rsid w:val="005C0068"/>
    <w:rsid w:val="005C1B71"/>
    <w:rsid w:val="005C205F"/>
    <w:rsid w:val="005C458D"/>
    <w:rsid w:val="005C5A96"/>
    <w:rsid w:val="005D01E2"/>
    <w:rsid w:val="005D3692"/>
    <w:rsid w:val="005D59A8"/>
    <w:rsid w:val="005E0799"/>
    <w:rsid w:val="005E156C"/>
    <w:rsid w:val="005E1B77"/>
    <w:rsid w:val="005E3082"/>
    <w:rsid w:val="005E3C25"/>
    <w:rsid w:val="005E5603"/>
    <w:rsid w:val="005E5CA7"/>
    <w:rsid w:val="005F37BA"/>
    <w:rsid w:val="005F5A80"/>
    <w:rsid w:val="00603929"/>
    <w:rsid w:val="00604458"/>
    <w:rsid w:val="006044FF"/>
    <w:rsid w:val="006064EC"/>
    <w:rsid w:val="0060749B"/>
    <w:rsid w:val="00607796"/>
    <w:rsid w:val="00607CC5"/>
    <w:rsid w:val="00625167"/>
    <w:rsid w:val="0062763C"/>
    <w:rsid w:val="006276E8"/>
    <w:rsid w:val="00627EAB"/>
    <w:rsid w:val="00632723"/>
    <w:rsid w:val="00633014"/>
    <w:rsid w:val="0063437B"/>
    <w:rsid w:val="006409B7"/>
    <w:rsid w:val="006409FD"/>
    <w:rsid w:val="00640FFA"/>
    <w:rsid w:val="00642660"/>
    <w:rsid w:val="00651B2C"/>
    <w:rsid w:val="00652655"/>
    <w:rsid w:val="0065395C"/>
    <w:rsid w:val="00656811"/>
    <w:rsid w:val="00660001"/>
    <w:rsid w:val="006600AD"/>
    <w:rsid w:val="006663D3"/>
    <w:rsid w:val="00666C8A"/>
    <w:rsid w:val="00666CA2"/>
    <w:rsid w:val="006673CA"/>
    <w:rsid w:val="00667D50"/>
    <w:rsid w:val="00671847"/>
    <w:rsid w:val="0067317E"/>
    <w:rsid w:val="006735CC"/>
    <w:rsid w:val="00673C26"/>
    <w:rsid w:val="00674745"/>
    <w:rsid w:val="00674775"/>
    <w:rsid w:val="006750E0"/>
    <w:rsid w:val="00680C4A"/>
    <w:rsid w:val="006812AF"/>
    <w:rsid w:val="006829C1"/>
    <w:rsid w:val="0068327D"/>
    <w:rsid w:val="00692576"/>
    <w:rsid w:val="00694185"/>
    <w:rsid w:val="00694AF0"/>
    <w:rsid w:val="006955E8"/>
    <w:rsid w:val="006960DA"/>
    <w:rsid w:val="006A4686"/>
    <w:rsid w:val="006A5184"/>
    <w:rsid w:val="006A5B53"/>
    <w:rsid w:val="006B0E9E"/>
    <w:rsid w:val="006B1023"/>
    <w:rsid w:val="006B5AE4"/>
    <w:rsid w:val="006B7D12"/>
    <w:rsid w:val="006C01F1"/>
    <w:rsid w:val="006C5644"/>
    <w:rsid w:val="006C61DC"/>
    <w:rsid w:val="006C7F98"/>
    <w:rsid w:val="006D0F90"/>
    <w:rsid w:val="006D1507"/>
    <w:rsid w:val="006D31FD"/>
    <w:rsid w:val="006D4054"/>
    <w:rsid w:val="006D4787"/>
    <w:rsid w:val="006D5D42"/>
    <w:rsid w:val="006D7C05"/>
    <w:rsid w:val="006E02EC"/>
    <w:rsid w:val="006E0786"/>
    <w:rsid w:val="006E115C"/>
    <w:rsid w:val="006E4295"/>
    <w:rsid w:val="006E47AF"/>
    <w:rsid w:val="006F19F7"/>
    <w:rsid w:val="006F5DCB"/>
    <w:rsid w:val="007029A1"/>
    <w:rsid w:val="00706FCD"/>
    <w:rsid w:val="00707473"/>
    <w:rsid w:val="007111AB"/>
    <w:rsid w:val="00713618"/>
    <w:rsid w:val="007142CC"/>
    <w:rsid w:val="00720068"/>
    <w:rsid w:val="007211B1"/>
    <w:rsid w:val="00724FB0"/>
    <w:rsid w:val="00726FEB"/>
    <w:rsid w:val="00727AC5"/>
    <w:rsid w:val="0073361C"/>
    <w:rsid w:val="0073365C"/>
    <w:rsid w:val="00741483"/>
    <w:rsid w:val="00741D4F"/>
    <w:rsid w:val="00746187"/>
    <w:rsid w:val="00746861"/>
    <w:rsid w:val="00746BBA"/>
    <w:rsid w:val="00746DEF"/>
    <w:rsid w:val="00747E59"/>
    <w:rsid w:val="00750A0F"/>
    <w:rsid w:val="007573F9"/>
    <w:rsid w:val="0076254F"/>
    <w:rsid w:val="00763DF2"/>
    <w:rsid w:val="00774449"/>
    <w:rsid w:val="007801F5"/>
    <w:rsid w:val="00781CE2"/>
    <w:rsid w:val="00782C2E"/>
    <w:rsid w:val="00783CA4"/>
    <w:rsid w:val="007842FB"/>
    <w:rsid w:val="00786124"/>
    <w:rsid w:val="00791159"/>
    <w:rsid w:val="00794FE9"/>
    <w:rsid w:val="0079514B"/>
    <w:rsid w:val="007A2DC1"/>
    <w:rsid w:val="007A38B8"/>
    <w:rsid w:val="007B7F3C"/>
    <w:rsid w:val="007C049E"/>
    <w:rsid w:val="007C0907"/>
    <w:rsid w:val="007C5361"/>
    <w:rsid w:val="007D3319"/>
    <w:rsid w:val="007D335D"/>
    <w:rsid w:val="007D4EA1"/>
    <w:rsid w:val="007D592E"/>
    <w:rsid w:val="007E3314"/>
    <w:rsid w:val="007E4621"/>
    <w:rsid w:val="007E4B03"/>
    <w:rsid w:val="007F26E4"/>
    <w:rsid w:val="007F324B"/>
    <w:rsid w:val="00800D4E"/>
    <w:rsid w:val="0080553C"/>
    <w:rsid w:val="00805B46"/>
    <w:rsid w:val="0080613E"/>
    <w:rsid w:val="00806878"/>
    <w:rsid w:val="008079F8"/>
    <w:rsid w:val="00810D15"/>
    <w:rsid w:val="00811FB3"/>
    <w:rsid w:val="008135BB"/>
    <w:rsid w:val="00817724"/>
    <w:rsid w:val="00820C18"/>
    <w:rsid w:val="00824A20"/>
    <w:rsid w:val="00825DC2"/>
    <w:rsid w:val="008335DA"/>
    <w:rsid w:val="008349DB"/>
    <w:rsid w:val="00834A43"/>
    <w:rsid w:val="00834AD3"/>
    <w:rsid w:val="0083727A"/>
    <w:rsid w:val="00837430"/>
    <w:rsid w:val="00837EFE"/>
    <w:rsid w:val="008404D2"/>
    <w:rsid w:val="00840C7C"/>
    <w:rsid w:val="00843795"/>
    <w:rsid w:val="00844042"/>
    <w:rsid w:val="00847F0F"/>
    <w:rsid w:val="008514C5"/>
    <w:rsid w:val="00852448"/>
    <w:rsid w:val="008531B0"/>
    <w:rsid w:val="00855DE9"/>
    <w:rsid w:val="008562E1"/>
    <w:rsid w:val="008620CE"/>
    <w:rsid w:val="00862C65"/>
    <w:rsid w:val="008717AE"/>
    <w:rsid w:val="00871AB4"/>
    <w:rsid w:val="00872012"/>
    <w:rsid w:val="0087230C"/>
    <w:rsid w:val="00876F94"/>
    <w:rsid w:val="0088258A"/>
    <w:rsid w:val="00885136"/>
    <w:rsid w:val="008855A5"/>
    <w:rsid w:val="00885AD2"/>
    <w:rsid w:val="00886332"/>
    <w:rsid w:val="00887F80"/>
    <w:rsid w:val="00891A8B"/>
    <w:rsid w:val="00893F77"/>
    <w:rsid w:val="008954CD"/>
    <w:rsid w:val="00896A0B"/>
    <w:rsid w:val="008975D3"/>
    <w:rsid w:val="008A0DBE"/>
    <w:rsid w:val="008A0F4A"/>
    <w:rsid w:val="008A26D9"/>
    <w:rsid w:val="008A5220"/>
    <w:rsid w:val="008B14CD"/>
    <w:rsid w:val="008B3161"/>
    <w:rsid w:val="008B6789"/>
    <w:rsid w:val="008C0633"/>
    <w:rsid w:val="008C0C29"/>
    <w:rsid w:val="008C40CB"/>
    <w:rsid w:val="008D3C14"/>
    <w:rsid w:val="008D3DDD"/>
    <w:rsid w:val="008D4C43"/>
    <w:rsid w:val="008E150F"/>
    <w:rsid w:val="008E4184"/>
    <w:rsid w:val="008E6438"/>
    <w:rsid w:val="008F3638"/>
    <w:rsid w:val="008F4441"/>
    <w:rsid w:val="008F54D4"/>
    <w:rsid w:val="008F6F31"/>
    <w:rsid w:val="008F74DF"/>
    <w:rsid w:val="00901C25"/>
    <w:rsid w:val="009033F7"/>
    <w:rsid w:val="00906EE7"/>
    <w:rsid w:val="00907903"/>
    <w:rsid w:val="00911C62"/>
    <w:rsid w:val="009127BA"/>
    <w:rsid w:val="009138CF"/>
    <w:rsid w:val="00917388"/>
    <w:rsid w:val="009174E9"/>
    <w:rsid w:val="00920A55"/>
    <w:rsid w:val="009227A6"/>
    <w:rsid w:val="009302EF"/>
    <w:rsid w:val="0093055B"/>
    <w:rsid w:val="00930BB2"/>
    <w:rsid w:val="009325F1"/>
    <w:rsid w:val="009329F0"/>
    <w:rsid w:val="00933EC1"/>
    <w:rsid w:val="00940C2D"/>
    <w:rsid w:val="009417C0"/>
    <w:rsid w:val="00944286"/>
    <w:rsid w:val="00944D36"/>
    <w:rsid w:val="00947365"/>
    <w:rsid w:val="00951338"/>
    <w:rsid w:val="009513D2"/>
    <w:rsid w:val="009514ED"/>
    <w:rsid w:val="009530DB"/>
    <w:rsid w:val="00953676"/>
    <w:rsid w:val="0095719E"/>
    <w:rsid w:val="00960E39"/>
    <w:rsid w:val="00964090"/>
    <w:rsid w:val="00967E95"/>
    <w:rsid w:val="009705EE"/>
    <w:rsid w:val="0097136B"/>
    <w:rsid w:val="00972769"/>
    <w:rsid w:val="00975484"/>
    <w:rsid w:val="00976067"/>
    <w:rsid w:val="00977032"/>
    <w:rsid w:val="00977284"/>
    <w:rsid w:val="00977927"/>
    <w:rsid w:val="0098135C"/>
    <w:rsid w:val="0098156A"/>
    <w:rsid w:val="009817A4"/>
    <w:rsid w:val="00985DD1"/>
    <w:rsid w:val="00991BAC"/>
    <w:rsid w:val="00992FCE"/>
    <w:rsid w:val="009944C0"/>
    <w:rsid w:val="0099519F"/>
    <w:rsid w:val="00997A7D"/>
    <w:rsid w:val="009A337E"/>
    <w:rsid w:val="009A3802"/>
    <w:rsid w:val="009A6EA0"/>
    <w:rsid w:val="009B03C5"/>
    <w:rsid w:val="009B3644"/>
    <w:rsid w:val="009B429F"/>
    <w:rsid w:val="009B44F1"/>
    <w:rsid w:val="009C08B7"/>
    <w:rsid w:val="009C0F7A"/>
    <w:rsid w:val="009C1335"/>
    <w:rsid w:val="009C1AB2"/>
    <w:rsid w:val="009C20DE"/>
    <w:rsid w:val="009C4CDB"/>
    <w:rsid w:val="009C7251"/>
    <w:rsid w:val="009D1622"/>
    <w:rsid w:val="009D5070"/>
    <w:rsid w:val="009D50CA"/>
    <w:rsid w:val="009D5E0D"/>
    <w:rsid w:val="009E1972"/>
    <w:rsid w:val="009E2E91"/>
    <w:rsid w:val="009E3A22"/>
    <w:rsid w:val="009E51CC"/>
    <w:rsid w:val="009F1320"/>
    <w:rsid w:val="009F270F"/>
    <w:rsid w:val="009F5612"/>
    <w:rsid w:val="00A00930"/>
    <w:rsid w:val="00A03C39"/>
    <w:rsid w:val="00A061DD"/>
    <w:rsid w:val="00A07FC2"/>
    <w:rsid w:val="00A10F8C"/>
    <w:rsid w:val="00A12C70"/>
    <w:rsid w:val="00A139F5"/>
    <w:rsid w:val="00A13FAF"/>
    <w:rsid w:val="00A16188"/>
    <w:rsid w:val="00A233CD"/>
    <w:rsid w:val="00A2473C"/>
    <w:rsid w:val="00A257E3"/>
    <w:rsid w:val="00A2734F"/>
    <w:rsid w:val="00A365F4"/>
    <w:rsid w:val="00A47D80"/>
    <w:rsid w:val="00A50572"/>
    <w:rsid w:val="00A51D4D"/>
    <w:rsid w:val="00A53132"/>
    <w:rsid w:val="00A53FD5"/>
    <w:rsid w:val="00A55947"/>
    <w:rsid w:val="00A563F2"/>
    <w:rsid w:val="00A566E8"/>
    <w:rsid w:val="00A57748"/>
    <w:rsid w:val="00A5781B"/>
    <w:rsid w:val="00A57CA1"/>
    <w:rsid w:val="00A72049"/>
    <w:rsid w:val="00A72918"/>
    <w:rsid w:val="00A72EFD"/>
    <w:rsid w:val="00A7403E"/>
    <w:rsid w:val="00A7445D"/>
    <w:rsid w:val="00A74D89"/>
    <w:rsid w:val="00A77EB8"/>
    <w:rsid w:val="00A810F9"/>
    <w:rsid w:val="00A84ADE"/>
    <w:rsid w:val="00A8579A"/>
    <w:rsid w:val="00A8676F"/>
    <w:rsid w:val="00A86ECC"/>
    <w:rsid w:val="00A86FCC"/>
    <w:rsid w:val="00A911C5"/>
    <w:rsid w:val="00A9186C"/>
    <w:rsid w:val="00A9201B"/>
    <w:rsid w:val="00A94181"/>
    <w:rsid w:val="00AA1EFA"/>
    <w:rsid w:val="00AA393C"/>
    <w:rsid w:val="00AA6E57"/>
    <w:rsid w:val="00AA710D"/>
    <w:rsid w:val="00AB6D25"/>
    <w:rsid w:val="00AC09BB"/>
    <w:rsid w:val="00AC2C31"/>
    <w:rsid w:val="00AC3075"/>
    <w:rsid w:val="00AC3769"/>
    <w:rsid w:val="00AC3C97"/>
    <w:rsid w:val="00AC5A46"/>
    <w:rsid w:val="00AC5F4D"/>
    <w:rsid w:val="00AD1169"/>
    <w:rsid w:val="00AD4A02"/>
    <w:rsid w:val="00AD6B26"/>
    <w:rsid w:val="00AE2D4B"/>
    <w:rsid w:val="00AE4F99"/>
    <w:rsid w:val="00AE4FAF"/>
    <w:rsid w:val="00AE5B74"/>
    <w:rsid w:val="00AE686E"/>
    <w:rsid w:val="00AF071C"/>
    <w:rsid w:val="00AF2254"/>
    <w:rsid w:val="00AF2DF1"/>
    <w:rsid w:val="00AF323E"/>
    <w:rsid w:val="00B003C7"/>
    <w:rsid w:val="00B02EAA"/>
    <w:rsid w:val="00B04EE6"/>
    <w:rsid w:val="00B0642E"/>
    <w:rsid w:val="00B065C1"/>
    <w:rsid w:val="00B07BB7"/>
    <w:rsid w:val="00B10896"/>
    <w:rsid w:val="00B11B69"/>
    <w:rsid w:val="00B12650"/>
    <w:rsid w:val="00B14789"/>
    <w:rsid w:val="00B14952"/>
    <w:rsid w:val="00B14C35"/>
    <w:rsid w:val="00B174F0"/>
    <w:rsid w:val="00B20162"/>
    <w:rsid w:val="00B201DB"/>
    <w:rsid w:val="00B2484E"/>
    <w:rsid w:val="00B24FAF"/>
    <w:rsid w:val="00B251F9"/>
    <w:rsid w:val="00B30E95"/>
    <w:rsid w:val="00B31E5A"/>
    <w:rsid w:val="00B36AB8"/>
    <w:rsid w:val="00B40EA9"/>
    <w:rsid w:val="00B45508"/>
    <w:rsid w:val="00B46DE6"/>
    <w:rsid w:val="00B46E63"/>
    <w:rsid w:val="00B53A00"/>
    <w:rsid w:val="00B54313"/>
    <w:rsid w:val="00B653AB"/>
    <w:rsid w:val="00B65F9E"/>
    <w:rsid w:val="00B66B19"/>
    <w:rsid w:val="00B7011B"/>
    <w:rsid w:val="00B7368E"/>
    <w:rsid w:val="00B73DCB"/>
    <w:rsid w:val="00B754AD"/>
    <w:rsid w:val="00B77C4E"/>
    <w:rsid w:val="00B77E60"/>
    <w:rsid w:val="00B8074B"/>
    <w:rsid w:val="00B83DEA"/>
    <w:rsid w:val="00B83EA6"/>
    <w:rsid w:val="00B87446"/>
    <w:rsid w:val="00B914E9"/>
    <w:rsid w:val="00B91D8E"/>
    <w:rsid w:val="00B956EE"/>
    <w:rsid w:val="00BA1994"/>
    <w:rsid w:val="00BA2BA1"/>
    <w:rsid w:val="00BA31DE"/>
    <w:rsid w:val="00BA3562"/>
    <w:rsid w:val="00BA7A62"/>
    <w:rsid w:val="00BB4F09"/>
    <w:rsid w:val="00BB6F7D"/>
    <w:rsid w:val="00BC134E"/>
    <w:rsid w:val="00BC1A60"/>
    <w:rsid w:val="00BC2A97"/>
    <w:rsid w:val="00BC7172"/>
    <w:rsid w:val="00BC7213"/>
    <w:rsid w:val="00BD31CC"/>
    <w:rsid w:val="00BD3467"/>
    <w:rsid w:val="00BD4E33"/>
    <w:rsid w:val="00BE0E1D"/>
    <w:rsid w:val="00BE3E23"/>
    <w:rsid w:val="00BE45DE"/>
    <w:rsid w:val="00BF3836"/>
    <w:rsid w:val="00BF52CB"/>
    <w:rsid w:val="00BF578A"/>
    <w:rsid w:val="00C00112"/>
    <w:rsid w:val="00C02E38"/>
    <w:rsid w:val="00C030DE"/>
    <w:rsid w:val="00C03B6D"/>
    <w:rsid w:val="00C10A84"/>
    <w:rsid w:val="00C114AB"/>
    <w:rsid w:val="00C1288E"/>
    <w:rsid w:val="00C2159E"/>
    <w:rsid w:val="00C22105"/>
    <w:rsid w:val="00C23505"/>
    <w:rsid w:val="00C23C96"/>
    <w:rsid w:val="00C244B6"/>
    <w:rsid w:val="00C27907"/>
    <w:rsid w:val="00C27AD2"/>
    <w:rsid w:val="00C31CA6"/>
    <w:rsid w:val="00C36A86"/>
    <w:rsid w:val="00C3702F"/>
    <w:rsid w:val="00C40CEE"/>
    <w:rsid w:val="00C416AF"/>
    <w:rsid w:val="00C41D1A"/>
    <w:rsid w:val="00C41FDA"/>
    <w:rsid w:val="00C4500A"/>
    <w:rsid w:val="00C46AFF"/>
    <w:rsid w:val="00C47C35"/>
    <w:rsid w:val="00C51540"/>
    <w:rsid w:val="00C51A30"/>
    <w:rsid w:val="00C52918"/>
    <w:rsid w:val="00C54129"/>
    <w:rsid w:val="00C55AFF"/>
    <w:rsid w:val="00C64A37"/>
    <w:rsid w:val="00C66334"/>
    <w:rsid w:val="00C674C7"/>
    <w:rsid w:val="00C676D9"/>
    <w:rsid w:val="00C7068A"/>
    <w:rsid w:val="00C7158E"/>
    <w:rsid w:val="00C7250B"/>
    <w:rsid w:val="00C7346B"/>
    <w:rsid w:val="00C748E3"/>
    <w:rsid w:val="00C765EC"/>
    <w:rsid w:val="00C77C0E"/>
    <w:rsid w:val="00C83575"/>
    <w:rsid w:val="00C85666"/>
    <w:rsid w:val="00C87891"/>
    <w:rsid w:val="00C914E1"/>
    <w:rsid w:val="00C91687"/>
    <w:rsid w:val="00C924A8"/>
    <w:rsid w:val="00C92930"/>
    <w:rsid w:val="00C945FE"/>
    <w:rsid w:val="00C953EF"/>
    <w:rsid w:val="00C95DD0"/>
    <w:rsid w:val="00C96FAA"/>
    <w:rsid w:val="00C97A04"/>
    <w:rsid w:val="00CA107B"/>
    <w:rsid w:val="00CA18C1"/>
    <w:rsid w:val="00CA484D"/>
    <w:rsid w:val="00CA4FB6"/>
    <w:rsid w:val="00CA7CE8"/>
    <w:rsid w:val="00CB3432"/>
    <w:rsid w:val="00CB5CEB"/>
    <w:rsid w:val="00CC739E"/>
    <w:rsid w:val="00CD2891"/>
    <w:rsid w:val="00CD58B7"/>
    <w:rsid w:val="00CD790B"/>
    <w:rsid w:val="00CE1FE6"/>
    <w:rsid w:val="00CE2EE5"/>
    <w:rsid w:val="00CE5BD5"/>
    <w:rsid w:val="00CE7009"/>
    <w:rsid w:val="00CE7660"/>
    <w:rsid w:val="00CF141E"/>
    <w:rsid w:val="00CF3B55"/>
    <w:rsid w:val="00CF4099"/>
    <w:rsid w:val="00CF69C3"/>
    <w:rsid w:val="00D00796"/>
    <w:rsid w:val="00D010E7"/>
    <w:rsid w:val="00D01A85"/>
    <w:rsid w:val="00D02B9F"/>
    <w:rsid w:val="00D02CCD"/>
    <w:rsid w:val="00D136AA"/>
    <w:rsid w:val="00D144E5"/>
    <w:rsid w:val="00D215A3"/>
    <w:rsid w:val="00D217E3"/>
    <w:rsid w:val="00D2544D"/>
    <w:rsid w:val="00D25CFA"/>
    <w:rsid w:val="00D261A2"/>
    <w:rsid w:val="00D35579"/>
    <w:rsid w:val="00D45C32"/>
    <w:rsid w:val="00D53C2C"/>
    <w:rsid w:val="00D56D33"/>
    <w:rsid w:val="00D616D2"/>
    <w:rsid w:val="00D63B5F"/>
    <w:rsid w:val="00D63DC2"/>
    <w:rsid w:val="00D64AAD"/>
    <w:rsid w:val="00D65847"/>
    <w:rsid w:val="00D70EF7"/>
    <w:rsid w:val="00D7413A"/>
    <w:rsid w:val="00D77510"/>
    <w:rsid w:val="00D77650"/>
    <w:rsid w:val="00D808F8"/>
    <w:rsid w:val="00D8397C"/>
    <w:rsid w:val="00D85832"/>
    <w:rsid w:val="00D91092"/>
    <w:rsid w:val="00D94786"/>
    <w:rsid w:val="00D94EED"/>
    <w:rsid w:val="00D94FD2"/>
    <w:rsid w:val="00D96026"/>
    <w:rsid w:val="00DA1979"/>
    <w:rsid w:val="00DA5462"/>
    <w:rsid w:val="00DA632D"/>
    <w:rsid w:val="00DA6AC5"/>
    <w:rsid w:val="00DA7C1C"/>
    <w:rsid w:val="00DB147A"/>
    <w:rsid w:val="00DB1B7A"/>
    <w:rsid w:val="00DB31A0"/>
    <w:rsid w:val="00DB368F"/>
    <w:rsid w:val="00DB6942"/>
    <w:rsid w:val="00DC17C5"/>
    <w:rsid w:val="00DC6708"/>
    <w:rsid w:val="00DD16F5"/>
    <w:rsid w:val="00DD1A90"/>
    <w:rsid w:val="00DD1ECA"/>
    <w:rsid w:val="00DE4F0C"/>
    <w:rsid w:val="00DF0B22"/>
    <w:rsid w:val="00DF2A73"/>
    <w:rsid w:val="00DF2BA7"/>
    <w:rsid w:val="00DF3119"/>
    <w:rsid w:val="00DF5866"/>
    <w:rsid w:val="00DF7917"/>
    <w:rsid w:val="00DF7DC0"/>
    <w:rsid w:val="00E01436"/>
    <w:rsid w:val="00E045BD"/>
    <w:rsid w:val="00E127B0"/>
    <w:rsid w:val="00E17613"/>
    <w:rsid w:val="00E17B77"/>
    <w:rsid w:val="00E23337"/>
    <w:rsid w:val="00E236E0"/>
    <w:rsid w:val="00E24FCC"/>
    <w:rsid w:val="00E259EA"/>
    <w:rsid w:val="00E2731E"/>
    <w:rsid w:val="00E30A3E"/>
    <w:rsid w:val="00E32061"/>
    <w:rsid w:val="00E33B28"/>
    <w:rsid w:val="00E34168"/>
    <w:rsid w:val="00E41A9A"/>
    <w:rsid w:val="00E42FF9"/>
    <w:rsid w:val="00E43782"/>
    <w:rsid w:val="00E4714C"/>
    <w:rsid w:val="00E51AEB"/>
    <w:rsid w:val="00E51F4D"/>
    <w:rsid w:val="00E522A7"/>
    <w:rsid w:val="00E53BE8"/>
    <w:rsid w:val="00E54076"/>
    <w:rsid w:val="00E54452"/>
    <w:rsid w:val="00E55600"/>
    <w:rsid w:val="00E5664C"/>
    <w:rsid w:val="00E62C94"/>
    <w:rsid w:val="00E65DFB"/>
    <w:rsid w:val="00E664C5"/>
    <w:rsid w:val="00E671A2"/>
    <w:rsid w:val="00E7049B"/>
    <w:rsid w:val="00E72954"/>
    <w:rsid w:val="00E72A65"/>
    <w:rsid w:val="00E72B3E"/>
    <w:rsid w:val="00E76D26"/>
    <w:rsid w:val="00E86317"/>
    <w:rsid w:val="00E866C2"/>
    <w:rsid w:val="00E90466"/>
    <w:rsid w:val="00E91513"/>
    <w:rsid w:val="00E96FA4"/>
    <w:rsid w:val="00EA5986"/>
    <w:rsid w:val="00EA6C89"/>
    <w:rsid w:val="00EA7625"/>
    <w:rsid w:val="00EB0396"/>
    <w:rsid w:val="00EB1390"/>
    <w:rsid w:val="00EB243C"/>
    <w:rsid w:val="00EB255B"/>
    <w:rsid w:val="00EB2893"/>
    <w:rsid w:val="00EB2C71"/>
    <w:rsid w:val="00EB4340"/>
    <w:rsid w:val="00EB4703"/>
    <w:rsid w:val="00EB556D"/>
    <w:rsid w:val="00EB5A7D"/>
    <w:rsid w:val="00EB64FE"/>
    <w:rsid w:val="00EB687B"/>
    <w:rsid w:val="00EB72BA"/>
    <w:rsid w:val="00EB7E4E"/>
    <w:rsid w:val="00EB7EE3"/>
    <w:rsid w:val="00EC1A34"/>
    <w:rsid w:val="00EC3AB3"/>
    <w:rsid w:val="00EC4A57"/>
    <w:rsid w:val="00EC717E"/>
    <w:rsid w:val="00ED04FB"/>
    <w:rsid w:val="00ED20EE"/>
    <w:rsid w:val="00ED253D"/>
    <w:rsid w:val="00ED47D9"/>
    <w:rsid w:val="00ED55C0"/>
    <w:rsid w:val="00ED5FA7"/>
    <w:rsid w:val="00ED682B"/>
    <w:rsid w:val="00ED71E0"/>
    <w:rsid w:val="00EE047E"/>
    <w:rsid w:val="00EE310A"/>
    <w:rsid w:val="00EE41D5"/>
    <w:rsid w:val="00EE6D04"/>
    <w:rsid w:val="00EF1AAF"/>
    <w:rsid w:val="00EF2B0E"/>
    <w:rsid w:val="00EF6AA6"/>
    <w:rsid w:val="00EF7CFD"/>
    <w:rsid w:val="00F037A4"/>
    <w:rsid w:val="00F04AA6"/>
    <w:rsid w:val="00F1017B"/>
    <w:rsid w:val="00F1039C"/>
    <w:rsid w:val="00F1102B"/>
    <w:rsid w:val="00F121E5"/>
    <w:rsid w:val="00F14D54"/>
    <w:rsid w:val="00F25C48"/>
    <w:rsid w:val="00F26489"/>
    <w:rsid w:val="00F26B18"/>
    <w:rsid w:val="00F26E90"/>
    <w:rsid w:val="00F27C8F"/>
    <w:rsid w:val="00F32590"/>
    <w:rsid w:val="00F32749"/>
    <w:rsid w:val="00F32BF3"/>
    <w:rsid w:val="00F339BB"/>
    <w:rsid w:val="00F34192"/>
    <w:rsid w:val="00F348CA"/>
    <w:rsid w:val="00F34BBF"/>
    <w:rsid w:val="00F37172"/>
    <w:rsid w:val="00F4477E"/>
    <w:rsid w:val="00F458CE"/>
    <w:rsid w:val="00F473A1"/>
    <w:rsid w:val="00F57EC0"/>
    <w:rsid w:val="00F62CBA"/>
    <w:rsid w:val="00F63D80"/>
    <w:rsid w:val="00F6727E"/>
    <w:rsid w:val="00F672E4"/>
    <w:rsid w:val="00F67D8F"/>
    <w:rsid w:val="00F741F4"/>
    <w:rsid w:val="00F7496A"/>
    <w:rsid w:val="00F769CE"/>
    <w:rsid w:val="00F802BE"/>
    <w:rsid w:val="00F80948"/>
    <w:rsid w:val="00F80E93"/>
    <w:rsid w:val="00F81CDC"/>
    <w:rsid w:val="00F85AC1"/>
    <w:rsid w:val="00F86024"/>
    <w:rsid w:val="00F8611A"/>
    <w:rsid w:val="00F87C30"/>
    <w:rsid w:val="00F93D3C"/>
    <w:rsid w:val="00F959F7"/>
    <w:rsid w:val="00FA1A2B"/>
    <w:rsid w:val="00FA5128"/>
    <w:rsid w:val="00FB42D4"/>
    <w:rsid w:val="00FB5906"/>
    <w:rsid w:val="00FB59C0"/>
    <w:rsid w:val="00FB6F72"/>
    <w:rsid w:val="00FB762F"/>
    <w:rsid w:val="00FC2AED"/>
    <w:rsid w:val="00FC5D93"/>
    <w:rsid w:val="00FD368D"/>
    <w:rsid w:val="00FD40A0"/>
    <w:rsid w:val="00FD40DE"/>
    <w:rsid w:val="00FD4404"/>
    <w:rsid w:val="00FD5EA7"/>
    <w:rsid w:val="00FE5A66"/>
    <w:rsid w:val="00FE6B60"/>
    <w:rsid w:val="00FF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DD39"/>
  <w15:docId w15:val="{9E92894B-0FC5-4863-A299-5A8EF1A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20604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qFormat/>
    <w:rsid w:val="00E54076"/>
    <w:pPr>
      <w:spacing w:before="360" w:after="0" w:line="36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C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4745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378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9F561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9F5612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F5612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9F5612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F5612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F5612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dbw.stat.gov.pl/dashboard/24" TargetMode="Externa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stat.gov.pl/metainformacje/slownik-pojec/pojecia-stosowane-w-statystyce-publicznej/65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metainformacje/slownik-pojec/pojecia-stosowane-w-statystyce-publicznej/353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infrastruktura-komunalna-nieruchomosci/nieruchomosci-budynki-infrastruktura-komunalna/gospodarka-mieszkaniowa-i-infrastruktura-komunalna-w-2023-roku,13,18.html" TargetMode="External"/><Relationship Id="rId32" Type="http://schemas.openxmlformats.org/officeDocument/2006/relationships/hyperlink" Target="https://stat.gov.pl/metainformacje/slownik-pojec/pojecia-stosowane-w-statystyce-publicznej/4043,pojecie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infrastruktura-komunalna-nieruchomosci/nieruchomosci-budynki-infrastruktura-komunalna/gospodarka-mieszkaniowa-w-2023-roku,14,7.html" TargetMode="External"/><Relationship Id="rId28" Type="http://schemas.openxmlformats.org/officeDocument/2006/relationships/hyperlink" Target="https://stat.gov.pl/metainformacje/slownik-pojec/pojecia-stosowane-w-statystyce-publicznej/4615,pojecie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metainformacje/slownik-pojec/pojecia-stosowane-w-statystyce-publicznej/745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stat.gov.pl/metainformacje/slownik-pojec/pojecia-stosowane-w-statystyce-publicznej/1481,pojecie.html" TargetMode="External"/><Relationship Id="rId30" Type="http://schemas.openxmlformats.org/officeDocument/2006/relationships/hyperlink" Target="https://stat.gov.pl/metainformacje/slownik-pojec/pojecia-stosowane-w-statystyce-publicznej/202,pojecie.html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97C50-BE36-4308-9A47-C3968463C5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6</Pages>
  <Words>1870</Words>
  <Characters>11220</Characters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Gospodarka mieszkaniowa w 2022 r.</vt:lpstr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Gospodarka mieszkaniowa w 2024 r.</dc:title>
  <dc:creator>Główny Urząd Statystyczny</dc:creator>
  <dc:description/>
  <cp:lastPrinted>2021-09-13T11:43:00Z</cp:lastPrinted>
  <dcterms:created xsi:type="dcterms:W3CDTF">2023-09-13T09:26:00Z</dcterms:created>
  <dcterms:modified xsi:type="dcterms:W3CDTF">2025-09-11T05:39:00Z</dcterms:modified>
  <cp:category>Nieruchomości, budynki, infrastruktura komunalna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